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46F7" w14:textId="3141853F" w:rsidR="001D21DE" w:rsidRPr="007034E9" w:rsidRDefault="004E23C4" w:rsidP="00262510">
      <w:pPr>
        <w:spacing w:before="240" w:line="360" w:lineRule="auto"/>
        <w:jc w:val="center"/>
        <w:rPr>
          <w:rFonts w:ascii="Arial" w:hAnsi="Arial" w:cs="Arial"/>
          <w:b/>
          <w:color w:val="000000"/>
          <w:szCs w:val="24"/>
        </w:rPr>
      </w:pPr>
      <w:r w:rsidRPr="007034E9">
        <w:rPr>
          <w:rFonts w:ascii="Arial" w:hAnsi="Arial" w:cs="Arial"/>
          <w:b/>
          <w:color w:val="000000"/>
          <w:szCs w:val="24"/>
        </w:rPr>
        <w:t>UNIVERSIDAD LE CORDON BLEU</w:t>
      </w:r>
    </w:p>
    <w:p w14:paraId="39736329" w14:textId="723530BA" w:rsidR="00262510" w:rsidRPr="007034E9" w:rsidRDefault="004E23C4" w:rsidP="00262510">
      <w:pPr>
        <w:spacing w:before="240" w:line="360" w:lineRule="auto"/>
        <w:jc w:val="center"/>
        <w:rPr>
          <w:rFonts w:ascii="Arial" w:hAnsi="Arial" w:cs="Arial"/>
          <w:b/>
          <w:color w:val="000000"/>
          <w:szCs w:val="24"/>
        </w:rPr>
      </w:pPr>
      <w:r w:rsidRPr="007034E9">
        <w:rPr>
          <w:rFonts w:ascii="Arial" w:hAnsi="Arial" w:cs="Arial"/>
          <w:b/>
          <w:color w:val="000000"/>
          <w:szCs w:val="24"/>
        </w:rPr>
        <w:t xml:space="preserve">FACULTAD DE CIENCIAS DE LOS ALIMENTOS </w:t>
      </w:r>
    </w:p>
    <w:p w14:paraId="70D316C0" w14:textId="2CBABDF0" w:rsidR="005C107E" w:rsidRPr="007034E9" w:rsidRDefault="005C107E" w:rsidP="00262510">
      <w:pPr>
        <w:spacing w:before="240" w:line="360" w:lineRule="auto"/>
        <w:jc w:val="center"/>
        <w:rPr>
          <w:rFonts w:ascii="Arial" w:hAnsi="Arial" w:cs="Arial"/>
          <w:b/>
          <w:color w:val="000000"/>
          <w:szCs w:val="24"/>
        </w:rPr>
      </w:pPr>
      <w:r w:rsidRPr="007034E9">
        <w:rPr>
          <w:rFonts w:ascii="Arial" w:hAnsi="Arial" w:cs="Arial"/>
          <w:b/>
          <w:color w:val="000000"/>
          <w:szCs w:val="24"/>
        </w:rPr>
        <w:t>Carrera: NUTRICIÓN, SALUD Y TECNICAS ALIMENTARIAS</w:t>
      </w:r>
    </w:p>
    <w:p w14:paraId="58FE9E06" w14:textId="13156546" w:rsidR="001D21DE" w:rsidRPr="0085325D" w:rsidRDefault="00262510" w:rsidP="005C107E">
      <w:pPr>
        <w:spacing w:before="240" w:line="360" w:lineRule="auto"/>
        <w:jc w:val="center"/>
        <w:rPr>
          <w:b/>
          <w:color w:val="000000"/>
          <w:szCs w:val="24"/>
        </w:rPr>
      </w:pPr>
      <w:bookmarkStart w:id="0" w:name="_GoBack"/>
      <w:r>
        <w:rPr>
          <w:noProof/>
          <w:lang w:eastAsia="es-PE"/>
        </w:rPr>
        <w:drawing>
          <wp:inline distT="0" distB="0" distL="0" distR="0" wp14:anchorId="5EEFB5EE" wp14:editId="10C50A9F">
            <wp:extent cx="1983179" cy="1987950"/>
            <wp:effectExtent l="0" t="0" r="0" b="0"/>
            <wp:docPr id="1" name="Imagen 1" descr="Resultado de imagen para u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l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307" cy="1988078"/>
                    </a:xfrm>
                    <a:prstGeom prst="rect">
                      <a:avLst/>
                    </a:prstGeom>
                    <a:noFill/>
                    <a:ln>
                      <a:noFill/>
                    </a:ln>
                  </pic:spPr>
                </pic:pic>
              </a:graphicData>
            </a:graphic>
          </wp:inline>
        </w:drawing>
      </w:r>
      <w:bookmarkEnd w:id="0"/>
    </w:p>
    <w:p w14:paraId="6FC3A994" w14:textId="77777777" w:rsidR="007034E9" w:rsidRDefault="004E23C4" w:rsidP="007034E9">
      <w:pPr>
        <w:spacing w:before="240" w:line="360" w:lineRule="auto"/>
        <w:jc w:val="center"/>
        <w:rPr>
          <w:rFonts w:ascii="Arial" w:hAnsi="Arial" w:cs="Arial"/>
          <w:b/>
          <w:color w:val="000000"/>
          <w:szCs w:val="24"/>
        </w:rPr>
      </w:pPr>
      <w:r w:rsidRPr="007034E9">
        <w:rPr>
          <w:rFonts w:ascii="Arial" w:hAnsi="Arial" w:cs="Arial"/>
          <w:b/>
          <w:color w:val="000000"/>
          <w:szCs w:val="24"/>
        </w:rPr>
        <w:t>“RELACIÓN ENTRE ÍNDICE DE MASA CORPORAL, PORCENTAJE DE GRASA Y CIRCUNFERENCIA DE CINTURA EN PERSONAL DEL SERVICIO MILITAR FAP”</w:t>
      </w:r>
      <w:r w:rsidR="00026E53" w:rsidRPr="007034E9">
        <w:rPr>
          <w:rFonts w:ascii="Arial" w:hAnsi="Arial" w:cs="Arial"/>
          <w:b/>
          <w:color w:val="000000"/>
          <w:szCs w:val="24"/>
        </w:rPr>
        <w:t xml:space="preserve">   </w:t>
      </w:r>
    </w:p>
    <w:p w14:paraId="37754FF8" w14:textId="404D8FF9" w:rsidR="001D21DE" w:rsidRPr="007034E9" w:rsidRDefault="00026E53" w:rsidP="007034E9">
      <w:pPr>
        <w:spacing w:before="240" w:line="360" w:lineRule="auto"/>
        <w:jc w:val="center"/>
        <w:rPr>
          <w:rFonts w:ascii="Arial" w:hAnsi="Arial" w:cs="Arial"/>
          <w:b/>
          <w:color w:val="000000"/>
          <w:szCs w:val="24"/>
        </w:rPr>
      </w:pPr>
      <w:r w:rsidRPr="007034E9">
        <w:rPr>
          <w:rFonts w:ascii="Arial" w:hAnsi="Arial" w:cs="Arial"/>
          <w:b/>
          <w:color w:val="000000"/>
          <w:szCs w:val="24"/>
        </w:rPr>
        <w:t xml:space="preserve">                                                                           </w:t>
      </w:r>
    </w:p>
    <w:p w14:paraId="2A89BAAE" w14:textId="0723BB64" w:rsidR="001D21DE" w:rsidRPr="007034E9" w:rsidRDefault="005C107E" w:rsidP="007034E9">
      <w:pPr>
        <w:spacing w:before="240" w:line="360" w:lineRule="auto"/>
        <w:jc w:val="center"/>
        <w:rPr>
          <w:rFonts w:ascii="Arial" w:hAnsi="Arial" w:cs="Arial"/>
          <w:b/>
          <w:color w:val="000000"/>
          <w:szCs w:val="24"/>
        </w:rPr>
      </w:pPr>
      <w:r w:rsidRPr="007034E9">
        <w:rPr>
          <w:rFonts w:ascii="Arial" w:hAnsi="Arial" w:cs="Arial"/>
          <w:b/>
          <w:color w:val="000000"/>
          <w:szCs w:val="24"/>
        </w:rPr>
        <w:t>Tesis para</w:t>
      </w:r>
      <w:r w:rsidR="004E23C4" w:rsidRPr="007034E9">
        <w:rPr>
          <w:rFonts w:ascii="Arial" w:hAnsi="Arial" w:cs="Arial"/>
          <w:b/>
          <w:color w:val="000000"/>
          <w:szCs w:val="24"/>
        </w:rPr>
        <w:t xml:space="preserve"> optar el título profesional de:</w:t>
      </w:r>
    </w:p>
    <w:p w14:paraId="41B142BF" w14:textId="77777777" w:rsidR="007034E9" w:rsidRDefault="004E23C4" w:rsidP="007034E9">
      <w:pPr>
        <w:spacing w:before="240" w:line="360" w:lineRule="auto"/>
        <w:jc w:val="center"/>
        <w:rPr>
          <w:rFonts w:ascii="Arial" w:hAnsi="Arial" w:cs="Arial"/>
          <w:b/>
          <w:color w:val="000000"/>
          <w:szCs w:val="24"/>
        </w:rPr>
      </w:pPr>
      <w:r w:rsidRPr="007034E9">
        <w:rPr>
          <w:rFonts w:ascii="Arial" w:hAnsi="Arial" w:cs="Arial"/>
          <w:b/>
          <w:color w:val="000000"/>
          <w:szCs w:val="24"/>
        </w:rPr>
        <w:t>LICENCIADA EN NUTRICIÓ</w:t>
      </w:r>
      <w:r w:rsidR="00214A8B" w:rsidRPr="007034E9">
        <w:rPr>
          <w:rFonts w:ascii="Arial" w:hAnsi="Arial" w:cs="Arial"/>
          <w:b/>
          <w:color w:val="000000"/>
          <w:szCs w:val="24"/>
        </w:rPr>
        <w:t>N, SALUD Y TÉCNICAS ALIMENTARIAS</w:t>
      </w:r>
    </w:p>
    <w:p w14:paraId="7A990B03" w14:textId="77777777" w:rsidR="007034E9" w:rsidRPr="007034E9" w:rsidRDefault="007034E9" w:rsidP="007034E9">
      <w:pPr>
        <w:spacing w:before="240" w:line="360" w:lineRule="auto"/>
        <w:jc w:val="center"/>
        <w:rPr>
          <w:rFonts w:ascii="Arial" w:hAnsi="Arial" w:cs="Arial"/>
          <w:b/>
          <w:color w:val="000000"/>
          <w:szCs w:val="24"/>
        </w:rPr>
      </w:pPr>
    </w:p>
    <w:p w14:paraId="05B30223" w14:textId="485A6271" w:rsidR="005C107E" w:rsidRPr="007034E9" w:rsidRDefault="004E23C4" w:rsidP="007034E9">
      <w:pPr>
        <w:spacing w:before="240" w:line="360" w:lineRule="auto"/>
        <w:jc w:val="center"/>
        <w:rPr>
          <w:rFonts w:ascii="Arial" w:hAnsi="Arial" w:cs="Arial"/>
          <w:b/>
          <w:color w:val="000000"/>
          <w:szCs w:val="24"/>
        </w:rPr>
      </w:pPr>
      <w:r w:rsidRPr="007034E9">
        <w:rPr>
          <w:rFonts w:ascii="Arial" w:hAnsi="Arial" w:cs="Arial"/>
          <w:b/>
          <w:color w:val="000000"/>
          <w:szCs w:val="24"/>
        </w:rPr>
        <w:t>AUTOR:</w:t>
      </w:r>
    </w:p>
    <w:p w14:paraId="77A8AEA7" w14:textId="77777777" w:rsidR="007034E9" w:rsidRDefault="004E23C4" w:rsidP="007034E9">
      <w:pPr>
        <w:tabs>
          <w:tab w:val="left" w:pos="142"/>
        </w:tabs>
        <w:spacing w:before="240" w:line="360" w:lineRule="auto"/>
        <w:ind w:left="993"/>
        <w:jc w:val="center"/>
        <w:rPr>
          <w:rFonts w:ascii="Arial" w:hAnsi="Arial" w:cs="Arial"/>
          <w:b/>
          <w:color w:val="000000"/>
          <w:szCs w:val="24"/>
        </w:rPr>
      </w:pPr>
      <w:r w:rsidRPr="007034E9">
        <w:rPr>
          <w:rFonts w:ascii="Arial" w:hAnsi="Arial" w:cs="Arial"/>
          <w:b/>
          <w:color w:val="000000"/>
          <w:szCs w:val="24"/>
        </w:rPr>
        <w:t>IBETH ANGELA PINA RAMIREZ GUILLEN</w:t>
      </w:r>
    </w:p>
    <w:p w14:paraId="76DDE731" w14:textId="77777777" w:rsidR="007034E9" w:rsidRPr="007034E9" w:rsidRDefault="007034E9" w:rsidP="007034E9">
      <w:pPr>
        <w:tabs>
          <w:tab w:val="left" w:pos="142"/>
        </w:tabs>
        <w:spacing w:before="240" w:line="360" w:lineRule="auto"/>
        <w:ind w:left="993"/>
        <w:jc w:val="center"/>
        <w:rPr>
          <w:rFonts w:ascii="Arial" w:hAnsi="Arial" w:cs="Arial"/>
          <w:b/>
          <w:color w:val="000000"/>
          <w:szCs w:val="24"/>
        </w:rPr>
      </w:pPr>
    </w:p>
    <w:p w14:paraId="4382D1EC" w14:textId="6C4BD6E0" w:rsidR="005C107E" w:rsidRPr="007034E9" w:rsidRDefault="007034E9" w:rsidP="007034E9">
      <w:pPr>
        <w:tabs>
          <w:tab w:val="left" w:pos="142"/>
        </w:tabs>
        <w:spacing w:after="0" w:line="360" w:lineRule="auto"/>
        <w:ind w:left="993"/>
        <w:rPr>
          <w:rFonts w:ascii="Arial" w:hAnsi="Arial" w:cs="Arial"/>
          <w:b/>
          <w:color w:val="000000"/>
          <w:szCs w:val="24"/>
        </w:rPr>
      </w:pPr>
      <w:r w:rsidRPr="007034E9">
        <w:rPr>
          <w:rFonts w:ascii="Arial" w:hAnsi="Arial" w:cs="Arial"/>
          <w:b/>
          <w:color w:val="000000"/>
          <w:szCs w:val="24"/>
        </w:rPr>
        <w:t xml:space="preserve">             </w:t>
      </w:r>
      <w:r>
        <w:rPr>
          <w:rFonts w:ascii="Arial" w:hAnsi="Arial" w:cs="Arial"/>
          <w:b/>
          <w:color w:val="000000"/>
          <w:szCs w:val="24"/>
        </w:rPr>
        <w:t xml:space="preserve">                           </w:t>
      </w:r>
      <w:r w:rsidR="005C107E" w:rsidRPr="007034E9">
        <w:rPr>
          <w:rFonts w:ascii="Arial" w:hAnsi="Arial" w:cs="Arial"/>
          <w:b/>
          <w:color w:val="000000"/>
          <w:szCs w:val="24"/>
        </w:rPr>
        <w:t>Asesor</w:t>
      </w:r>
      <w:r w:rsidR="00262510" w:rsidRPr="007034E9">
        <w:rPr>
          <w:rFonts w:ascii="Arial" w:hAnsi="Arial" w:cs="Arial"/>
          <w:b/>
          <w:color w:val="000000"/>
          <w:szCs w:val="24"/>
        </w:rPr>
        <w:t>:</w:t>
      </w:r>
    </w:p>
    <w:p w14:paraId="5AEDB2C5" w14:textId="77777777" w:rsidR="007034E9" w:rsidRPr="007034E9" w:rsidRDefault="007034E9" w:rsidP="007034E9">
      <w:pPr>
        <w:spacing w:after="0" w:line="360" w:lineRule="auto"/>
        <w:ind w:left="993"/>
        <w:rPr>
          <w:rFonts w:ascii="Arial" w:hAnsi="Arial" w:cs="Arial"/>
          <w:b/>
          <w:color w:val="000000"/>
          <w:szCs w:val="24"/>
        </w:rPr>
      </w:pPr>
      <w:r w:rsidRPr="007034E9">
        <w:rPr>
          <w:rFonts w:ascii="Arial" w:hAnsi="Arial" w:cs="Arial"/>
          <w:b/>
          <w:color w:val="000000"/>
          <w:szCs w:val="24"/>
        </w:rPr>
        <w:t xml:space="preserve">                           </w:t>
      </w:r>
      <w:r w:rsidR="00CE3650" w:rsidRPr="007034E9">
        <w:rPr>
          <w:rFonts w:ascii="Arial" w:hAnsi="Arial" w:cs="Arial"/>
          <w:b/>
          <w:color w:val="000000"/>
          <w:szCs w:val="24"/>
        </w:rPr>
        <w:t>M</w:t>
      </w:r>
      <w:r w:rsidR="00262510" w:rsidRPr="007034E9">
        <w:rPr>
          <w:rFonts w:ascii="Arial" w:hAnsi="Arial" w:cs="Arial"/>
          <w:b/>
          <w:color w:val="000000"/>
          <w:szCs w:val="24"/>
        </w:rPr>
        <w:t>g.</w:t>
      </w:r>
      <w:r w:rsidR="005C107E" w:rsidRPr="007034E9">
        <w:rPr>
          <w:rFonts w:ascii="Arial" w:hAnsi="Arial" w:cs="Arial"/>
          <w:b/>
          <w:color w:val="000000"/>
          <w:szCs w:val="24"/>
        </w:rPr>
        <w:t xml:space="preserve"> Oscar Otilio </w:t>
      </w:r>
      <w:proofErr w:type="spellStart"/>
      <w:r w:rsidR="005C107E" w:rsidRPr="007034E9">
        <w:rPr>
          <w:rFonts w:ascii="Arial" w:hAnsi="Arial" w:cs="Arial"/>
          <w:b/>
          <w:color w:val="000000"/>
          <w:szCs w:val="24"/>
        </w:rPr>
        <w:t>Osso</w:t>
      </w:r>
      <w:proofErr w:type="spellEnd"/>
      <w:r w:rsidR="005C107E" w:rsidRPr="007034E9">
        <w:rPr>
          <w:rFonts w:ascii="Arial" w:hAnsi="Arial" w:cs="Arial"/>
          <w:b/>
          <w:color w:val="000000"/>
          <w:szCs w:val="24"/>
        </w:rPr>
        <w:t xml:space="preserve"> </w:t>
      </w:r>
      <w:proofErr w:type="spellStart"/>
      <w:r w:rsidR="005C107E" w:rsidRPr="007034E9">
        <w:rPr>
          <w:rFonts w:ascii="Arial" w:hAnsi="Arial" w:cs="Arial"/>
          <w:b/>
          <w:color w:val="000000"/>
          <w:szCs w:val="24"/>
        </w:rPr>
        <w:t>Arriz</w:t>
      </w:r>
      <w:proofErr w:type="spellEnd"/>
    </w:p>
    <w:p w14:paraId="6C0F08F7" w14:textId="2C7E631A" w:rsidR="001D21DE" w:rsidRPr="007034E9" w:rsidRDefault="007034E9" w:rsidP="007034E9">
      <w:pPr>
        <w:spacing w:before="240" w:line="360" w:lineRule="auto"/>
        <w:ind w:left="993"/>
        <w:rPr>
          <w:rFonts w:ascii="Arial" w:hAnsi="Arial" w:cs="Arial"/>
          <w:b/>
          <w:color w:val="000000"/>
          <w:szCs w:val="24"/>
        </w:rPr>
      </w:pPr>
      <w:r w:rsidRPr="007034E9">
        <w:rPr>
          <w:rFonts w:ascii="Arial" w:hAnsi="Arial" w:cs="Arial"/>
          <w:b/>
          <w:color w:val="000000"/>
          <w:szCs w:val="24"/>
        </w:rPr>
        <w:t xml:space="preserve">           </w:t>
      </w:r>
      <w:r>
        <w:rPr>
          <w:rFonts w:ascii="Arial" w:hAnsi="Arial" w:cs="Arial"/>
          <w:b/>
          <w:color w:val="000000"/>
          <w:szCs w:val="24"/>
        </w:rPr>
        <w:t xml:space="preserve">                         </w:t>
      </w:r>
      <w:r w:rsidR="005C107E" w:rsidRPr="007034E9">
        <w:rPr>
          <w:rFonts w:ascii="Arial" w:hAnsi="Arial" w:cs="Arial"/>
          <w:b/>
          <w:color w:val="000000"/>
          <w:szCs w:val="24"/>
        </w:rPr>
        <w:t>Lima - Perú</w:t>
      </w:r>
    </w:p>
    <w:p w14:paraId="17D7EB56" w14:textId="5ECC1F04" w:rsidR="001D21DE" w:rsidRPr="0085325D" w:rsidRDefault="00715274" w:rsidP="007034E9">
      <w:pPr>
        <w:spacing w:before="240" w:line="360" w:lineRule="auto"/>
        <w:jc w:val="center"/>
        <w:rPr>
          <w:b/>
          <w:color w:val="000000"/>
          <w:szCs w:val="24"/>
        </w:rPr>
        <w:sectPr w:rsidR="001D21DE" w:rsidRPr="0085325D" w:rsidSect="000A7143">
          <w:pgSz w:w="11907" w:h="16840"/>
          <w:pgMar w:top="1440" w:right="1800" w:bottom="1440" w:left="1800" w:header="709" w:footer="709" w:gutter="0"/>
          <w:cols w:space="720"/>
          <w:titlePg/>
          <w:docGrid w:linePitch="360"/>
        </w:sectPr>
      </w:pPr>
      <w:r w:rsidRPr="007034E9">
        <w:rPr>
          <w:rFonts w:ascii="Arial" w:hAnsi="Arial" w:cs="Arial"/>
          <w:b/>
          <w:color w:val="000000"/>
          <w:szCs w:val="24"/>
        </w:rPr>
        <w:t>2019</w:t>
      </w:r>
    </w:p>
    <w:p w14:paraId="516C029B" w14:textId="77777777" w:rsidR="001D21DE" w:rsidRPr="0085325D" w:rsidRDefault="001D21DE" w:rsidP="00DB58D4">
      <w:pPr>
        <w:spacing w:before="240" w:line="360" w:lineRule="auto"/>
        <w:rPr>
          <w:b/>
          <w:szCs w:val="24"/>
        </w:rPr>
      </w:pPr>
    </w:p>
    <w:p w14:paraId="2FFE7C18" w14:textId="77777777" w:rsidR="00981FF4" w:rsidRPr="0085325D" w:rsidRDefault="00981FF4" w:rsidP="00981FF4">
      <w:pPr>
        <w:spacing w:before="240" w:line="360" w:lineRule="auto"/>
        <w:rPr>
          <w:b/>
          <w:szCs w:val="24"/>
        </w:rPr>
      </w:pPr>
      <w:r w:rsidRPr="0085325D">
        <w:rPr>
          <w:noProof/>
          <w:szCs w:val="24"/>
          <w:lang w:eastAsia="es-PE"/>
        </w:rPr>
        <mc:AlternateContent>
          <mc:Choice Requires="wps">
            <w:drawing>
              <wp:anchor distT="0" distB="0" distL="114300" distR="114300" simplePos="0" relativeHeight="251665920" behindDoc="0" locked="0" layoutInCell="1" allowOverlap="1" wp14:anchorId="17A2F7FA" wp14:editId="620FFEB2">
                <wp:simplePos x="0" y="0"/>
                <wp:positionH relativeFrom="column">
                  <wp:posOffset>5188585</wp:posOffset>
                </wp:positionH>
                <wp:positionV relativeFrom="paragraph">
                  <wp:posOffset>464820</wp:posOffset>
                </wp:positionV>
                <wp:extent cx="300355" cy="313690"/>
                <wp:effectExtent l="1270" t="3175" r="3175" b="0"/>
                <wp:wrapNone/>
                <wp:docPr id="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13690"/>
                        </a:xfrm>
                        <a:prstGeom prst="rect">
                          <a:avLst/>
                        </a:prstGeom>
                        <a:solidFill>
                          <a:srgbClr val="FFFFFF"/>
                        </a:solidFill>
                        <a:ln>
                          <a:noFill/>
                        </a:ln>
                      </wps:spPr>
                      <wps:txbx>
                        <w:txbxContent>
                          <w:p w14:paraId="26B2AF5E" w14:textId="77777777" w:rsidR="00B42AA7" w:rsidRDefault="00B42AA7" w:rsidP="00981FF4"/>
                        </w:txbxContent>
                      </wps:txbx>
                      <wps:bodyPr rot="0" vert="horz" wrap="square" lIns="91440" tIns="45720" rIns="91440" bIns="45720" anchor="t" anchorCtr="0" upright="1">
                        <a:noAutofit/>
                      </wps:bodyPr>
                    </wps:wsp>
                  </a:graphicData>
                </a:graphic>
              </wp:anchor>
            </w:drawing>
          </mc:Choice>
          <mc:Fallback>
            <w:pict>
              <v:shapetype w14:anchorId="17A2F7FA" id="_x0000_t202" coordsize="21600,21600" o:spt="202" path="m,l,21600r21600,l21600,xe">
                <v:stroke joinstyle="miter"/>
                <v:path gradientshapeok="t" o:connecttype="rect"/>
              </v:shapetype>
              <v:shape id="Cuadro de texto 21" o:spid="_x0000_s1026" type="#_x0000_t202" style="position:absolute;margin-left:408.55pt;margin-top:36.6pt;width:23.65pt;height:24.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" stroked="f">
                <v:textbox>
                  <w:txbxContent>
                    <w:p w14:paraId="26B2AF5E" w14:textId="77777777" w:rsidR="00B42AA7" w:rsidRDefault="00B42AA7" w:rsidP="00981FF4"/>
                  </w:txbxContent>
                </v:textbox>
              </v:shape>
            </w:pict>
          </mc:Fallback>
        </mc:AlternateContent>
      </w:r>
    </w:p>
    <w:p w14:paraId="50EB817B" w14:textId="77777777" w:rsidR="00981FF4" w:rsidRPr="0085325D" w:rsidRDefault="00981FF4" w:rsidP="00981FF4">
      <w:pPr>
        <w:spacing w:before="240" w:line="360" w:lineRule="auto"/>
        <w:jc w:val="center"/>
        <w:rPr>
          <w:b/>
          <w:szCs w:val="24"/>
        </w:rPr>
      </w:pPr>
    </w:p>
    <w:p w14:paraId="75D32093" w14:textId="77777777" w:rsidR="00981FF4" w:rsidRPr="0085325D" w:rsidRDefault="00981FF4" w:rsidP="00981FF4">
      <w:pPr>
        <w:spacing w:before="240" w:line="360" w:lineRule="auto"/>
        <w:jc w:val="both"/>
        <w:rPr>
          <w:b/>
          <w:szCs w:val="24"/>
        </w:rPr>
      </w:pPr>
    </w:p>
    <w:p w14:paraId="3F959FE3" w14:textId="77777777" w:rsidR="00981FF4" w:rsidRPr="0085325D" w:rsidRDefault="00981FF4" w:rsidP="00981FF4">
      <w:pPr>
        <w:spacing w:before="240" w:line="360" w:lineRule="auto"/>
        <w:jc w:val="both"/>
        <w:rPr>
          <w:b/>
          <w:szCs w:val="24"/>
        </w:rPr>
      </w:pPr>
    </w:p>
    <w:p w14:paraId="6A23A44C" w14:textId="77777777" w:rsidR="00981FF4" w:rsidRPr="0085325D" w:rsidRDefault="00981FF4" w:rsidP="00981FF4">
      <w:pPr>
        <w:spacing w:before="240" w:line="360" w:lineRule="auto"/>
        <w:jc w:val="both"/>
        <w:rPr>
          <w:b/>
          <w:szCs w:val="24"/>
        </w:rPr>
      </w:pPr>
    </w:p>
    <w:p w14:paraId="7462F9D5" w14:textId="77777777" w:rsidR="00981FF4" w:rsidRPr="0085325D" w:rsidRDefault="00981FF4" w:rsidP="00981FF4">
      <w:pPr>
        <w:spacing w:before="240" w:line="360" w:lineRule="auto"/>
        <w:jc w:val="both"/>
        <w:rPr>
          <w:b/>
          <w:szCs w:val="24"/>
        </w:rPr>
      </w:pPr>
    </w:p>
    <w:p w14:paraId="141754BF" w14:textId="77777777" w:rsidR="00981FF4" w:rsidRPr="0085325D" w:rsidRDefault="00981FF4" w:rsidP="00981FF4">
      <w:pPr>
        <w:spacing w:before="240" w:line="360" w:lineRule="auto"/>
        <w:jc w:val="both"/>
        <w:rPr>
          <w:b/>
          <w:szCs w:val="24"/>
        </w:rPr>
      </w:pPr>
    </w:p>
    <w:p w14:paraId="5E1ADA4F" w14:textId="77777777" w:rsidR="00981FF4" w:rsidRPr="0085325D" w:rsidRDefault="00981FF4" w:rsidP="00981FF4">
      <w:pPr>
        <w:spacing w:before="240" w:line="360" w:lineRule="auto"/>
        <w:jc w:val="center"/>
        <w:rPr>
          <w:b/>
          <w:szCs w:val="24"/>
        </w:rPr>
      </w:pPr>
      <w:r w:rsidRPr="0085325D">
        <w:rPr>
          <w:b/>
          <w:szCs w:val="24"/>
        </w:rPr>
        <w:t>DEDICATORIA</w:t>
      </w:r>
    </w:p>
    <w:p w14:paraId="4735E802" w14:textId="77777777" w:rsidR="00981FF4" w:rsidRPr="0085325D" w:rsidRDefault="00981FF4" w:rsidP="00981FF4">
      <w:pPr>
        <w:spacing w:before="240" w:line="360" w:lineRule="auto"/>
        <w:jc w:val="both"/>
        <w:rPr>
          <w:b/>
          <w:szCs w:val="24"/>
        </w:rPr>
      </w:pPr>
    </w:p>
    <w:p w14:paraId="7A12705C" w14:textId="4773A6E4" w:rsidR="00981FF4" w:rsidRPr="0085325D" w:rsidRDefault="00981FF4" w:rsidP="00981FF4">
      <w:pPr>
        <w:spacing w:before="240" w:line="360" w:lineRule="auto"/>
        <w:jc w:val="both"/>
        <w:rPr>
          <w:szCs w:val="24"/>
        </w:rPr>
      </w:pPr>
      <w:r w:rsidRPr="0085325D">
        <w:rPr>
          <w:szCs w:val="24"/>
        </w:rPr>
        <w:t>A Dios por darme la fortaleza y de esta manera poder demostrar que los sueños si se puede</w:t>
      </w:r>
      <w:r>
        <w:rPr>
          <w:szCs w:val="24"/>
        </w:rPr>
        <w:t>n llegar a cumplir. A mi madre</w:t>
      </w:r>
      <w:r w:rsidRPr="0085325D">
        <w:rPr>
          <w:szCs w:val="24"/>
        </w:rPr>
        <w:t xml:space="preserve"> Denisse Guillen Valenzuela por su paciencia, constante apoyo y motivación para seguir saliendo adelante </w:t>
      </w:r>
      <w:r w:rsidR="003335C4">
        <w:rPr>
          <w:szCs w:val="24"/>
        </w:rPr>
        <w:t xml:space="preserve">en mis metas. A mi hermana </w:t>
      </w:r>
      <w:proofErr w:type="spellStart"/>
      <w:r w:rsidR="003335C4">
        <w:rPr>
          <w:szCs w:val="24"/>
        </w:rPr>
        <w:t>Rudolph</w:t>
      </w:r>
      <w:proofErr w:type="spellEnd"/>
      <w:r w:rsidR="003335C4">
        <w:rPr>
          <w:szCs w:val="24"/>
        </w:rPr>
        <w:t xml:space="preserve"> </w:t>
      </w:r>
      <w:r w:rsidRPr="0085325D">
        <w:rPr>
          <w:szCs w:val="24"/>
        </w:rPr>
        <w:t xml:space="preserve"> Ramírez Guillen por la orientación y la ayuda brindada durante todo el desarrollo de mi carrera y en esta investigación. A mi familia </w:t>
      </w:r>
      <w:r>
        <w:rPr>
          <w:szCs w:val="24"/>
        </w:rPr>
        <w:t xml:space="preserve">y mis amistades </w:t>
      </w:r>
      <w:r w:rsidRPr="0085325D">
        <w:rPr>
          <w:szCs w:val="24"/>
        </w:rPr>
        <w:t xml:space="preserve">por siempre brindarme el apoyo moral y empeño durante el desarrollo en esta etapa. </w:t>
      </w:r>
    </w:p>
    <w:p w14:paraId="306D7F3F" w14:textId="77777777" w:rsidR="00981FF4" w:rsidRPr="0085325D" w:rsidRDefault="00981FF4" w:rsidP="00981FF4">
      <w:pPr>
        <w:spacing w:before="240" w:line="360" w:lineRule="auto"/>
        <w:jc w:val="both"/>
        <w:rPr>
          <w:b/>
          <w:szCs w:val="24"/>
        </w:rPr>
      </w:pPr>
    </w:p>
    <w:p w14:paraId="73B7573F" w14:textId="77777777" w:rsidR="00981FF4" w:rsidRPr="0085325D" w:rsidRDefault="00981FF4" w:rsidP="00981FF4">
      <w:pPr>
        <w:spacing w:before="240" w:line="360" w:lineRule="auto"/>
        <w:jc w:val="both"/>
        <w:rPr>
          <w:b/>
          <w:szCs w:val="24"/>
        </w:rPr>
      </w:pPr>
    </w:p>
    <w:p w14:paraId="5B9AF10A" w14:textId="77777777" w:rsidR="00981FF4" w:rsidRPr="0085325D" w:rsidRDefault="00981FF4" w:rsidP="00981FF4">
      <w:pPr>
        <w:spacing w:before="240" w:line="360" w:lineRule="auto"/>
        <w:jc w:val="both"/>
        <w:rPr>
          <w:b/>
          <w:szCs w:val="24"/>
        </w:rPr>
      </w:pPr>
    </w:p>
    <w:p w14:paraId="621DEEDD" w14:textId="77777777" w:rsidR="00981FF4" w:rsidRPr="0085325D" w:rsidRDefault="00981FF4" w:rsidP="00981FF4">
      <w:pPr>
        <w:spacing w:before="240" w:line="360" w:lineRule="auto"/>
        <w:jc w:val="both"/>
        <w:rPr>
          <w:b/>
          <w:szCs w:val="24"/>
        </w:rPr>
      </w:pPr>
    </w:p>
    <w:p w14:paraId="31617325" w14:textId="77777777" w:rsidR="00981FF4" w:rsidRPr="0085325D" w:rsidRDefault="00981FF4" w:rsidP="00981FF4">
      <w:pPr>
        <w:spacing w:before="240" w:line="360" w:lineRule="auto"/>
        <w:jc w:val="both"/>
        <w:rPr>
          <w:b/>
          <w:szCs w:val="24"/>
        </w:rPr>
      </w:pPr>
    </w:p>
    <w:p w14:paraId="028B2AA3" w14:textId="77777777" w:rsidR="00981FF4" w:rsidRPr="0085325D" w:rsidRDefault="00981FF4" w:rsidP="00981FF4">
      <w:pPr>
        <w:spacing w:before="240" w:line="360" w:lineRule="auto"/>
        <w:jc w:val="both"/>
        <w:rPr>
          <w:b/>
          <w:szCs w:val="24"/>
        </w:rPr>
      </w:pPr>
    </w:p>
    <w:p w14:paraId="2FEF5AAD" w14:textId="77777777" w:rsidR="00981FF4" w:rsidRPr="0085325D" w:rsidRDefault="00981FF4" w:rsidP="00981FF4">
      <w:pPr>
        <w:spacing w:before="240" w:line="360" w:lineRule="auto"/>
        <w:jc w:val="both"/>
        <w:rPr>
          <w:b/>
          <w:szCs w:val="24"/>
        </w:rPr>
      </w:pPr>
    </w:p>
    <w:p w14:paraId="0C765FD1" w14:textId="77777777" w:rsidR="00981FF4" w:rsidRPr="0085325D" w:rsidRDefault="00981FF4" w:rsidP="00981FF4">
      <w:pPr>
        <w:spacing w:before="240" w:line="360" w:lineRule="auto"/>
        <w:jc w:val="both"/>
        <w:rPr>
          <w:b/>
          <w:szCs w:val="24"/>
        </w:rPr>
      </w:pPr>
    </w:p>
    <w:p w14:paraId="34468B8D" w14:textId="77777777" w:rsidR="00981FF4" w:rsidRPr="0085325D" w:rsidRDefault="00981FF4" w:rsidP="00981FF4">
      <w:pPr>
        <w:spacing w:before="240" w:line="360" w:lineRule="auto"/>
        <w:jc w:val="both"/>
        <w:rPr>
          <w:b/>
          <w:szCs w:val="24"/>
        </w:rPr>
      </w:pPr>
    </w:p>
    <w:p w14:paraId="116463A9" w14:textId="77777777" w:rsidR="00981FF4" w:rsidRPr="0085325D" w:rsidRDefault="00981FF4" w:rsidP="00981FF4">
      <w:pPr>
        <w:spacing w:before="240" w:line="360" w:lineRule="auto"/>
        <w:jc w:val="both"/>
        <w:rPr>
          <w:b/>
          <w:szCs w:val="24"/>
        </w:rPr>
      </w:pPr>
    </w:p>
    <w:p w14:paraId="53501027" w14:textId="77777777" w:rsidR="00981FF4" w:rsidRPr="0085325D" w:rsidRDefault="00981FF4" w:rsidP="00981FF4">
      <w:pPr>
        <w:spacing w:before="240" w:line="360" w:lineRule="auto"/>
        <w:jc w:val="both"/>
        <w:rPr>
          <w:b/>
          <w:szCs w:val="24"/>
        </w:rPr>
      </w:pPr>
    </w:p>
    <w:p w14:paraId="4C9CDA6E" w14:textId="77777777" w:rsidR="00981FF4" w:rsidRPr="0085325D" w:rsidRDefault="00981FF4" w:rsidP="00981FF4">
      <w:pPr>
        <w:spacing w:before="240" w:line="360" w:lineRule="auto"/>
        <w:jc w:val="both"/>
        <w:rPr>
          <w:b/>
          <w:szCs w:val="24"/>
        </w:rPr>
      </w:pPr>
    </w:p>
    <w:p w14:paraId="387490CB" w14:textId="77777777" w:rsidR="00981FF4" w:rsidRPr="0085325D" w:rsidRDefault="00981FF4" w:rsidP="00981FF4">
      <w:pPr>
        <w:spacing w:before="240" w:line="360" w:lineRule="auto"/>
        <w:jc w:val="both"/>
        <w:rPr>
          <w:b/>
          <w:szCs w:val="24"/>
        </w:rPr>
      </w:pPr>
    </w:p>
    <w:p w14:paraId="6AE385A0" w14:textId="77777777" w:rsidR="00981FF4" w:rsidRPr="00745F28" w:rsidRDefault="00981FF4" w:rsidP="00981FF4">
      <w:pPr>
        <w:pStyle w:val="Ttulo1"/>
        <w:spacing w:after="240" w:line="360" w:lineRule="auto"/>
        <w:jc w:val="center"/>
        <w:rPr>
          <w:rFonts w:ascii="Times New Roman" w:hAnsi="Times New Roman"/>
          <w:color w:val="auto"/>
          <w:sz w:val="24"/>
          <w:szCs w:val="24"/>
        </w:rPr>
      </w:pPr>
      <w:bookmarkStart w:id="1" w:name="_Toc536192451"/>
      <w:bookmarkStart w:id="2" w:name="_Toc6773009"/>
      <w:bookmarkStart w:id="3" w:name="_Toc6774899"/>
      <w:r w:rsidRPr="00745F28">
        <w:rPr>
          <w:rFonts w:ascii="Times New Roman" w:hAnsi="Times New Roman"/>
          <w:color w:val="auto"/>
          <w:sz w:val="24"/>
          <w:szCs w:val="24"/>
        </w:rPr>
        <w:t>AGRADECIMIENTO</w:t>
      </w:r>
      <w:bookmarkEnd w:id="1"/>
      <w:bookmarkEnd w:id="2"/>
      <w:bookmarkEnd w:id="3"/>
    </w:p>
    <w:p w14:paraId="358A28B6" w14:textId="77777777" w:rsidR="00981FF4" w:rsidRPr="0085325D" w:rsidRDefault="00981FF4" w:rsidP="00981FF4">
      <w:pPr>
        <w:spacing w:before="240" w:line="360" w:lineRule="auto"/>
        <w:jc w:val="both"/>
        <w:rPr>
          <w:szCs w:val="24"/>
        </w:rPr>
      </w:pPr>
      <w:r w:rsidRPr="0085325D">
        <w:rPr>
          <w:szCs w:val="24"/>
        </w:rPr>
        <w:t xml:space="preserve">A Dios por iluminarme </w:t>
      </w:r>
    </w:p>
    <w:p w14:paraId="1048A304" w14:textId="77777777" w:rsidR="00981FF4" w:rsidRPr="0085325D" w:rsidRDefault="00981FF4" w:rsidP="00981FF4">
      <w:pPr>
        <w:spacing w:before="240" w:line="360" w:lineRule="auto"/>
        <w:jc w:val="both"/>
        <w:rPr>
          <w:szCs w:val="24"/>
        </w:rPr>
      </w:pPr>
      <w:r w:rsidRPr="0085325D">
        <w:rPr>
          <w:szCs w:val="24"/>
        </w:rPr>
        <w:t xml:space="preserve">A la Universidad Le </w:t>
      </w:r>
      <w:proofErr w:type="spellStart"/>
      <w:r w:rsidRPr="0085325D">
        <w:rPr>
          <w:szCs w:val="24"/>
        </w:rPr>
        <w:t>Cordon</w:t>
      </w:r>
      <w:proofErr w:type="spellEnd"/>
      <w:r w:rsidRPr="0085325D">
        <w:rPr>
          <w:szCs w:val="24"/>
        </w:rPr>
        <w:t xml:space="preserve"> </w:t>
      </w:r>
      <w:proofErr w:type="spellStart"/>
      <w:r w:rsidRPr="0085325D">
        <w:rPr>
          <w:szCs w:val="24"/>
        </w:rPr>
        <w:t>Bleu</w:t>
      </w:r>
      <w:proofErr w:type="spellEnd"/>
      <w:r w:rsidRPr="0085325D">
        <w:rPr>
          <w:szCs w:val="24"/>
        </w:rPr>
        <w:t xml:space="preserve"> por darme la oportunidad de demostrar que si puedo lograr lo que me propongo. </w:t>
      </w:r>
    </w:p>
    <w:p w14:paraId="4DA27C36" w14:textId="77777777" w:rsidR="00981FF4" w:rsidRPr="0085325D" w:rsidRDefault="00981FF4" w:rsidP="00981FF4">
      <w:pPr>
        <w:spacing w:before="240" w:line="360" w:lineRule="auto"/>
        <w:jc w:val="both"/>
        <w:rPr>
          <w:szCs w:val="24"/>
        </w:rPr>
      </w:pPr>
      <w:r w:rsidRPr="0085325D">
        <w:rPr>
          <w:szCs w:val="24"/>
        </w:rPr>
        <w:t xml:space="preserve">Al personal de tropa, Licenciada de Bienestar Social Gina </w:t>
      </w:r>
      <w:proofErr w:type="spellStart"/>
      <w:r w:rsidRPr="0085325D">
        <w:rPr>
          <w:szCs w:val="24"/>
        </w:rPr>
        <w:t>Garocena</w:t>
      </w:r>
      <w:proofErr w:type="spellEnd"/>
      <w:r w:rsidRPr="0085325D">
        <w:rPr>
          <w:szCs w:val="24"/>
        </w:rPr>
        <w:t>, secretario del comandante general Técnico Marchena y Comándate General de la Fuerza Aérea Javier Ramírez Guillen por su colaboración y disposición.</w:t>
      </w:r>
    </w:p>
    <w:p w14:paraId="6D840073" w14:textId="77777777" w:rsidR="00981FF4" w:rsidRPr="0085325D" w:rsidRDefault="00981FF4" w:rsidP="00981FF4">
      <w:pPr>
        <w:spacing w:before="240" w:line="360" w:lineRule="auto"/>
        <w:jc w:val="both"/>
        <w:rPr>
          <w:szCs w:val="24"/>
        </w:rPr>
      </w:pPr>
      <w:r w:rsidRPr="0085325D">
        <w:rPr>
          <w:szCs w:val="24"/>
        </w:rPr>
        <w:t>A mis padres, hermana y familia por siempre creer y confiar en mí.</w:t>
      </w:r>
    </w:p>
    <w:p w14:paraId="7C123E00" w14:textId="77777777" w:rsidR="00981FF4" w:rsidRPr="0085325D" w:rsidRDefault="00981FF4" w:rsidP="00981FF4">
      <w:pPr>
        <w:spacing w:before="240" w:line="360" w:lineRule="auto"/>
        <w:jc w:val="both"/>
        <w:rPr>
          <w:b/>
          <w:szCs w:val="24"/>
        </w:rPr>
      </w:pPr>
    </w:p>
    <w:p w14:paraId="62E17A83" w14:textId="77777777" w:rsidR="00981FF4" w:rsidRPr="0085325D" w:rsidRDefault="00981FF4" w:rsidP="00981FF4">
      <w:pPr>
        <w:spacing w:before="240" w:line="360" w:lineRule="auto"/>
        <w:jc w:val="both"/>
        <w:rPr>
          <w:b/>
          <w:szCs w:val="24"/>
        </w:rPr>
      </w:pPr>
    </w:p>
    <w:p w14:paraId="7F25DECF" w14:textId="77777777" w:rsidR="00981FF4" w:rsidRPr="0085325D" w:rsidRDefault="00981FF4" w:rsidP="00981FF4">
      <w:pPr>
        <w:spacing w:before="240" w:line="360" w:lineRule="auto"/>
        <w:jc w:val="both"/>
        <w:rPr>
          <w:b/>
          <w:szCs w:val="24"/>
        </w:rPr>
      </w:pPr>
    </w:p>
    <w:p w14:paraId="6AE1A8A0" w14:textId="77777777" w:rsidR="00981FF4" w:rsidRPr="0085325D" w:rsidRDefault="00981FF4" w:rsidP="00981FF4">
      <w:pPr>
        <w:spacing w:before="240" w:line="360" w:lineRule="auto"/>
        <w:jc w:val="both"/>
        <w:rPr>
          <w:b/>
          <w:szCs w:val="24"/>
        </w:rPr>
      </w:pPr>
    </w:p>
    <w:p w14:paraId="6E0F0506" w14:textId="77777777" w:rsidR="00981FF4" w:rsidRPr="0085325D" w:rsidRDefault="00981FF4" w:rsidP="00981FF4">
      <w:pPr>
        <w:spacing w:before="240" w:line="360" w:lineRule="auto"/>
        <w:jc w:val="both"/>
        <w:rPr>
          <w:b/>
          <w:szCs w:val="24"/>
        </w:rPr>
      </w:pPr>
    </w:p>
    <w:p w14:paraId="51409D9B" w14:textId="77777777" w:rsidR="00981FF4" w:rsidRPr="0085325D" w:rsidRDefault="00981FF4" w:rsidP="00981FF4">
      <w:pPr>
        <w:spacing w:before="240" w:line="360" w:lineRule="auto"/>
        <w:jc w:val="both"/>
        <w:rPr>
          <w:b/>
          <w:szCs w:val="24"/>
        </w:rPr>
      </w:pPr>
    </w:p>
    <w:p w14:paraId="393604A7" w14:textId="7F899F7F" w:rsidR="00981FF4" w:rsidRPr="00383FCB" w:rsidRDefault="00B0015B" w:rsidP="00981FF4">
      <w:pPr>
        <w:pStyle w:val="Ttulo1"/>
        <w:spacing w:after="240" w:line="360" w:lineRule="auto"/>
        <w:jc w:val="center"/>
        <w:rPr>
          <w:rFonts w:ascii="Times New Roman" w:hAnsi="Times New Roman"/>
          <w:color w:val="auto"/>
          <w:sz w:val="24"/>
          <w:szCs w:val="24"/>
        </w:rPr>
      </w:pPr>
      <w:bookmarkStart w:id="4" w:name="_Toc536192452"/>
      <w:bookmarkStart w:id="5" w:name="_Toc6773010"/>
      <w:bookmarkStart w:id="6" w:name="_Toc6774900"/>
      <w:r w:rsidRPr="00383FCB">
        <w:rPr>
          <w:rFonts w:ascii="Times New Roman" w:hAnsi="Times New Roman"/>
          <w:color w:val="auto"/>
          <w:sz w:val="24"/>
          <w:szCs w:val="24"/>
        </w:rPr>
        <w:lastRenderedPageBreak/>
        <w:t>R</w:t>
      </w:r>
      <w:r w:rsidR="00981FF4" w:rsidRPr="00383FCB">
        <w:rPr>
          <w:rFonts w:ascii="Times New Roman" w:hAnsi="Times New Roman"/>
          <w:color w:val="auto"/>
          <w:sz w:val="24"/>
          <w:szCs w:val="24"/>
        </w:rPr>
        <w:t>ESUMEN</w:t>
      </w:r>
      <w:bookmarkEnd w:id="4"/>
      <w:bookmarkEnd w:id="5"/>
      <w:bookmarkEnd w:id="6"/>
    </w:p>
    <w:p w14:paraId="2102A37F" w14:textId="77777777" w:rsidR="00383FCB" w:rsidRPr="00383FCB" w:rsidRDefault="00383FCB" w:rsidP="00383FCB">
      <w:pPr>
        <w:spacing w:before="240" w:line="360" w:lineRule="auto"/>
        <w:ind w:right="176"/>
        <w:jc w:val="both"/>
        <w:rPr>
          <w:color w:val="000000"/>
          <w:szCs w:val="24"/>
        </w:rPr>
      </w:pPr>
      <w:bookmarkStart w:id="7" w:name="_Toc536192453"/>
      <w:bookmarkStart w:id="8" w:name="_Toc6773011"/>
      <w:bookmarkStart w:id="9" w:name="_Toc6774901"/>
      <w:r w:rsidRPr="00383FCB">
        <w:rPr>
          <w:b/>
          <w:szCs w:val="24"/>
        </w:rPr>
        <w:t>Introducción.</w:t>
      </w:r>
      <w:r w:rsidRPr="00383FCB">
        <w:rPr>
          <w:szCs w:val="24"/>
        </w:rPr>
        <w:t xml:space="preserve"> El índice de masa corporal (IMC), reserva de masa grasa (RMG) y circunferencia de cintura (CC), son indicadores nutricionales de uso rutinario para el diagnóstico  de la obesidad de sobrepeso de fácil aplicación y económicos. </w:t>
      </w:r>
      <w:r w:rsidRPr="00383FCB">
        <w:rPr>
          <w:b/>
          <w:szCs w:val="24"/>
        </w:rPr>
        <w:t xml:space="preserve">Objetivos: </w:t>
      </w:r>
      <w:r w:rsidRPr="00383FCB">
        <w:rPr>
          <w:szCs w:val="24"/>
        </w:rPr>
        <w:t>Determinar el estado nutricional y su relación</w:t>
      </w:r>
      <w:r w:rsidRPr="00383FCB">
        <w:rPr>
          <w:color w:val="000000"/>
          <w:szCs w:val="24"/>
        </w:rPr>
        <w:t xml:space="preserve"> con el índice de masa corporal, porcentaje de masa grasa y circunferencia de cintura en personal del servicio militar FAP.</w:t>
      </w:r>
    </w:p>
    <w:p w14:paraId="7D46F53B" w14:textId="34C9176E" w:rsidR="00383FCB" w:rsidRPr="00383FCB" w:rsidRDefault="00383FCB" w:rsidP="00383FCB">
      <w:pPr>
        <w:spacing w:after="0" w:line="360" w:lineRule="auto"/>
        <w:jc w:val="both"/>
        <w:rPr>
          <w:bCs/>
          <w:color w:val="000000"/>
          <w:szCs w:val="24"/>
        </w:rPr>
      </w:pPr>
      <w:r w:rsidRPr="00383FCB">
        <w:rPr>
          <w:b/>
          <w:szCs w:val="24"/>
        </w:rPr>
        <w:t>Diseño metodológico:</w:t>
      </w:r>
      <w:r w:rsidRPr="00383FCB">
        <w:rPr>
          <w:szCs w:val="24"/>
        </w:rPr>
        <w:t xml:space="preserve"> Investigación no experimental de corte transversal y alcance prospectivo. </w:t>
      </w:r>
      <w:r w:rsidRPr="00383FCB">
        <w:rPr>
          <w:b/>
          <w:szCs w:val="24"/>
        </w:rPr>
        <w:t xml:space="preserve">Población y </w:t>
      </w:r>
      <w:proofErr w:type="gramStart"/>
      <w:r w:rsidRPr="00383FCB">
        <w:rPr>
          <w:b/>
          <w:szCs w:val="24"/>
        </w:rPr>
        <w:t>muestra:</w:t>
      </w:r>
      <w:r w:rsidRPr="00383FCB">
        <w:rPr>
          <w:szCs w:val="24"/>
        </w:rPr>
        <w:t>,</w:t>
      </w:r>
      <w:proofErr w:type="gramEnd"/>
      <w:r w:rsidRPr="00383FCB">
        <w:rPr>
          <w:szCs w:val="24"/>
        </w:rPr>
        <w:t xml:space="preserve"> 63 jóvenes del servicio militar FAP con edades entre 18 a 24 años, elegidos mediante muestreo no probabilístico, por conveniencia.  </w:t>
      </w:r>
      <w:r w:rsidRPr="00383FCB">
        <w:rPr>
          <w:b/>
          <w:szCs w:val="24"/>
        </w:rPr>
        <w:t>Metodología:</w:t>
      </w:r>
      <w:r w:rsidRPr="00383FCB">
        <w:rPr>
          <w:szCs w:val="24"/>
        </w:rPr>
        <w:t xml:space="preserve"> Se tomaron medidas de circunferencia de cintura, peso, talla y porcentaje de grasa corporal; se halló el diagnóstico antropométrico nutricional según el IMC, circunferencia de cintura y porcentaje de grasa corporal. Finalmente, se relacionó el IMC - circunferencia de cintura, IMC - porcentaje de grasa corporal, para obtener el diagnóstico adecuado de la población estudiada. </w:t>
      </w:r>
      <w:r w:rsidRPr="00383FCB">
        <w:rPr>
          <w:b/>
          <w:szCs w:val="24"/>
        </w:rPr>
        <w:t>Resultados:</w:t>
      </w:r>
      <w:r w:rsidRPr="00383FCB">
        <w:rPr>
          <w:szCs w:val="24"/>
        </w:rPr>
        <w:t xml:space="preserve"> Según el IMC el 42,86% presentó sobrepeso u obesidad, la prevalencia de sobrepeso fue mayor en el sexo masculino (46,94%) que en el sexo femenino (21,43%). Respecto al porcentaje de grasa, el 69,84%, presentó un diagnóstico “elevado” (39,68%) y “muy elevado” (30,16%). La prevalencia fue mayor en el sexo femenino (64,29%) que en el sexo masculino (32,65%), de igual manera el </w:t>
      </w:r>
      <w:r w:rsidRPr="00383FCB">
        <w:rPr>
          <w:color w:val="000000"/>
          <w:szCs w:val="24"/>
        </w:rPr>
        <w:t>14,29</w:t>
      </w:r>
      <w:r w:rsidRPr="00383FCB">
        <w:rPr>
          <w:szCs w:val="24"/>
        </w:rPr>
        <w:t xml:space="preserve">% </w:t>
      </w:r>
      <w:r w:rsidRPr="00383FCB">
        <w:rPr>
          <w:color w:val="000000"/>
          <w:szCs w:val="24"/>
        </w:rPr>
        <w:t>presentó un</w:t>
      </w:r>
      <w:r w:rsidRPr="00383FCB">
        <w:rPr>
          <w:szCs w:val="24"/>
        </w:rPr>
        <w:t xml:space="preserve"> “riesgo elevado” de comorbilidad, y la prevalencia fue mayor en el sexo femenino (21,43%) que en el sexo masculino (12,24%), sin embargo, no se encontró personal con “riesgo muy elevado” de comorbilidad.  </w:t>
      </w:r>
      <w:r w:rsidRPr="00383FCB">
        <w:rPr>
          <w:b/>
          <w:szCs w:val="24"/>
        </w:rPr>
        <w:t>Conclusiones:</w:t>
      </w:r>
      <w:r w:rsidRPr="00383FCB">
        <w:rPr>
          <w:szCs w:val="24"/>
        </w:rPr>
        <w:t xml:space="preserve"> </w:t>
      </w:r>
      <w:r w:rsidRPr="00383FCB">
        <w:rPr>
          <w:bCs/>
          <w:color w:val="000000"/>
          <w:szCs w:val="24"/>
        </w:rPr>
        <w:t xml:space="preserve">La rho de </w:t>
      </w:r>
      <w:proofErr w:type="spellStart"/>
      <w:r w:rsidRPr="00383FCB">
        <w:rPr>
          <w:bCs/>
          <w:color w:val="000000"/>
          <w:szCs w:val="24"/>
        </w:rPr>
        <w:t>Spearman</w:t>
      </w:r>
      <w:proofErr w:type="spellEnd"/>
      <w:r w:rsidRPr="00383FCB">
        <w:rPr>
          <w:bCs/>
          <w:color w:val="000000"/>
          <w:szCs w:val="24"/>
        </w:rPr>
        <w:t xml:space="preserve"> demostró una correlación “moderada” entre el IMC y CC, correlación “baja” entre la CC con el RMG y el IMC con la RMG. Se evidencia que</w:t>
      </w:r>
      <w:r w:rsidRPr="00383FCB">
        <w:rPr>
          <w:color w:val="000000"/>
          <w:szCs w:val="24"/>
          <w:lang w:eastAsia="es-ES_tradnl"/>
        </w:rPr>
        <w:t xml:space="preserve"> el evaluar el estado nutricional con el IMC como único indicador, es de poca confiabilidad, siendo necesario corroborarlo con la CC y RMG, </w:t>
      </w:r>
      <w:r w:rsidRPr="00383FCB">
        <w:rPr>
          <w:bCs/>
          <w:color w:val="000000"/>
          <w:szCs w:val="24"/>
        </w:rPr>
        <w:t xml:space="preserve">debido a la intensa actividad física del personal de tropa FAP. </w:t>
      </w:r>
    </w:p>
    <w:p w14:paraId="263ADE2F" w14:textId="77777777" w:rsidR="00383FCB" w:rsidRPr="00383FCB" w:rsidRDefault="00383FCB" w:rsidP="00383FCB">
      <w:pPr>
        <w:spacing w:after="0" w:line="360" w:lineRule="auto"/>
        <w:jc w:val="both"/>
        <w:rPr>
          <w:bCs/>
          <w:color w:val="000000"/>
          <w:szCs w:val="24"/>
        </w:rPr>
      </w:pPr>
      <w:r w:rsidRPr="00383FCB">
        <w:rPr>
          <w:bCs/>
          <w:color w:val="000000"/>
          <w:szCs w:val="24"/>
        </w:rPr>
        <w:t>_________________________________________________________________________</w:t>
      </w:r>
    </w:p>
    <w:p w14:paraId="3B6A6D64" w14:textId="77777777" w:rsidR="00383FCB" w:rsidRPr="0085325D" w:rsidRDefault="00383FCB" w:rsidP="00383FCB">
      <w:pPr>
        <w:spacing w:after="0" w:line="240" w:lineRule="auto"/>
        <w:jc w:val="both"/>
        <w:rPr>
          <w:bCs/>
          <w:color w:val="000000"/>
          <w:szCs w:val="24"/>
        </w:rPr>
      </w:pPr>
      <w:r w:rsidRPr="00383FCB">
        <w:rPr>
          <w:bCs/>
          <w:color w:val="000000"/>
          <w:szCs w:val="24"/>
        </w:rPr>
        <w:t>Palabras claves: IMC, masa grasa, circunferencia de cintura, diagnóstico nutricional.</w:t>
      </w:r>
      <w:r w:rsidRPr="0085325D">
        <w:rPr>
          <w:bCs/>
          <w:color w:val="000000"/>
          <w:szCs w:val="24"/>
        </w:rPr>
        <w:t xml:space="preserve"> </w:t>
      </w:r>
    </w:p>
    <w:p w14:paraId="22D09B5F" w14:textId="77777777" w:rsidR="00383FCB" w:rsidRDefault="00383FCB">
      <w:pPr>
        <w:spacing w:after="160" w:line="259" w:lineRule="auto"/>
        <w:rPr>
          <w:rFonts w:eastAsia="Times New Roman"/>
          <w:b/>
          <w:bCs/>
          <w:szCs w:val="24"/>
          <w:lang w:val="en-US"/>
        </w:rPr>
      </w:pPr>
      <w:r>
        <w:rPr>
          <w:szCs w:val="24"/>
          <w:lang w:val="en-US"/>
        </w:rPr>
        <w:br w:type="page"/>
      </w:r>
    </w:p>
    <w:p w14:paraId="01272942" w14:textId="44D9E957" w:rsidR="00981FF4" w:rsidRPr="00AE6A7D" w:rsidRDefault="00981FF4" w:rsidP="005F2E0B">
      <w:pPr>
        <w:pStyle w:val="Ttulo1"/>
        <w:spacing w:after="240" w:line="360" w:lineRule="auto"/>
        <w:jc w:val="center"/>
        <w:rPr>
          <w:rFonts w:ascii="Times New Roman" w:hAnsi="Times New Roman"/>
          <w:color w:val="auto"/>
          <w:sz w:val="24"/>
          <w:szCs w:val="24"/>
          <w:lang w:val="en-US"/>
        </w:rPr>
      </w:pPr>
      <w:r w:rsidRPr="005035B1">
        <w:rPr>
          <w:rFonts w:ascii="Times New Roman" w:hAnsi="Times New Roman"/>
          <w:color w:val="auto"/>
          <w:sz w:val="24"/>
          <w:szCs w:val="24"/>
          <w:lang w:val="en-US"/>
        </w:rPr>
        <w:lastRenderedPageBreak/>
        <w:t>ABSTRACT</w:t>
      </w:r>
      <w:bookmarkEnd w:id="7"/>
      <w:bookmarkEnd w:id="8"/>
      <w:bookmarkEnd w:id="9"/>
      <w:r w:rsidR="00383FCB">
        <w:rPr>
          <w:rFonts w:ascii="Times New Roman" w:hAnsi="Times New Roman"/>
          <w:color w:val="auto"/>
          <w:sz w:val="24"/>
          <w:szCs w:val="24"/>
          <w:lang w:val="en-US"/>
        </w:rPr>
        <w:t xml:space="preserve"> </w:t>
      </w:r>
    </w:p>
    <w:p w14:paraId="73D03D5B" w14:textId="77777777" w:rsidR="00F26E00" w:rsidRPr="00F26E00" w:rsidRDefault="00F26E00" w:rsidP="00F26E00">
      <w:pPr>
        <w:pStyle w:val="HTMLconformatoprevio"/>
        <w:shd w:val="clear" w:color="auto" w:fill="FFFFFF"/>
        <w:tabs>
          <w:tab w:val="clear" w:pos="916"/>
        </w:tabs>
        <w:spacing w:line="360" w:lineRule="auto"/>
        <w:jc w:val="both"/>
        <w:rPr>
          <w:rFonts w:ascii="Times New Roman" w:eastAsia="SimSun" w:hAnsi="Times New Roman" w:cs="Times New Roman"/>
          <w:color w:val="000000"/>
          <w:sz w:val="24"/>
          <w:szCs w:val="24"/>
          <w:lang w:val="en-US"/>
        </w:rPr>
      </w:pPr>
      <w:r w:rsidRPr="00F26E00">
        <w:rPr>
          <w:rFonts w:ascii="Times New Roman" w:eastAsia="SimSun" w:hAnsi="Times New Roman" w:cs="Times New Roman"/>
          <w:color w:val="000000"/>
          <w:sz w:val="24"/>
          <w:szCs w:val="24"/>
          <w:lang w:val="en-US"/>
        </w:rPr>
        <w:t>Introduction. The body mass index (BMI), fat mass reserve (RMG) and waist circumference (CC), are nutritional indicators of routine use for the diagnosis of overweight obesity that are easy to apply and economical. Objectives: To determine the nutritional status and its relationship with the body mass index, percentage of fat mass and waist circumference in personnel of the military service FAP.</w:t>
      </w:r>
    </w:p>
    <w:p w14:paraId="35B874B1" w14:textId="16CED1BC" w:rsidR="00981FF4" w:rsidRPr="00F26E00" w:rsidRDefault="00F26E00" w:rsidP="00F26E00">
      <w:pPr>
        <w:pStyle w:val="HTMLconformatoprevio"/>
        <w:shd w:val="clear" w:color="auto" w:fill="FFFFFF"/>
        <w:tabs>
          <w:tab w:val="clear" w:pos="916"/>
        </w:tabs>
        <w:spacing w:line="360" w:lineRule="auto"/>
        <w:jc w:val="both"/>
        <w:rPr>
          <w:rFonts w:ascii="inherit" w:hAnsi="inherit"/>
          <w:color w:val="212121"/>
          <w:lang w:val="en-US" w:eastAsia="es-PE"/>
        </w:rPr>
      </w:pPr>
      <w:r w:rsidRPr="00F26E00">
        <w:rPr>
          <w:rFonts w:ascii="Times New Roman" w:eastAsia="SimSun" w:hAnsi="Times New Roman" w:cs="Times New Roman"/>
          <w:color w:val="000000"/>
          <w:sz w:val="24"/>
          <w:szCs w:val="24"/>
          <w:lang w:val="en-US"/>
        </w:rPr>
        <w:t>Methodological design: Non-experimental cross-sectional research and prospective scope. Population and sample: 63 young people of the military service FAP with ages between 18 and 24 years, chosen by non-probabilistic sampling, for convenience. Methodology: Measurements of waist circumference, weight, height and percentage of body fat were taken; Nutritional anthropometric diagnosis was found according to BMI, waist circumference and percentage of body fat. Finally, the BMI - waist circumference, BMI - percentage of body fat, was related to obtain an adequate diagnosis of the population studied. Results: According to the BMI, 42.86% presented overweight or obesity, the prevalence of overweight was higher in males (46.94%) than in females (21.43%). Regarding the percentage of fat, 69.84% presented a diagnosis "high" (39.68%) and "very high" (30.16%). The prevalence was higher in the female sex (64.29%) than in the male sex (32.65%), in the same way 14.29% presented a "high risk" of comorbidity, and the prevalence was higher in the female sex (21.43%) than in male sex (12.24%), however, there was no person with "very high risk" of comorbidity. Conclusions: Spearman's rho demonstrated a "moderate" correlation between BMI and CC, "low" correlation between CC with the RMG and BMI with the GMR. It is evident that the evaluation of the nutritional status with the BMI as the only indicator is unreliable, being necessary to corroborate it with CC and RMG, due to the intense physical activity of the FAP troop personnel.</w:t>
      </w:r>
    </w:p>
    <w:p w14:paraId="00618604" w14:textId="77777777" w:rsidR="00981FF4" w:rsidRPr="00100593" w:rsidRDefault="00981FF4" w:rsidP="005F2E0B">
      <w:pPr>
        <w:pStyle w:val="HTMLconformatoprevio"/>
        <w:shd w:val="clear" w:color="auto" w:fill="FFFFFF"/>
        <w:ind w:left="960"/>
        <w:rPr>
          <w:rFonts w:ascii="inherit" w:hAnsi="inherit"/>
          <w:color w:val="212121"/>
          <w:lang w:val="en-US" w:eastAsia="es-PE"/>
        </w:rPr>
      </w:pPr>
    </w:p>
    <w:p w14:paraId="7370D3C1" w14:textId="77777777" w:rsidR="00981FF4" w:rsidRPr="0061185F" w:rsidRDefault="00981FF4" w:rsidP="00A745D9">
      <w:pPr>
        <w:pStyle w:val="HTMLconformatoprevio"/>
        <w:tabs>
          <w:tab w:val="clear" w:pos="916"/>
        </w:tabs>
        <w:spacing w:line="360" w:lineRule="auto"/>
        <w:jc w:val="both"/>
        <w:rPr>
          <w:rFonts w:ascii="Times New Roman" w:hAnsi="Times New Roman" w:cs="Times New Roman"/>
          <w:sz w:val="24"/>
          <w:szCs w:val="24"/>
          <w:lang w:val="en"/>
        </w:rPr>
      </w:pPr>
      <w:r w:rsidRPr="0061185F">
        <w:rPr>
          <w:rFonts w:ascii="Times New Roman" w:hAnsi="Times New Roman" w:cs="Times New Roman"/>
          <w:sz w:val="24"/>
          <w:szCs w:val="24"/>
          <w:lang w:val="en"/>
        </w:rPr>
        <w:t>_________________________________________________________________</w:t>
      </w:r>
    </w:p>
    <w:p w14:paraId="067D942A" w14:textId="77777777" w:rsidR="00F26E00" w:rsidRPr="00F26E00" w:rsidRDefault="00F26E00" w:rsidP="00F26E00">
      <w:pPr>
        <w:pStyle w:val="HTMLconformatoprevio"/>
        <w:spacing w:line="360" w:lineRule="auto"/>
        <w:ind w:left="958"/>
        <w:jc w:val="both"/>
        <w:rPr>
          <w:rFonts w:ascii="Times New Roman" w:hAnsi="Times New Roman" w:cs="Times New Roman"/>
          <w:b/>
          <w:sz w:val="24"/>
          <w:szCs w:val="24"/>
          <w:lang w:val="en"/>
        </w:rPr>
      </w:pPr>
    </w:p>
    <w:p w14:paraId="0FF1AE01" w14:textId="1AA9C150" w:rsidR="00981FF4" w:rsidRPr="00F26E00" w:rsidRDefault="00F26E00" w:rsidP="00F26E00">
      <w:pPr>
        <w:pStyle w:val="HTMLconformatoprevio"/>
        <w:tabs>
          <w:tab w:val="clear" w:pos="916"/>
        </w:tabs>
        <w:spacing w:line="360" w:lineRule="auto"/>
        <w:jc w:val="both"/>
        <w:rPr>
          <w:rFonts w:ascii="Times New Roman" w:hAnsi="Times New Roman" w:cs="Times New Roman"/>
          <w:sz w:val="24"/>
          <w:szCs w:val="24"/>
          <w:lang w:val="en-US"/>
        </w:rPr>
      </w:pPr>
      <w:r w:rsidRPr="00F26E00">
        <w:rPr>
          <w:rFonts w:ascii="Times New Roman" w:hAnsi="Times New Roman" w:cs="Times New Roman"/>
          <w:sz w:val="24"/>
          <w:szCs w:val="24"/>
          <w:lang w:val="en"/>
        </w:rPr>
        <w:t>Key words: BMI, fat mass, waist circumference, nutritional diagnosis.</w:t>
      </w:r>
    </w:p>
    <w:p w14:paraId="45AD1A8E" w14:textId="37428B47" w:rsidR="00981FF4" w:rsidRDefault="00981FF4" w:rsidP="005F2E0B">
      <w:pPr>
        <w:pStyle w:val="TDC1"/>
        <w:tabs>
          <w:tab w:val="right" w:leader="dot" w:pos="8505"/>
        </w:tabs>
        <w:spacing w:before="240" w:line="360" w:lineRule="auto"/>
        <w:jc w:val="center"/>
        <w:rPr>
          <w:bCs/>
          <w:color w:val="000000"/>
          <w:szCs w:val="24"/>
          <w:lang w:val="en-US"/>
        </w:rPr>
      </w:pPr>
    </w:p>
    <w:p w14:paraId="0EE5ED5A" w14:textId="25CF3EE8" w:rsidR="00F26E00" w:rsidRDefault="00F26E00" w:rsidP="00F26E00">
      <w:pPr>
        <w:rPr>
          <w:lang w:val="en-US"/>
        </w:rPr>
      </w:pPr>
    </w:p>
    <w:p w14:paraId="1AAD2060" w14:textId="5B87ACB4" w:rsidR="00F26E00" w:rsidRDefault="00F26E00" w:rsidP="00F26E00">
      <w:pPr>
        <w:rPr>
          <w:lang w:val="en-US"/>
        </w:rPr>
      </w:pPr>
    </w:p>
    <w:p w14:paraId="7EF951EC" w14:textId="77777777" w:rsidR="00F26E00" w:rsidRPr="00F26E00" w:rsidRDefault="00F26E00" w:rsidP="00F26E00">
      <w:pPr>
        <w:rPr>
          <w:lang w:val="en-US"/>
        </w:rPr>
      </w:pPr>
    </w:p>
    <w:p w14:paraId="66360C11" w14:textId="77777777" w:rsidR="00981FF4" w:rsidRPr="00A745D9" w:rsidRDefault="00981FF4" w:rsidP="00981FF4">
      <w:pPr>
        <w:pStyle w:val="TDC1"/>
        <w:tabs>
          <w:tab w:val="right" w:leader="dot" w:pos="8505"/>
        </w:tabs>
        <w:spacing w:before="240" w:line="360" w:lineRule="auto"/>
        <w:jc w:val="center"/>
        <w:rPr>
          <w:b/>
          <w:bCs/>
          <w:color w:val="000000"/>
          <w:szCs w:val="24"/>
        </w:rPr>
      </w:pPr>
      <w:r w:rsidRPr="00A745D9">
        <w:rPr>
          <w:b/>
          <w:bCs/>
          <w:color w:val="000000"/>
          <w:szCs w:val="24"/>
        </w:rPr>
        <w:t xml:space="preserve">INDICE </w:t>
      </w:r>
    </w:p>
    <w:sdt>
      <w:sdtPr>
        <w:rPr>
          <w:lang w:val="es-ES"/>
        </w:rPr>
        <w:id w:val="707840328"/>
        <w:docPartObj>
          <w:docPartGallery w:val="Table of Contents"/>
          <w:docPartUnique/>
        </w:docPartObj>
      </w:sdtPr>
      <w:sdtEndPr>
        <w:rPr>
          <w:b/>
          <w:bCs/>
        </w:rPr>
      </w:sdtEndPr>
      <w:sdtContent>
        <w:p w14:paraId="10786B36" w14:textId="5BAC4FBF" w:rsidR="00BB0A97" w:rsidRPr="00942238" w:rsidRDefault="00981FF4" w:rsidP="00A745D9">
          <w:pPr>
            <w:pStyle w:val="TDC1"/>
            <w:tabs>
              <w:tab w:val="right" w:leader="dot" w:pos="8779"/>
            </w:tabs>
            <w:spacing w:line="360" w:lineRule="auto"/>
            <w:rPr>
              <w:rFonts w:eastAsiaTheme="minorEastAsia"/>
              <w:noProof/>
              <w:sz w:val="22"/>
              <w:lang w:eastAsia="es-PE"/>
            </w:rPr>
          </w:pPr>
          <w:r w:rsidRPr="00942238">
            <w:rPr>
              <w:b/>
              <w:bCs/>
              <w:lang w:val="es-ES"/>
            </w:rPr>
            <w:fldChar w:fldCharType="begin"/>
          </w:r>
          <w:r w:rsidRPr="00942238">
            <w:rPr>
              <w:b/>
              <w:bCs/>
              <w:lang w:val="es-ES"/>
            </w:rPr>
            <w:instrText xml:space="preserve"> TOC \o "1-3" \h \z \u </w:instrText>
          </w:r>
          <w:r w:rsidRPr="00942238">
            <w:rPr>
              <w:b/>
              <w:bCs/>
              <w:lang w:val="es-ES"/>
            </w:rPr>
            <w:fldChar w:fldCharType="separate"/>
          </w:r>
        </w:p>
        <w:p w14:paraId="76B5B33B" w14:textId="47DF0674"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02" w:history="1">
            <w:r w:rsidR="00BB0A97" w:rsidRPr="00942238">
              <w:rPr>
                <w:rStyle w:val="Hipervnculo"/>
                <w:noProof/>
              </w:rPr>
              <w:t>I. INTRODUCCIÓN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_Toc6774902 \h </w:instrText>
            </w:r>
            <w:r w:rsidR="00BB0A97" w:rsidRPr="00942238">
              <w:rPr>
                <w:noProof/>
                <w:webHidden/>
              </w:rPr>
            </w:r>
            <w:r w:rsidR="00BB0A97" w:rsidRPr="00942238">
              <w:rPr>
                <w:noProof/>
                <w:webHidden/>
              </w:rPr>
              <w:fldChar w:fldCharType="separate"/>
            </w:r>
            <w:r w:rsidR="004D561C">
              <w:rPr>
                <w:noProof/>
                <w:webHidden/>
              </w:rPr>
              <w:t>1</w:t>
            </w:r>
            <w:r w:rsidR="00BB0A97" w:rsidRPr="00942238">
              <w:rPr>
                <w:noProof/>
                <w:webHidden/>
              </w:rPr>
              <w:fldChar w:fldCharType="end"/>
            </w:r>
          </w:hyperlink>
        </w:p>
        <w:p w14:paraId="33A9DC9D" w14:textId="5B7708A2"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03" w:history="1">
            <w:r w:rsidR="00BB0A97" w:rsidRPr="00942238">
              <w:rPr>
                <w:rStyle w:val="Hipervnculo"/>
                <w:noProof/>
              </w:rPr>
              <w:t>II. MARCO TEÓRICO</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_Toc6774903 \h </w:instrText>
            </w:r>
            <w:r w:rsidR="00BB0A97" w:rsidRPr="00942238">
              <w:rPr>
                <w:noProof/>
                <w:webHidden/>
              </w:rPr>
            </w:r>
            <w:r w:rsidR="00BB0A97" w:rsidRPr="00942238">
              <w:rPr>
                <w:noProof/>
                <w:webHidden/>
              </w:rPr>
              <w:fldChar w:fldCharType="separate"/>
            </w:r>
            <w:r w:rsidR="004D561C">
              <w:rPr>
                <w:noProof/>
                <w:webHidden/>
              </w:rPr>
              <w:t>3</w:t>
            </w:r>
            <w:r w:rsidR="00BB0A97" w:rsidRPr="00942238">
              <w:rPr>
                <w:noProof/>
                <w:webHidden/>
              </w:rPr>
              <w:fldChar w:fldCharType="end"/>
            </w:r>
          </w:hyperlink>
        </w:p>
        <w:p w14:paraId="16814862" w14:textId="6A2A5577"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04" w:history="1">
            <w:r w:rsidR="00BB0A97" w:rsidRPr="00942238">
              <w:rPr>
                <w:rStyle w:val="Hipervnculo"/>
                <w:rFonts w:eastAsia="Arial"/>
                <w:noProof/>
              </w:rPr>
              <w:t>2.1.</w:t>
            </w:r>
            <w:r w:rsidR="00BB0A97" w:rsidRPr="00942238">
              <w:rPr>
                <w:rFonts w:eastAsiaTheme="minorEastAsia"/>
                <w:noProof/>
                <w:sz w:val="22"/>
                <w:lang w:eastAsia="es-PE"/>
              </w:rPr>
              <w:tab/>
            </w:r>
            <w:r w:rsidR="00BB0A97" w:rsidRPr="00942238">
              <w:rPr>
                <w:rStyle w:val="Hipervnculo"/>
                <w:noProof/>
              </w:rPr>
              <w:t>Antecedentes de la Investigación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_Toc6774904 \h </w:instrText>
            </w:r>
            <w:r w:rsidR="00BB0A97" w:rsidRPr="00942238">
              <w:rPr>
                <w:noProof/>
                <w:webHidden/>
              </w:rPr>
            </w:r>
            <w:r w:rsidR="00BB0A97" w:rsidRPr="00942238">
              <w:rPr>
                <w:noProof/>
                <w:webHidden/>
              </w:rPr>
              <w:fldChar w:fldCharType="separate"/>
            </w:r>
            <w:r w:rsidR="004D561C">
              <w:rPr>
                <w:noProof/>
                <w:webHidden/>
              </w:rPr>
              <w:t>3</w:t>
            </w:r>
            <w:r w:rsidR="00BB0A97" w:rsidRPr="00942238">
              <w:rPr>
                <w:noProof/>
                <w:webHidden/>
              </w:rPr>
              <w:fldChar w:fldCharType="end"/>
            </w:r>
          </w:hyperlink>
        </w:p>
        <w:p w14:paraId="78C286CE" w14:textId="3D15BE98" w:rsidR="00BB0A97" w:rsidRPr="00942238" w:rsidRDefault="00A279BB" w:rsidP="00A745D9">
          <w:pPr>
            <w:pStyle w:val="TDC3"/>
            <w:tabs>
              <w:tab w:val="right" w:leader="dot" w:pos="8779"/>
            </w:tabs>
            <w:spacing w:line="360" w:lineRule="auto"/>
            <w:ind w:left="960"/>
            <w:rPr>
              <w:rFonts w:eastAsiaTheme="minorEastAsia"/>
              <w:noProof/>
              <w:sz w:val="22"/>
              <w:lang w:eastAsia="es-PE"/>
            </w:rPr>
          </w:pPr>
          <w:hyperlink w:anchor="_Toc6774905" w:history="1">
            <w:r w:rsidR="00BB0A97" w:rsidRPr="00942238">
              <w:rPr>
                <w:rStyle w:val="Hipervnculo"/>
                <w:noProof/>
              </w:rPr>
              <w:t>Investigaciones afines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_Toc6774905 \h </w:instrText>
            </w:r>
            <w:r w:rsidR="00BB0A97" w:rsidRPr="00942238">
              <w:rPr>
                <w:noProof/>
                <w:webHidden/>
              </w:rPr>
            </w:r>
            <w:r w:rsidR="00BB0A97" w:rsidRPr="00942238">
              <w:rPr>
                <w:noProof/>
                <w:webHidden/>
              </w:rPr>
              <w:fldChar w:fldCharType="separate"/>
            </w:r>
            <w:r w:rsidR="004D561C">
              <w:rPr>
                <w:noProof/>
                <w:webHidden/>
              </w:rPr>
              <w:t>3</w:t>
            </w:r>
            <w:r w:rsidR="00BB0A97" w:rsidRPr="00942238">
              <w:rPr>
                <w:noProof/>
                <w:webHidden/>
              </w:rPr>
              <w:fldChar w:fldCharType="end"/>
            </w:r>
          </w:hyperlink>
        </w:p>
        <w:p w14:paraId="59BA774F" w14:textId="4012F120" w:rsidR="00BB0A97" w:rsidRPr="00942238" w:rsidRDefault="00A279BB" w:rsidP="00A745D9">
          <w:pPr>
            <w:pStyle w:val="TDC3"/>
            <w:tabs>
              <w:tab w:val="right" w:leader="dot" w:pos="8779"/>
            </w:tabs>
            <w:spacing w:line="360" w:lineRule="auto"/>
            <w:ind w:left="960"/>
            <w:rPr>
              <w:rFonts w:eastAsiaTheme="minorEastAsia"/>
              <w:noProof/>
              <w:sz w:val="22"/>
              <w:lang w:eastAsia="es-PE"/>
            </w:rPr>
          </w:pPr>
          <w:hyperlink w:anchor="_Toc6774906" w:history="1">
            <w:r w:rsidR="00BB0A97" w:rsidRPr="00942238">
              <w:rPr>
                <w:rStyle w:val="Hipervnculo"/>
                <w:noProof/>
              </w:rPr>
              <w:t>Otras investigaciones relacionadas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_Toc6774906 \h </w:instrText>
            </w:r>
            <w:r w:rsidR="00BB0A97" w:rsidRPr="00942238">
              <w:rPr>
                <w:noProof/>
                <w:webHidden/>
              </w:rPr>
            </w:r>
            <w:r w:rsidR="00BB0A97" w:rsidRPr="00942238">
              <w:rPr>
                <w:noProof/>
                <w:webHidden/>
              </w:rPr>
              <w:fldChar w:fldCharType="separate"/>
            </w:r>
            <w:r w:rsidR="004D561C">
              <w:rPr>
                <w:noProof/>
                <w:webHidden/>
              </w:rPr>
              <w:t>5</w:t>
            </w:r>
            <w:r w:rsidR="00BB0A97" w:rsidRPr="00942238">
              <w:rPr>
                <w:noProof/>
                <w:webHidden/>
              </w:rPr>
              <w:fldChar w:fldCharType="end"/>
            </w:r>
          </w:hyperlink>
        </w:p>
        <w:p w14:paraId="617FEFE2" w14:textId="4B1F7AFA"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07" w:history="1">
            <w:r w:rsidR="00BB0A97" w:rsidRPr="00942238">
              <w:rPr>
                <w:rStyle w:val="Hipervnculo"/>
                <w:rFonts w:eastAsia="Arial"/>
                <w:noProof/>
              </w:rPr>
              <w:t>2.2.</w:t>
            </w:r>
            <w:r w:rsidR="00BB0A97" w:rsidRPr="00942238">
              <w:rPr>
                <w:rFonts w:eastAsiaTheme="minorEastAsia"/>
                <w:noProof/>
                <w:sz w:val="22"/>
                <w:lang w:eastAsia="es-PE"/>
              </w:rPr>
              <w:tab/>
            </w:r>
            <w:r w:rsidR="00BB0A97" w:rsidRPr="00942238">
              <w:rPr>
                <w:rStyle w:val="Hipervnculo"/>
                <w:noProof/>
              </w:rPr>
              <w:t>Bases Teóricas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_Toc6774907 \h </w:instrText>
            </w:r>
            <w:r w:rsidR="00BB0A97" w:rsidRPr="00942238">
              <w:rPr>
                <w:noProof/>
                <w:webHidden/>
              </w:rPr>
            </w:r>
            <w:r w:rsidR="00BB0A97" w:rsidRPr="00942238">
              <w:rPr>
                <w:noProof/>
                <w:webHidden/>
              </w:rPr>
              <w:fldChar w:fldCharType="separate"/>
            </w:r>
            <w:r w:rsidR="004D561C">
              <w:rPr>
                <w:noProof/>
                <w:webHidden/>
              </w:rPr>
              <w:t>5</w:t>
            </w:r>
            <w:r w:rsidR="00BB0A97" w:rsidRPr="00942238">
              <w:rPr>
                <w:noProof/>
                <w:webHidden/>
              </w:rPr>
              <w:fldChar w:fldCharType="end"/>
            </w:r>
          </w:hyperlink>
        </w:p>
        <w:p w14:paraId="0422974F" w14:textId="7418292E"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12" w:history="1">
            <w:r w:rsidR="00BB0A97" w:rsidRPr="00942238">
              <w:rPr>
                <w:rStyle w:val="Hipervnculo"/>
                <w:noProof/>
              </w:rPr>
              <w:t>2.2.1.</w:t>
            </w:r>
            <w:r w:rsidR="00BB0A97" w:rsidRPr="00942238">
              <w:rPr>
                <w:rFonts w:eastAsiaTheme="minorEastAsia"/>
                <w:noProof/>
                <w:sz w:val="22"/>
                <w:lang w:eastAsia="es-PE"/>
              </w:rPr>
              <w:tab/>
            </w:r>
            <w:r w:rsidR="00BB0A97" w:rsidRPr="00942238">
              <w:rPr>
                <w:rStyle w:val="Hipervnculo"/>
                <w:noProof/>
              </w:rPr>
              <w:t>Evaluación nutricional</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_Toc6774912 \h </w:instrText>
            </w:r>
            <w:r w:rsidR="00BB0A97" w:rsidRPr="00942238">
              <w:rPr>
                <w:noProof/>
                <w:webHidden/>
              </w:rPr>
            </w:r>
            <w:r w:rsidR="00BB0A97" w:rsidRPr="00942238">
              <w:rPr>
                <w:noProof/>
                <w:webHidden/>
              </w:rPr>
              <w:fldChar w:fldCharType="separate"/>
            </w:r>
            <w:r w:rsidR="004D561C">
              <w:rPr>
                <w:noProof/>
                <w:webHidden/>
              </w:rPr>
              <w:t>7</w:t>
            </w:r>
            <w:r w:rsidR="00BB0A97" w:rsidRPr="00942238">
              <w:rPr>
                <w:noProof/>
                <w:webHidden/>
              </w:rPr>
              <w:fldChar w:fldCharType="end"/>
            </w:r>
          </w:hyperlink>
        </w:p>
        <w:p w14:paraId="3E135BE2" w14:textId="0885EDB0"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13" w:history="1">
            <w:r w:rsidR="00BB0A97" w:rsidRPr="00942238">
              <w:rPr>
                <w:rStyle w:val="Hipervnculo"/>
                <w:noProof/>
              </w:rPr>
              <w:t>2.2.2.</w:t>
            </w:r>
            <w:r w:rsidR="00BB0A97" w:rsidRPr="00942238">
              <w:rPr>
                <w:rFonts w:eastAsiaTheme="minorEastAsia"/>
                <w:noProof/>
                <w:sz w:val="22"/>
                <w:lang w:eastAsia="es-PE"/>
              </w:rPr>
              <w:tab/>
            </w:r>
            <w:r w:rsidR="00BB0A97" w:rsidRPr="00942238">
              <w:rPr>
                <w:rStyle w:val="Hipervnculo"/>
                <w:noProof/>
              </w:rPr>
              <w:t>Evaluación antropométrica</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_Toc6774913 \h </w:instrText>
            </w:r>
            <w:r w:rsidR="00BB0A97" w:rsidRPr="00942238">
              <w:rPr>
                <w:noProof/>
                <w:webHidden/>
              </w:rPr>
            </w:r>
            <w:r w:rsidR="00BB0A97" w:rsidRPr="00942238">
              <w:rPr>
                <w:noProof/>
                <w:webHidden/>
              </w:rPr>
              <w:fldChar w:fldCharType="separate"/>
            </w:r>
            <w:r w:rsidR="004D561C">
              <w:rPr>
                <w:noProof/>
                <w:webHidden/>
              </w:rPr>
              <w:t>7</w:t>
            </w:r>
            <w:r w:rsidR="00BB0A97" w:rsidRPr="00942238">
              <w:rPr>
                <w:noProof/>
                <w:webHidden/>
              </w:rPr>
              <w:fldChar w:fldCharType="end"/>
            </w:r>
          </w:hyperlink>
        </w:p>
        <w:p w14:paraId="07B8D10F" w14:textId="00B20B3A"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14" w:history="1">
            <w:r w:rsidR="00BB0A97" w:rsidRPr="00942238">
              <w:rPr>
                <w:rStyle w:val="Hipervnculo"/>
                <w:rFonts w:eastAsia="Arial"/>
                <w:noProof/>
              </w:rPr>
              <w:t>2.3.</w:t>
            </w:r>
            <w:r w:rsidR="00BB0A97" w:rsidRPr="00942238">
              <w:rPr>
                <w:rFonts w:eastAsiaTheme="minorEastAsia"/>
                <w:noProof/>
                <w:sz w:val="22"/>
                <w:lang w:eastAsia="es-PE"/>
              </w:rPr>
              <w:tab/>
            </w:r>
            <w:r w:rsidR="00BB0A97" w:rsidRPr="00942238">
              <w:rPr>
                <w:rStyle w:val="Hipervnculo"/>
                <w:noProof/>
              </w:rPr>
              <w:t>Objetivos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_Toc6774914 \h </w:instrText>
            </w:r>
            <w:r w:rsidR="00BB0A97" w:rsidRPr="00942238">
              <w:rPr>
                <w:noProof/>
                <w:webHidden/>
              </w:rPr>
            </w:r>
            <w:r w:rsidR="00BB0A97" w:rsidRPr="00942238">
              <w:rPr>
                <w:noProof/>
                <w:webHidden/>
              </w:rPr>
              <w:fldChar w:fldCharType="separate"/>
            </w:r>
            <w:r w:rsidR="004D561C">
              <w:rPr>
                <w:noProof/>
                <w:webHidden/>
              </w:rPr>
              <w:t>13</w:t>
            </w:r>
            <w:r w:rsidR="00BB0A97" w:rsidRPr="00942238">
              <w:rPr>
                <w:noProof/>
                <w:webHidden/>
              </w:rPr>
              <w:fldChar w:fldCharType="end"/>
            </w:r>
          </w:hyperlink>
        </w:p>
        <w:p w14:paraId="5838EBC3" w14:textId="258B99D5"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15" w:history="1">
            <w:r w:rsidR="00BB0A97" w:rsidRPr="00942238">
              <w:rPr>
                <w:rStyle w:val="Hipervnculo"/>
                <w:noProof/>
              </w:rPr>
              <w:t>2.2.3.</w:t>
            </w:r>
            <w:r w:rsidR="00BB0A97" w:rsidRPr="00942238">
              <w:rPr>
                <w:rFonts w:eastAsiaTheme="minorEastAsia"/>
                <w:noProof/>
                <w:sz w:val="22"/>
                <w:lang w:eastAsia="es-PE"/>
              </w:rPr>
              <w:tab/>
            </w:r>
            <w:r w:rsidR="00BB0A97" w:rsidRPr="00942238">
              <w:rPr>
                <w:rStyle w:val="Hipervnculo"/>
                <w:noProof/>
              </w:rPr>
              <w:t>Objetivo general.</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_Toc6774915 \h </w:instrText>
            </w:r>
            <w:r w:rsidR="00BB0A97" w:rsidRPr="00942238">
              <w:rPr>
                <w:noProof/>
                <w:webHidden/>
              </w:rPr>
            </w:r>
            <w:r w:rsidR="00BB0A97" w:rsidRPr="00942238">
              <w:rPr>
                <w:noProof/>
                <w:webHidden/>
              </w:rPr>
              <w:fldChar w:fldCharType="separate"/>
            </w:r>
            <w:r w:rsidR="004D561C">
              <w:rPr>
                <w:noProof/>
                <w:webHidden/>
              </w:rPr>
              <w:t>13</w:t>
            </w:r>
            <w:r w:rsidR="00BB0A97" w:rsidRPr="00942238">
              <w:rPr>
                <w:noProof/>
                <w:webHidden/>
              </w:rPr>
              <w:fldChar w:fldCharType="end"/>
            </w:r>
          </w:hyperlink>
        </w:p>
        <w:p w14:paraId="1AB98457" w14:textId="3A065A73"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16" w:history="1">
            <w:r w:rsidR="00BB0A97" w:rsidRPr="00942238">
              <w:rPr>
                <w:rStyle w:val="Hipervnculo"/>
                <w:noProof/>
              </w:rPr>
              <w:t>2.2.4.</w:t>
            </w:r>
            <w:r w:rsidR="00BB0A97" w:rsidRPr="00942238">
              <w:rPr>
                <w:rFonts w:eastAsiaTheme="minorEastAsia"/>
                <w:noProof/>
                <w:sz w:val="22"/>
                <w:lang w:eastAsia="es-PE"/>
              </w:rPr>
              <w:tab/>
            </w:r>
            <w:r w:rsidR="00BB0A97" w:rsidRPr="00942238">
              <w:rPr>
                <w:rStyle w:val="Hipervnculo"/>
                <w:noProof/>
              </w:rPr>
              <w:t>Objetivos específicos.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_Toc6774916 \h </w:instrText>
            </w:r>
            <w:r w:rsidR="00BB0A97" w:rsidRPr="00942238">
              <w:rPr>
                <w:noProof/>
                <w:webHidden/>
              </w:rPr>
            </w:r>
            <w:r w:rsidR="00BB0A97" w:rsidRPr="00942238">
              <w:rPr>
                <w:noProof/>
                <w:webHidden/>
              </w:rPr>
              <w:fldChar w:fldCharType="separate"/>
            </w:r>
            <w:r w:rsidR="004D561C">
              <w:rPr>
                <w:noProof/>
                <w:webHidden/>
              </w:rPr>
              <w:t>13</w:t>
            </w:r>
            <w:r w:rsidR="00BB0A97" w:rsidRPr="00942238">
              <w:rPr>
                <w:noProof/>
                <w:webHidden/>
              </w:rPr>
              <w:fldChar w:fldCharType="end"/>
            </w:r>
          </w:hyperlink>
        </w:p>
        <w:p w14:paraId="5A16B1AE" w14:textId="24FD866F"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17" w:history="1">
            <w:r w:rsidR="00BB0A97" w:rsidRPr="00942238">
              <w:rPr>
                <w:rStyle w:val="Hipervnculo"/>
                <w:rFonts w:eastAsia="Arial"/>
                <w:noProof/>
              </w:rPr>
              <w:t>2.4.</w:t>
            </w:r>
            <w:r w:rsidR="00BB0A97" w:rsidRPr="00942238">
              <w:rPr>
                <w:rFonts w:eastAsiaTheme="minorEastAsia"/>
                <w:noProof/>
                <w:sz w:val="22"/>
                <w:lang w:eastAsia="es-PE"/>
              </w:rPr>
              <w:tab/>
            </w:r>
            <w:r w:rsidR="00BB0A97" w:rsidRPr="00942238">
              <w:rPr>
                <w:rStyle w:val="Hipervnculo"/>
                <w:noProof/>
              </w:rPr>
              <w:t>Datos generales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_Toc6774917 \h </w:instrText>
            </w:r>
            <w:r w:rsidR="00BB0A97" w:rsidRPr="00942238">
              <w:rPr>
                <w:noProof/>
                <w:webHidden/>
              </w:rPr>
            </w:r>
            <w:r w:rsidR="00BB0A97" w:rsidRPr="00942238">
              <w:rPr>
                <w:noProof/>
                <w:webHidden/>
              </w:rPr>
              <w:fldChar w:fldCharType="separate"/>
            </w:r>
            <w:r w:rsidR="004D561C">
              <w:rPr>
                <w:noProof/>
                <w:webHidden/>
              </w:rPr>
              <w:t>14</w:t>
            </w:r>
            <w:r w:rsidR="00BB0A97" w:rsidRPr="00942238">
              <w:rPr>
                <w:noProof/>
                <w:webHidden/>
              </w:rPr>
              <w:fldChar w:fldCharType="end"/>
            </w:r>
          </w:hyperlink>
        </w:p>
        <w:p w14:paraId="33AB4344" w14:textId="0DC5DF62"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20" w:history="1">
            <w:r w:rsidR="00BB0A97" w:rsidRPr="00942238">
              <w:rPr>
                <w:rStyle w:val="Hipervnculo"/>
                <w:noProof/>
              </w:rPr>
              <w:t>2.4.1.</w:t>
            </w:r>
            <w:r w:rsidR="00BB0A97" w:rsidRPr="00942238">
              <w:rPr>
                <w:rFonts w:eastAsiaTheme="minorEastAsia"/>
                <w:noProof/>
                <w:sz w:val="22"/>
                <w:lang w:eastAsia="es-PE"/>
              </w:rPr>
              <w:tab/>
            </w:r>
            <w:r w:rsidR="00BB0A97" w:rsidRPr="00942238">
              <w:rPr>
                <w:rStyle w:val="Hipervnculo"/>
                <w:noProof/>
              </w:rPr>
              <w:t>Personal militar en formación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_Toc6774920 \h </w:instrText>
            </w:r>
            <w:r w:rsidR="00BB0A97" w:rsidRPr="00942238">
              <w:rPr>
                <w:noProof/>
                <w:webHidden/>
              </w:rPr>
            </w:r>
            <w:r w:rsidR="00BB0A97" w:rsidRPr="00942238">
              <w:rPr>
                <w:noProof/>
                <w:webHidden/>
              </w:rPr>
              <w:fldChar w:fldCharType="separate"/>
            </w:r>
            <w:r w:rsidR="004D561C">
              <w:rPr>
                <w:noProof/>
                <w:webHidden/>
              </w:rPr>
              <w:t>15</w:t>
            </w:r>
            <w:r w:rsidR="00BB0A97" w:rsidRPr="00942238">
              <w:rPr>
                <w:noProof/>
                <w:webHidden/>
              </w:rPr>
              <w:fldChar w:fldCharType="end"/>
            </w:r>
          </w:hyperlink>
        </w:p>
        <w:p w14:paraId="4C40667D" w14:textId="6F6D2D45"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21" w:history="1">
            <w:r w:rsidR="00BB0A97" w:rsidRPr="00942238">
              <w:rPr>
                <w:rStyle w:val="Hipervnculo"/>
                <w:rFonts w:eastAsia="Arial"/>
                <w:noProof/>
              </w:rPr>
              <w:t>2.5.</w:t>
            </w:r>
            <w:r w:rsidR="00BB0A97" w:rsidRPr="00942238">
              <w:rPr>
                <w:rFonts w:eastAsiaTheme="minorEastAsia"/>
                <w:noProof/>
                <w:sz w:val="22"/>
                <w:lang w:eastAsia="es-PE"/>
              </w:rPr>
              <w:tab/>
            </w:r>
            <w:r w:rsidR="00BB0A97" w:rsidRPr="00942238">
              <w:rPr>
                <w:rStyle w:val="Hipervnculo"/>
                <w:noProof/>
              </w:rPr>
              <w:t>Definición de Términos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_Toc6774921 \h </w:instrText>
            </w:r>
            <w:r w:rsidR="00BB0A97" w:rsidRPr="00942238">
              <w:rPr>
                <w:noProof/>
                <w:webHidden/>
              </w:rPr>
            </w:r>
            <w:r w:rsidR="00BB0A97" w:rsidRPr="00942238">
              <w:rPr>
                <w:noProof/>
                <w:webHidden/>
              </w:rPr>
              <w:fldChar w:fldCharType="separate"/>
            </w:r>
            <w:r w:rsidR="004D561C">
              <w:rPr>
                <w:noProof/>
                <w:webHidden/>
              </w:rPr>
              <w:t>16</w:t>
            </w:r>
            <w:r w:rsidR="00BB0A97" w:rsidRPr="00942238">
              <w:rPr>
                <w:noProof/>
                <w:webHidden/>
              </w:rPr>
              <w:fldChar w:fldCharType="end"/>
            </w:r>
          </w:hyperlink>
        </w:p>
        <w:p w14:paraId="5DA89AA2" w14:textId="248577E0"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22" w:history="1">
            <w:r w:rsidR="00BB0A97" w:rsidRPr="00942238">
              <w:rPr>
                <w:rStyle w:val="Hipervnculo"/>
                <w:noProof/>
              </w:rPr>
              <w:t>III. MATERIALES Y MÉTODOS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_Toc6774922 \h </w:instrText>
            </w:r>
            <w:r w:rsidR="00BB0A97" w:rsidRPr="00942238">
              <w:rPr>
                <w:noProof/>
                <w:webHidden/>
              </w:rPr>
            </w:r>
            <w:r w:rsidR="00BB0A97" w:rsidRPr="00942238">
              <w:rPr>
                <w:noProof/>
                <w:webHidden/>
              </w:rPr>
              <w:fldChar w:fldCharType="separate"/>
            </w:r>
            <w:r w:rsidR="004D561C">
              <w:rPr>
                <w:noProof/>
                <w:webHidden/>
              </w:rPr>
              <w:t>18</w:t>
            </w:r>
            <w:r w:rsidR="00BB0A97" w:rsidRPr="00942238">
              <w:rPr>
                <w:noProof/>
                <w:webHidden/>
              </w:rPr>
              <w:fldChar w:fldCharType="end"/>
            </w:r>
          </w:hyperlink>
        </w:p>
        <w:p w14:paraId="28410ECC" w14:textId="4A113722"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23" w:history="1">
            <w:r w:rsidR="00BB0A97" w:rsidRPr="00942238">
              <w:rPr>
                <w:rStyle w:val="Hipervnculo"/>
                <w:noProof/>
              </w:rPr>
              <w:t>3.1.</w:t>
            </w:r>
            <w:r w:rsidR="00BB0A97" w:rsidRPr="00942238">
              <w:rPr>
                <w:rFonts w:eastAsiaTheme="minorEastAsia"/>
                <w:noProof/>
                <w:sz w:val="22"/>
                <w:lang w:eastAsia="es-PE"/>
              </w:rPr>
              <w:tab/>
            </w:r>
            <w:r w:rsidR="00BB0A97" w:rsidRPr="00942238">
              <w:rPr>
                <w:rStyle w:val="Hipervnculo"/>
                <w:noProof/>
              </w:rPr>
              <w:t>Materiales.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_Toc6774923 \h </w:instrText>
            </w:r>
            <w:r w:rsidR="00BB0A97" w:rsidRPr="00942238">
              <w:rPr>
                <w:noProof/>
                <w:webHidden/>
              </w:rPr>
            </w:r>
            <w:r w:rsidR="00BB0A97" w:rsidRPr="00942238">
              <w:rPr>
                <w:noProof/>
                <w:webHidden/>
              </w:rPr>
              <w:fldChar w:fldCharType="separate"/>
            </w:r>
            <w:r w:rsidR="004D561C">
              <w:rPr>
                <w:noProof/>
                <w:webHidden/>
              </w:rPr>
              <w:t>18</w:t>
            </w:r>
            <w:r w:rsidR="00BB0A97" w:rsidRPr="00942238">
              <w:rPr>
                <w:noProof/>
                <w:webHidden/>
              </w:rPr>
              <w:fldChar w:fldCharType="end"/>
            </w:r>
          </w:hyperlink>
        </w:p>
        <w:p w14:paraId="62E168B2" w14:textId="423886C6"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24" w:history="1">
            <w:r w:rsidR="00BB0A97" w:rsidRPr="00942238">
              <w:rPr>
                <w:rStyle w:val="Hipervnculo"/>
                <w:noProof/>
              </w:rPr>
              <w:t>3.2.</w:t>
            </w:r>
            <w:r w:rsidR="00BB0A97" w:rsidRPr="00942238">
              <w:rPr>
                <w:rFonts w:eastAsiaTheme="minorEastAsia"/>
                <w:noProof/>
                <w:sz w:val="22"/>
                <w:lang w:eastAsia="es-PE"/>
              </w:rPr>
              <w:tab/>
            </w:r>
            <w:r w:rsidR="00BB0A97" w:rsidRPr="00942238">
              <w:rPr>
                <w:rStyle w:val="Hipervnculo"/>
                <w:noProof/>
              </w:rPr>
              <w:t>Método.</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_Toc6774924 \h </w:instrText>
            </w:r>
            <w:r w:rsidR="00BB0A97" w:rsidRPr="00942238">
              <w:rPr>
                <w:noProof/>
                <w:webHidden/>
              </w:rPr>
            </w:r>
            <w:r w:rsidR="00BB0A97" w:rsidRPr="00942238">
              <w:rPr>
                <w:noProof/>
                <w:webHidden/>
              </w:rPr>
              <w:fldChar w:fldCharType="separate"/>
            </w:r>
            <w:r w:rsidR="004D561C">
              <w:rPr>
                <w:noProof/>
                <w:webHidden/>
              </w:rPr>
              <w:t>18</w:t>
            </w:r>
            <w:r w:rsidR="00BB0A97" w:rsidRPr="00942238">
              <w:rPr>
                <w:noProof/>
                <w:webHidden/>
              </w:rPr>
              <w:fldChar w:fldCharType="end"/>
            </w:r>
          </w:hyperlink>
        </w:p>
        <w:p w14:paraId="7C7A6487" w14:textId="7DE40DE7"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28" w:history="1">
            <w:r w:rsidR="00BB0A97" w:rsidRPr="00942238">
              <w:rPr>
                <w:rStyle w:val="Hipervnculo"/>
                <w:noProof/>
              </w:rPr>
              <w:t>3.2.1.</w:t>
            </w:r>
            <w:r w:rsidR="00BB0A97" w:rsidRPr="00942238">
              <w:rPr>
                <w:rFonts w:eastAsiaTheme="minorEastAsia"/>
                <w:noProof/>
                <w:sz w:val="22"/>
                <w:lang w:eastAsia="es-PE"/>
              </w:rPr>
              <w:tab/>
            </w:r>
            <w:r w:rsidR="00BB0A97" w:rsidRPr="00942238">
              <w:rPr>
                <w:rStyle w:val="Hipervnculo"/>
                <w:noProof/>
              </w:rPr>
              <w:t>Tipo de investigación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_Toc6774928 \h </w:instrText>
            </w:r>
            <w:r w:rsidR="00BB0A97" w:rsidRPr="00942238">
              <w:rPr>
                <w:noProof/>
                <w:webHidden/>
              </w:rPr>
            </w:r>
            <w:r w:rsidR="00BB0A97" w:rsidRPr="00942238">
              <w:rPr>
                <w:noProof/>
                <w:webHidden/>
              </w:rPr>
              <w:fldChar w:fldCharType="separate"/>
            </w:r>
            <w:r w:rsidR="004D561C">
              <w:rPr>
                <w:noProof/>
                <w:webHidden/>
              </w:rPr>
              <w:t>18</w:t>
            </w:r>
            <w:r w:rsidR="00BB0A97" w:rsidRPr="00942238">
              <w:rPr>
                <w:noProof/>
                <w:webHidden/>
              </w:rPr>
              <w:fldChar w:fldCharType="end"/>
            </w:r>
          </w:hyperlink>
        </w:p>
        <w:p w14:paraId="7E6F9683" w14:textId="1F66A925"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29" w:history="1">
            <w:r w:rsidR="00BB0A97" w:rsidRPr="00942238">
              <w:rPr>
                <w:rStyle w:val="Hipervnculo"/>
                <w:noProof/>
              </w:rPr>
              <w:t>3.2.2.</w:t>
            </w:r>
            <w:r w:rsidR="00BB0A97" w:rsidRPr="00942238">
              <w:rPr>
                <w:rFonts w:eastAsiaTheme="minorEastAsia"/>
                <w:noProof/>
                <w:sz w:val="22"/>
                <w:lang w:eastAsia="es-PE"/>
              </w:rPr>
              <w:tab/>
            </w:r>
            <w:r w:rsidR="00BB0A97" w:rsidRPr="00942238">
              <w:rPr>
                <w:rStyle w:val="Hipervnculo"/>
                <w:noProof/>
              </w:rPr>
              <w:t>Diseño de Investigación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_Toc6774929 \h </w:instrText>
            </w:r>
            <w:r w:rsidR="00BB0A97" w:rsidRPr="00942238">
              <w:rPr>
                <w:noProof/>
                <w:webHidden/>
              </w:rPr>
            </w:r>
            <w:r w:rsidR="00BB0A97" w:rsidRPr="00942238">
              <w:rPr>
                <w:noProof/>
                <w:webHidden/>
              </w:rPr>
              <w:fldChar w:fldCharType="separate"/>
            </w:r>
            <w:r w:rsidR="004D561C">
              <w:rPr>
                <w:noProof/>
                <w:webHidden/>
              </w:rPr>
              <w:t>18</w:t>
            </w:r>
            <w:r w:rsidR="00BB0A97" w:rsidRPr="00942238">
              <w:rPr>
                <w:noProof/>
                <w:webHidden/>
              </w:rPr>
              <w:fldChar w:fldCharType="end"/>
            </w:r>
          </w:hyperlink>
        </w:p>
        <w:p w14:paraId="19EE0904" w14:textId="0DE50077"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30" w:history="1">
            <w:r w:rsidR="00BB0A97" w:rsidRPr="00942238">
              <w:rPr>
                <w:rStyle w:val="Hipervnculo"/>
                <w:noProof/>
              </w:rPr>
              <w:t>3.2.3.</w:t>
            </w:r>
            <w:r w:rsidR="00BB0A97" w:rsidRPr="00942238">
              <w:rPr>
                <w:rFonts w:eastAsiaTheme="minorEastAsia"/>
                <w:noProof/>
                <w:sz w:val="22"/>
                <w:lang w:eastAsia="es-PE"/>
              </w:rPr>
              <w:tab/>
            </w:r>
            <w:r w:rsidR="00BB0A97" w:rsidRPr="00942238">
              <w:rPr>
                <w:rStyle w:val="Hipervnculo"/>
                <w:noProof/>
              </w:rPr>
              <w:t>Técnicas de recolección de datos y descripción de instrumentos.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_Toc6774930 \h </w:instrText>
            </w:r>
            <w:r w:rsidR="00BB0A97" w:rsidRPr="00942238">
              <w:rPr>
                <w:noProof/>
                <w:webHidden/>
              </w:rPr>
            </w:r>
            <w:r w:rsidR="00BB0A97" w:rsidRPr="00942238">
              <w:rPr>
                <w:noProof/>
                <w:webHidden/>
              </w:rPr>
              <w:fldChar w:fldCharType="separate"/>
            </w:r>
            <w:r w:rsidR="004D561C">
              <w:rPr>
                <w:noProof/>
                <w:webHidden/>
              </w:rPr>
              <w:t>19</w:t>
            </w:r>
            <w:r w:rsidR="00BB0A97" w:rsidRPr="00942238">
              <w:rPr>
                <w:noProof/>
                <w:webHidden/>
              </w:rPr>
              <w:fldChar w:fldCharType="end"/>
            </w:r>
          </w:hyperlink>
        </w:p>
        <w:p w14:paraId="5BDCA7CE" w14:textId="37BA5442"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31" w:history="1">
            <w:r w:rsidR="00BB0A97" w:rsidRPr="00942238">
              <w:rPr>
                <w:rStyle w:val="Hipervnculo"/>
                <w:noProof/>
              </w:rPr>
              <w:t>3.2.4.</w:t>
            </w:r>
            <w:r w:rsidR="00BB0A97" w:rsidRPr="00942238">
              <w:rPr>
                <w:rFonts w:eastAsiaTheme="minorEastAsia"/>
                <w:noProof/>
                <w:sz w:val="22"/>
                <w:lang w:eastAsia="es-PE"/>
              </w:rPr>
              <w:tab/>
            </w:r>
            <w:r w:rsidR="00BB0A97" w:rsidRPr="00942238">
              <w:rPr>
                <w:rStyle w:val="Hipervnculo"/>
                <w:noProof/>
              </w:rPr>
              <w:t>Procesamiento de la información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_Toc6774931 \h </w:instrText>
            </w:r>
            <w:r w:rsidR="00BB0A97" w:rsidRPr="00942238">
              <w:rPr>
                <w:noProof/>
                <w:webHidden/>
              </w:rPr>
            </w:r>
            <w:r w:rsidR="00BB0A97" w:rsidRPr="00942238">
              <w:rPr>
                <w:noProof/>
                <w:webHidden/>
              </w:rPr>
              <w:fldChar w:fldCharType="separate"/>
            </w:r>
            <w:r w:rsidR="004D561C">
              <w:rPr>
                <w:noProof/>
                <w:webHidden/>
              </w:rPr>
              <w:t>20</w:t>
            </w:r>
            <w:r w:rsidR="00BB0A97" w:rsidRPr="00942238">
              <w:rPr>
                <w:noProof/>
                <w:webHidden/>
              </w:rPr>
              <w:fldChar w:fldCharType="end"/>
            </w:r>
          </w:hyperlink>
        </w:p>
        <w:p w14:paraId="3B1E835F" w14:textId="38828707" w:rsidR="00BB0A97" w:rsidRPr="00942238" w:rsidRDefault="00A279BB" w:rsidP="00A745D9">
          <w:pPr>
            <w:pStyle w:val="TDC3"/>
            <w:tabs>
              <w:tab w:val="left" w:pos="1680"/>
              <w:tab w:val="right" w:leader="dot" w:pos="8779"/>
            </w:tabs>
            <w:spacing w:line="360" w:lineRule="auto"/>
            <w:ind w:left="960"/>
            <w:rPr>
              <w:rFonts w:eastAsiaTheme="minorEastAsia"/>
              <w:noProof/>
              <w:sz w:val="22"/>
              <w:lang w:eastAsia="es-PE"/>
            </w:rPr>
          </w:pPr>
          <w:hyperlink w:anchor="_Toc6774932" w:history="1">
            <w:r w:rsidR="00BB0A97" w:rsidRPr="00942238">
              <w:rPr>
                <w:rStyle w:val="Hipervnculo"/>
                <w:noProof/>
              </w:rPr>
              <w:t>3.2.5.</w:t>
            </w:r>
            <w:r w:rsidR="00BB0A97" w:rsidRPr="00942238">
              <w:rPr>
                <w:rFonts w:eastAsiaTheme="minorEastAsia"/>
                <w:noProof/>
                <w:sz w:val="22"/>
                <w:lang w:eastAsia="es-PE"/>
              </w:rPr>
              <w:tab/>
            </w:r>
            <w:r w:rsidR="00BB0A97" w:rsidRPr="00942238">
              <w:rPr>
                <w:rStyle w:val="Hipervnculo"/>
                <w:noProof/>
              </w:rPr>
              <w:t>Aspectos éticos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_Toc6774932 \h </w:instrText>
            </w:r>
            <w:r w:rsidR="00BB0A97" w:rsidRPr="00942238">
              <w:rPr>
                <w:noProof/>
                <w:webHidden/>
              </w:rPr>
            </w:r>
            <w:r w:rsidR="00BB0A97" w:rsidRPr="00942238">
              <w:rPr>
                <w:noProof/>
                <w:webHidden/>
              </w:rPr>
              <w:fldChar w:fldCharType="separate"/>
            </w:r>
            <w:r w:rsidR="004D561C">
              <w:rPr>
                <w:noProof/>
                <w:webHidden/>
              </w:rPr>
              <w:t>22</w:t>
            </w:r>
            <w:r w:rsidR="00BB0A97" w:rsidRPr="00942238">
              <w:rPr>
                <w:noProof/>
                <w:webHidden/>
              </w:rPr>
              <w:fldChar w:fldCharType="end"/>
            </w:r>
          </w:hyperlink>
        </w:p>
        <w:p w14:paraId="1CA29ED1" w14:textId="39DEDC83"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3" w:history="1">
            <w:r w:rsidR="00BB0A97" w:rsidRPr="00942238">
              <w:rPr>
                <w:rStyle w:val="Hipervnculo"/>
                <w:noProof/>
              </w:rPr>
              <w:t>3.3.</w:t>
            </w:r>
            <w:r w:rsidR="00BB0A97" w:rsidRPr="00942238">
              <w:rPr>
                <w:rFonts w:eastAsiaTheme="minorEastAsia"/>
                <w:noProof/>
                <w:sz w:val="22"/>
                <w:lang w:eastAsia="es-PE"/>
              </w:rPr>
              <w:tab/>
            </w:r>
            <w:r w:rsidR="00BB0A97" w:rsidRPr="00942238">
              <w:rPr>
                <w:rStyle w:val="Hipervnculo"/>
                <w:noProof/>
              </w:rPr>
              <w:t>Variables del estudio.</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_Toc6774933 \h </w:instrText>
            </w:r>
            <w:r w:rsidR="00BB0A97" w:rsidRPr="00942238">
              <w:rPr>
                <w:noProof/>
                <w:webHidden/>
              </w:rPr>
            </w:r>
            <w:r w:rsidR="00BB0A97" w:rsidRPr="00942238">
              <w:rPr>
                <w:noProof/>
                <w:webHidden/>
              </w:rPr>
              <w:fldChar w:fldCharType="separate"/>
            </w:r>
            <w:r w:rsidR="004D561C">
              <w:rPr>
                <w:noProof/>
                <w:webHidden/>
              </w:rPr>
              <w:t>22</w:t>
            </w:r>
            <w:r w:rsidR="00BB0A97" w:rsidRPr="00942238">
              <w:rPr>
                <w:noProof/>
                <w:webHidden/>
              </w:rPr>
              <w:fldChar w:fldCharType="end"/>
            </w:r>
          </w:hyperlink>
        </w:p>
        <w:p w14:paraId="25B38075" w14:textId="09423E0F"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4" w:history="1">
            <w:r w:rsidR="00BB0A97" w:rsidRPr="00942238">
              <w:rPr>
                <w:rStyle w:val="Hipervnculo"/>
                <w:noProof/>
              </w:rPr>
              <w:t>3.4.</w:t>
            </w:r>
            <w:r w:rsidR="00BB0A97" w:rsidRPr="00942238">
              <w:rPr>
                <w:rFonts w:eastAsiaTheme="minorEastAsia"/>
                <w:noProof/>
                <w:sz w:val="22"/>
                <w:lang w:eastAsia="es-PE"/>
              </w:rPr>
              <w:tab/>
            </w:r>
            <w:r w:rsidR="00BB0A97" w:rsidRPr="00942238">
              <w:rPr>
                <w:rStyle w:val="Hipervnculo"/>
                <w:noProof/>
              </w:rPr>
              <w:t>Criterios de exclusión e inclusión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_Toc6774934 \h </w:instrText>
            </w:r>
            <w:r w:rsidR="00BB0A97" w:rsidRPr="00942238">
              <w:rPr>
                <w:noProof/>
                <w:webHidden/>
              </w:rPr>
            </w:r>
            <w:r w:rsidR="00BB0A97" w:rsidRPr="00942238">
              <w:rPr>
                <w:noProof/>
                <w:webHidden/>
              </w:rPr>
              <w:fldChar w:fldCharType="separate"/>
            </w:r>
            <w:r w:rsidR="004D561C">
              <w:rPr>
                <w:noProof/>
                <w:webHidden/>
              </w:rPr>
              <w:t>23</w:t>
            </w:r>
            <w:r w:rsidR="00BB0A97" w:rsidRPr="00942238">
              <w:rPr>
                <w:noProof/>
                <w:webHidden/>
              </w:rPr>
              <w:fldChar w:fldCharType="end"/>
            </w:r>
          </w:hyperlink>
        </w:p>
        <w:p w14:paraId="7253DBBF" w14:textId="5557B7F8"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5" w:history="1">
            <w:r w:rsidR="00BB0A97" w:rsidRPr="00942238">
              <w:rPr>
                <w:rStyle w:val="Hipervnculo"/>
                <w:noProof/>
              </w:rPr>
              <w:t>3.5.</w:t>
            </w:r>
            <w:r w:rsidR="00BB0A97" w:rsidRPr="00942238">
              <w:rPr>
                <w:rFonts w:eastAsiaTheme="minorEastAsia"/>
                <w:noProof/>
                <w:sz w:val="22"/>
                <w:lang w:eastAsia="es-PE"/>
              </w:rPr>
              <w:tab/>
            </w:r>
            <w:r w:rsidR="00BB0A97" w:rsidRPr="00942238">
              <w:rPr>
                <w:rStyle w:val="Hipervnculo"/>
                <w:noProof/>
              </w:rPr>
              <w:t>Población y muestra</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_Toc6774935 \h </w:instrText>
            </w:r>
            <w:r w:rsidR="00BB0A97" w:rsidRPr="00942238">
              <w:rPr>
                <w:noProof/>
                <w:webHidden/>
              </w:rPr>
            </w:r>
            <w:r w:rsidR="00BB0A97" w:rsidRPr="00942238">
              <w:rPr>
                <w:noProof/>
                <w:webHidden/>
              </w:rPr>
              <w:fldChar w:fldCharType="separate"/>
            </w:r>
            <w:r w:rsidR="004D561C">
              <w:rPr>
                <w:noProof/>
                <w:webHidden/>
              </w:rPr>
              <w:t>23</w:t>
            </w:r>
            <w:r w:rsidR="00BB0A97" w:rsidRPr="00942238">
              <w:rPr>
                <w:noProof/>
                <w:webHidden/>
              </w:rPr>
              <w:fldChar w:fldCharType="end"/>
            </w:r>
          </w:hyperlink>
        </w:p>
        <w:p w14:paraId="16222706" w14:textId="108E9490"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6" w:history="1">
            <w:r w:rsidR="00BB0A97" w:rsidRPr="00942238">
              <w:rPr>
                <w:rStyle w:val="Hipervnculo"/>
                <w:noProof/>
              </w:rPr>
              <w:t>3.6.</w:t>
            </w:r>
            <w:r w:rsidR="00BB0A97" w:rsidRPr="00942238">
              <w:rPr>
                <w:rFonts w:eastAsiaTheme="minorEastAsia"/>
                <w:noProof/>
                <w:sz w:val="22"/>
                <w:lang w:eastAsia="es-PE"/>
              </w:rPr>
              <w:tab/>
            </w:r>
            <w:r w:rsidR="00BB0A97" w:rsidRPr="00942238">
              <w:rPr>
                <w:rStyle w:val="Hipervnculo"/>
                <w:noProof/>
              </w:rPr>
              <w:t>Operacionalización de Variables e Indicadores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_Toc6774936 \h </w:instrText>
            </w:r>
            <w:r w:rsidR="00BB0A97" w:rsidRPr="00942238">
              <w:rPr>
                <w:noProof/>
                <w:webHidden/>
              </w:rPr>
            </w:r>
            <w:r w:rsidR="00BB0A97" w:rsidRPr="00942238">
              <w:rPr>
                <w:noProof/>
                <w:webHidden/>
              </w:rPr>
              <w:fldChar w:fldCharType="separate"/>
            </w:r>
            <w:r w:rsidR="004D561C">
              <w:rPr>
                <w:noProof/>
                <w:webHidden/>
              </w:rPr>
              <w:t>24</w:t>
            </w:r>
            <w:r w:rsidR="00BB0A97" w:rsidRPr="00942238">
              <w:rPr>
                <w:noProof/>
                <w:webHidden/>
              </w:rPr>
              <w:fldChar w:fldCharType="end"/>
            </w:r>
          </w:hyperlink>
        </w:p>
        <w:p w14:paraId="373FD5BD" w14:textId="7F016A97"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7" w:history="1">
            <w:r w:rsidR="00BB0A97" w:rsidRPr="00942238">
              <w:rPr>
                <w:rStyle w:val="Hipervnculo"/>
                <w:noProof/>
              </w:rPr>
              <w:t>3.7.</w:t>
            </w:r>
            <w:r w:rsidR="00BB0A97" w:rsidRPr="00942238">
              <w:rPr>
                <w:rFonts w:eastAsiaTheme="minorEastAsia"/>
                <w:noProof/>
                <w:sz w:val="22"/>
                <w:lang w:eastAsia="es-PE"/>
              </w:rPr>
              <w:tab/>
            </w:r>
            <w:r w:rsidR="00BB0A97" w:rsidRPr="00942238">
              <w:rPr>
                <w:rStyle w:val="Hipervnculo"/>
                <w:noProof/>
              </w:rPr>
              <w:t>Formulación de hipótesis.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_Toc6774937 \h </w:instrText>
            </w:r>
            <w:r w:rsidR="00BB0A97" w:rsidRPr="00942238">
              <w:rPr>
                <w:noProof/>
                <w:webHidden/>
              </w:rPr>
            </w:r>
            <w:r w:rsidR="00BB0A97" w:rsidRPr="00942238">
              <w:rPr>
                <w:noProof/>
                <w:webHidden/>
              </w:rPr>
              <w:fldChar w:fldCharType="separate"/>
            </w:r>
            <w:r w:rsidR="004D561C">
              <w:rPr>
                <w:noProof/>
                <w:webHidden/>
              </w:rPr>
              <w:t>25</w:t>
            </w:r>
            <w:r w:rsidR="00BB0A97" w:rsidRPr="00942238">
              <w:rPr>
                <w:noProof/>
                <w:webHidden/>
              </w:rPr>
              <w:fldChar w:fldCharType="end"/>
            </w:r>
          </w:hyperlink>
        </w:p>
        <w:p w14:paraId="26F79538" w14:textId="3628BC1A"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38" w:history="1">
            <w:r w:rsidR="00BB0A97" w:rsidRPr="00942238">
              <w:rPr>
                <w:rStyle w:val="Hipervnculo"/>
                <w:noProof/>
              </w:rPr>
              <w:t>3.8.</w:t>
            </w:r>
            <w:r w:rsidR="00BB0A97" w:rsidRPr="00942238">
              <w:rPr>
                <w:rFonts w:eastAsiaTheme="minorEastAsia"/>
                <w:noProof/>
                <w:sz w:val="22"/>
                <w:lang w:eastAsia="es-PE"/>
              </w:rPr>
              <w:tab/>
            </w:r>
            <w:r w:rsidR="00BB0A97" w:rsidRPr="00942238">
              <w:rPr>
                <w:rStyle w:val="Hipervnculo"/>
                <w:noProof/>
              </w:rPr>
              <w:t>Contrastación de hipótesis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_Toc6774938 \h </w:instrText>
            </w:r>
            <w:r w:rsidR="00BB0A97" w:rsidRPr="00942238">
              <w:rPr>
                <w:noProof/>
                <w:webHidden/>
              </w:rPr>
            </w:r>
            <w:r w:rsidR="00BB0A97" w:rsidRPr="00942238">
              <w:rPr>
                <w:noProof/>
                <w:webHidden/>
              </w:rPr>
              <w:fldChar w:fldCharType="separate"/>
            </w:r>
            <w:r w:rsidR="004D561C">
              <w:rPr>
                <w:noProof/>
                <w:webHidden/>
              </w:rPr>
              <w:t>25</w:t>
            </w:r>
            <w:r w:rsidR="00BB0A97" w:rsidRPr="00942238">
              <w:rPr>
                <w:noProof/>
                <w:webHidden/>
              </w:rPr>
              <w:fldChar w:fldCharType="end"/>
            </w:r>
          </w:hyperlink>
        </w:p>
        <w:p w14:paraId="03244BDB" w14:textId="3E5AAC7B"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39" w:history="1">
            <w:r w:rsidR="00BB0A97" w:rsidRPr="00942238">
              <w:rPr>
                <w:rStyle w:val="Hipervnculo"/>
                <w:noProof/>
              </w:rPr>
              <w:t>IV. RESULTADOS Y DISCUSION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_Toc6774939 \h </w:instrText>
            </w:r>
            <w:r w:rsidR="00BB0A97" w:rsidRPr="00942238">
              <w:rPr>
                <w:noProof/>
                <w:webHidden/>
              </w:rPr>
            </w:r>
            <w:r w:rsidR="00BB0A97" w:rsidRPr="00942238">
              <w:rPr>
                <w:noProof/>
                <w:webHidden/>
              </w:rPr>
              <w:fldChar w:fldCharType="separate"/>
            </w:r>
            <w:r w:rsidR="004D561C">
              <w:rPr>
                <w:noProof/>
                <w:webHidden/>
              </w:rPr>
              <w:t>27</w:t>
            </w:r>
            <w:r w:rsidR="00BB0A97" w:rsidRPr="00942238">
              <w:rPr>
                <w:noProof/>
                <w:webHidden/>
              </w:rPr>
              <w:fldChar w:fldCharType="end"/>
            </w:r>
          </w:hyperlink>
        </w:p>
        <w:p w14:paraId="227EC11D" w14:textId="302A1287" w:rsidR="00BB0A97" w:rsidRPr="00942238" w:rsidRDefault="00A279BB" w:rsidP="00A745D9">
          <w:pPr>
            <w:pStyle w:val="TDC2"/>
            <w:tabs>
              <w:tab w:val="left" w:pos="1260"/>
              <w:tab w:val="right" w:leader="dot" w:pos="8779"/>
            </w:tabs>
            <w:spacing w:line="360" w:lineRule="auto"/>
            <w:ind w:left="480"/>
            <w:rPr>
              <w:rFonts w:eastAsiaTheme="minorEastAsia"/>
              <w:noProof/>
              <w:sz w:val="22"/>
              <w:lang w:eastAsia="es-PE"/>
            </w:rPr>
          </w:pPr>
          <w:hyperlink w:anchor="_Toc6774941" w:history="1">
            <w:r w:rsidR="00BB0A97" w:rsidRPr="00942238">
              <w:rPr>
                <w:rStyle w:val="Hipervnculo"/>
                <w:noProof/>
              </w:rPr>
              <w:t>4.1.</w:t>
            </w:r>
            <w:r w:rsidR="00BB0A97" w:rsidRPr="00942238">
              <w:rPr>
                <w:rFonts w:eastAsiaTheme="minorEastAsia"/>
                <w:noProof/>
                <w:sz w:val="22"/>
                <w:lang w:eastAsia="es-PE"/>
              </w:rPr>
              <w:tab/>
            </w:r>
            <w:r w:rsidR="00BB0A97" w:rsidRPr="00942238">
              <w:rPr>
                <w:rStyle w:val="Hipervnculo"/>
                <w:noProof/>
              </w:rPr>
              <w:t>RESULTADOS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_Toc6774941 \h </w:instrText>
            </w:r>
            <w:r w:rsidR="00BB0A97" w:rsidRPr="00942238">
              <w:rPr>
                <w:noProof/>
                <w:webHidden/>
              </w:rPr>
            </w:r>
            <w:r w:rsidR="00BB0A97" w:rsidRPr="00942238">
              <w:rPr>
                <w:noProof/>
                <w:webHidden/>
              </w:rPr>
              <w:fldChar w:fldCharType="separate"/>
            </w:r>
            <w:r w:rsidR="004D561C">
              <w:rPr>
                <w:noProof/>
                <w:webHidden/>
              </w:rPr>
              <w:t>27</w:t>
            </w:r>
            <w:r w:rsidR="00BB0A97" w:rsidRPr="00942238">
              <w:rPr>
                <w:noProof/>
                <w:webHidden/>
              </w:rPr>
              <w:fldChar w:fldCharType="end"/>
            </w:r>
          </w:hyperlink>
        </w:p>
        <w:p w14:paraId="73C343FC" w14:textId="73CBB575"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42" w:history="1">
            <w:r w:rsidR="00BB0A97" w:rsidRPr="00942238">
              <w:rPr>
                <w:rStyle w:val="Hipervnculo"/>
                <w:noProof/>
              </w:rPr>
              <w:t>IV. DISCUSIÓN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_Toc6774942 \h </w:instrText>
            </w:r>
            <w:r w:rsidR="00BB0A97" w:rsidRPr="00942238">
              <w:rPr>
                <w:noProof/>
                <w:webHidden/>
              </w:rPr>
            </w:r>
            <w:r w:rsidR="00BB0A97" w:rsidRPr="00942238">
              <w:rPr>
                <w:noProof/>
                <w:webHidden/>
              </w:rPr>
              <w:fldChar w:fldCharType="separate"/>
            </w:r>
            <w:r w:rsidR="004D561C">
              <w:rPr>
                <w:noProof/>
                <w:webHidden/>
              </w:rPr>
              <w:t>35</w:t>
            </w:r>
            <w:r w:rsidR="00BB0A97" w:rsidRPr="00942238">
              <w:rPr>
                <w:noProof/>
                <w:webHidden/>
              </w:rPr>
              <w:fldChar w:fldCharType="end"/>
            </w:r>
          </w:hyperlink>
        </w:p>
        <w:p w14:paraId="25141236" w14:textId="4BE69B80"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43" w:history="1">
            <w:r w:rsidR="00BB0A97" w:rsidRPr="00942238">
              <w:rPr>
                <w:rStyle w:val="Hipervnculo"/>
                <w:noProof/>
              </w:rPr>
              <w:t>V. CONCLUSIÓN</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_Toc6774943 \h </w:instrText>
            </w:r>
            <w:r w:rsidR="00BB0A97" w:rsidRPr="00942238">
              <w:rPr>
                <w:noProof/>
                <w:webHidden/>
              </w:rPr>
            </w:r>
            <w:r w:rsidR="00BB0A97" w:rsidRPr="00942238">
              <w:rPr>
                <w:noProof/>
                <w:webHidden/>
              </w:rPr>
              <w:fldChar w:fldCharType="separate"/>
            </w:r>
            <w:r w:rsidR="004D561C">
              <w:rPr>
                <w:noProof/>
                <w:webHidden/>
              </w:rPr>
              <w:t>37</w:t>
            </w:r>
            <w:r w:rsidR="00BB0A97" w:rsidRPr="00942238">
              <w:rPr>
                <w:noProof/>
                <w:webHidden/>
              </w:rPr>
              <w:fldChar w:fldCharType="end"/>
            </w:r>
          </w:hyperlink>
        </w:p>
        <w:p w14:paraId="0E0B583E" w14:textId="5AD7076D"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44" w:history="1">
            <w:r w:rsidR="00BB0A97" w:rsidRPr="00942238">
              <w:rPr>
                <w:rStyle w:val="Hipervnculo"/>
                <w:noProof/>
              </w:rPr>
              <w:t>VI. RECOMENDACIONES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_Toc6774944 \h </w:instrText>
            </w:r>
            <w:r w:rsidR="00BB0A97" w:rsidRPr="00942238">
              <w:rPr>
                <w:noProof/>
                <w:webHidden/>
              </w:rPr>
            </w:r>
            <w:r w:rsidR="00BB0A97" w:rsidRPr="00942238">
              <w:rPr>
                <w:noProof/>
                <w:webHidden/>
              </w:rPr>
              <w:fldChar w:fldCharType="separate"/>
            </w:r>
            <w:r w:rsidR="004D561C">
              <w:rPr>
                <w:noProof/>
                <w:webHidden/>
              </w:rPr>
              <w:t>38</w:t>
            </w:r>
            <w:r w:rsidR="00BB0A97" w:rsidRPr="00942238">
              <w:rPr>
                <w:noProof/>
                <w:webHidden/>
              </w:rPr>
              <w:fldChar w:fldCharType="end"/>
            </w:r>
          </w:hyperlink>
        </w:p>
        <w:p w14:paraId="644505F5" w14:textId="63FD6F06"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45" w:history="1">
            <w:r w:rsidR="00BB0A97" w:rsidRPr="00942238">
              <w:rPr>
                <w:rStyle w:val="Hipervnculo"/>
                <w:noProof/>
              </w:rPr>
              <w:t>VII. REFERENCIAS BIBLIOGRÁFICAS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_Toc6774945 \h </w:instrText>
            </w:r>
            <w:r w:rsidR="00BB0A97" w:rsidRPr="00942238">
              <w:rPr>
                <w:noProof/>
                <w:webHidden/>
              </w:rPr>
            </w:r>
            <w:r w:rsidR="00BB0A97" w:rsidRPr="00942238">
              <w:rPr>
                <w:noProof/>
                <w:webHidden/>
              </w:rPr>
              <w:fldChar w:fldCharType="separate"/>
            </w:r>
            <w:r w:rsidR="004D561C">
              <w:rPr>
                <w:noProof/>
                <w:webHidden/>
              </w:rPr>
              <w:t>39</w:t>
            </w:r>
            <w:r w:rsidR="00BB0A97" w:rsidRPr="00942238">
              <w:rPr>
                <w:noProof/>
                <w:webHidden/>
              </w:rPr>
              <w:fldChar w:fldCharType="end"/>
            </w:r>
          </w:hyperlink>
        </w:p>
        <w:p w14:paraId="47027420" w14:textId="2F7590C9" w:rsidR="00BB0A97" w:rsidRPr="00942238" w:rsidRDefault="00A279BB" w:rsidP="00A745D9">
          <w:pPr>
            <w:pStyle w:val="TDC1"/>
            <w:tabs>
              <w:tab w:val="right" w:leader="dot" w:pos="8779"/>
            </w:tabs>
            <w:spacing w:line="360" w:lineRule="auto"/>
            <w:rPr>
              <w:rFonts w:eastAsiaTheme="minorEastAsia"/>
              <w:noProof/>
              <w:sz w:val="22"/>
              <w:lang w:eastAsia="es-PE"/>
            </w:rPr>
          </w:pPr>
          <w:hyperlink w:anchor="_Toc6774946" w:history="1">
            <w:r w:rsidR="00BB0A97" w:rsidRPr="00942238">
              <w:rPr>
                <w:rStyle w:val="Hipervnculo"/>
                <w:noProof/>
              </w:rPr>
              <w:t>ANEXOS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_Toc6774946 \h </w:instrText>
            </w:r>
            <w:r w:rsidR="00BB0A97" w:rsidRPr="00942238">
              <w:rPr>
                <w:noProof/>
                <w:webHidden/>
              </w:rPr>
            </w:r>
            <w:r w:rsidR="00BB0A97" w:rsidRPr="00942238">
              <w:rPr>
                <w:noProof/>
                <w:webHidden/>
              </w:rPr>
              <w:fldChar w:fldCharType="separate"/>
            </w:r>
            <w:r w:rsidR="004D561C">
              <w:rPr>
                <w:noProof/>
                <w:webHidden/>
              </w:rPr>
              <w:t>45</w:t>
            </w:r>
            <w:r w:rsidR="00BB0A97" w:rsidRPr="00942238">
              <w:rPr>
                <w:noProof/>
                <w:webHidden/>
              </w:rPr>
              <w:fldChar w:fldCharType="end"/>
            </w:r>
          </w:hyperlink>
        </w:p>
        <w:p w14:paraId="442DCD96" w14:textId="13EA4E49"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47" w:history="1">
            <w:r w:rsidR="00BB0A97" w:rsidRPr="00942238">
              <w:rPr>
                <w:rStyle w:val="Hipervnculo"/>
                <w:noProof/>
              </w:rPr>
              <w:t>Anexo 1:</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_Toc6774947 \h </w:instrText>
            </w:r>
            <w:r w:rsidR="00BB0A97" w:rsidRPr="00942238">
              <w:rPr>
                <w:noProof/>
                <w:webHidden/>
              </w:rPr>
            </w:r>
            <w:r w:rsidR="00BB0A97" w:rsidRPr="00942238">
              <w:rPr>
                <w:noProof/>
                <w:webHidden/>
              </w:rPr>
              <w:fldChar w:fldCharType="separate"/>
            </w:r>
            <w:r w:rsidR="004D561C">
              <w:rPr>
                <w:noProof/>
                <w:webHidden/>
              </w:rPr>
              <w:t>46</w:t>
            </w:r>
            <w:r w:rsidR="00BB0A97" w:rsidRPr="00942238">
              <w:rPr>
                <w:noProof/>
                <w:webHidden/>
              </w:rPr>
              <w:fldChar w:fldCharType="end"/>
            </w:r>
          </w:hyperlink>
        </w:p>
        <w:p w14:paraId="2C34C4CA" w14:textId="574FBF7B"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48" w:history="1">
            <w:r w:rsidR="00BB0A97" w:rsidRPr="00942238">
              <w:rPr>
                <w:rStyle w:val="Hipervnculo"/>
                <w:noProof/>
              </w:rPr>
              <w:t>FORMATO DE RECOLECCIÓN DE DATOS</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_Toc6774948 \h </w:instrText>
            </w:r>
            <w:r w:rsidR="00BB0A97" w:rsidRPr="00942238">
              <w:rPr>
                <w:noProof/>
                <w:webHidden/>
              </w:rPr>
            </w:r>
            <w:r w:rsidR="00BB0A97" w:rsidRPr="00942238">
              <w:rPr>
                <w:noProof/>
                <w:webHidden/>
              </w:rPr>
              <w:fldChar w:fldCharType="separate"/>
            </w:r>
            <w:r w:rsidR="004D561C">
              <w:rPr>
                <w:noProof/>
                <w:webHidden/>
              </w:rPr>
              <w:t>46</w:t>
            </w:r>
            <w:r w:rsidR="00BB0A97" w:rsidRPr="00942238">
              <w:rPr>
                <w:noProof/>
                <w:webHidden/>
              </w:rPr>
              <w:fldChar w:fldCharType="end"/>
            </w:r>
          </w:hyperlink>
        </w:p>
        <w:p w14:paraId="7F6E564A" w14:textId="317049FE"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49" w:history="1">
            <w:r w:rsidR="00BB0A97" w:rsidRPr="00942238">
              <w:rPr>
                <w:rStyle w:val="Hipervnculo"/>
                <w:noProof/>
              </w:rPr>
              <w:t>Anexo 2</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_Toc6774949 \h </w:instrText>
            </w:r>
            <w:r w:rsidR="00BB0A97" w:rsidRPr="00942238">
              <w:rPr>
                <w:noProof/>
                <w:webHidden/>
              </w:rPr>
            </w:r>
            <w:r w:rsidR="00BB0A97" w:rsidRPr="00942238">
              <w:rPr>
                <w:noProof/>
                <w:webHidden/>
              </w:rPr>
              <w:fldChar w:fldCharType="separate"/>
            </w:r>
            <w:r w:rsidR="004D561C">
              <w:rPr>
                <w:noProof/>
                <w:webHidden/>
              </w:rPr>
              <w:t>47</w:t>
            </w:r>
            <w:r w:rsidR="00BB0A97" w:rsidRPr="00942238">
              <w:rPr>
                <w:noProof/>
                <w:webHidden/>
              </w:rPr>
              <w:fldChar w:fldCharType="end"/>
            </w:r>
          </w:hyperlink>
        </w:p>
        <w:p w14:paraId="46F15E14" w14:textId="24A0C520"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50" w:history="1">
            <w:r w:rsidR="00BB0A97" w:rsidRPr="00942238">
              <w:rPr>
                <w:rStyle w:val="Hipervnculo"/>
                <w:noProof/>
              </w:rPr>
              <w:t>Tallímetro SECA 206</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_Toc6774950 \h </w:instrText>
            </w:r>
            <w:r w:rsidR="00BB0A97" w:rsidRPr="00942238">
              <w:rPr>
                <w:noProof/>
                <w:webHidden/>
              </w:rPr>
            </w:r>
            <w:r w:rsidR="00BB0A97" w:rsidRPr="00942238">
              <w:rPr>
                <w:noProof/>
                <w:webHidden/>
              </w:rPr>
              <w:fldChar w:fldCharType="separate"/>
            </w:r>
            <w:r w:rsidR="004D561C">
              <w:rPr>
                <w:noProof/>
                <w:webHidden/>
              </w:rPr>
              <w:t>47</w:t>
            </w:r>
            <w:r w:rsidR="00BB0A97" w:rsidRPr="00942238">
              <w:rPr>
                <w:noProof/>
                <w:webHidden/>
              </w:rPr>
              <w:fldChar w:fldCharType="end"/>
            </w:r>
          </w:hyperlink>
        </w:p>
        <w:p w14:paraId="34B2EF39" w14:textId="3677ADAD"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51" w:history="1">
            <w:r w:rsidR="00BB0A97" w:rsidRPr="00942238">
              <w:rPr>
                <w:rStyle w:val="Hipervnculo"/>
                <w:noProof/>
              </w:rPr>
              <w:t>Anexo 3</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_Toc6774951 \h </w:instrText>
            </w:r>
            <w:r w:rsidR="00BB0A97" w:rsidRPr="00942238">
              <w:rPr>
                <w:noProof/>
                <w:webHidden/>
              </w:rPr>
            </w:r>
            <w:r w:rsidR="00BB0A97" w:rsidRPr="00942238">
              <w:rPr>
                <w:noProof/>
                <w:webHidden/>
              </w:rPr>
              <w:fldChar w:fldCharType="separate"/>
            </w:r>
            <w:r w:rsidR="004D561C">
              <w:rPr>
                <w:noProof/>
                <w:webHidden/>
              </w:rPr>
              <w:t>48</w:t>
            </w:r>
            <w:r w:rsidR="00BB0A97" w:rsidRPr="00942238">
              <w:rPr>
                <w:noProof/>
                <w:webHidden/>
              </w:rPr>
              <w:fldChar w:fldCharType="end"/>
            </w:r>
          </w:hyperlink>
        </w:p>
        <w:p w14:paraId="4F901BE6" w14:textId="080546C9" w:rsidR="00BB0A97" w:rsidRPr="00942238" w:rsidRDefault="00A279BB" w:rsidP="00A745D9">
          <w:pPr>
            <w:pStyle w:val="TDC2"/>
            <w:tabs>
              <w:tab w:val="right" w:leader="dot" w:pos="8779"/>
            </w:tabs>
            <w:spacing w:line="360" w:lineRule="auto"/>
            <w:ind w:left="480"/>
            <w:rPr>
              <w:rFonts w:eastAsiaTheme="minorEastAsia"/>
              <w:noProof/>
              <w:sz w:val="22"/>
              <w:lang w:eastAsia="es-PE"/>
            </w:rPr>
          </w:pPr>
          <w:hyperlink w:anchor="_Toc6774952" w:history="1">
            <w:r w:rsidR="00BB0A97" w:rsidRPr="00942238">
              <w:rPr>
                <w:rStyle w:val="Hipervnculo"/>
                <w:noProof/>
              </w:rPr>
              <w:t>Balanza de control corporal premium  HBF- 514CLAUM</w:t>
            </w:r>
            <w:r w:rsidR="00BB0A97" w:rsidRPr="00942238">
              <w:rPr>
                <w:noProof/>
                <w:webHidden/>
              </w:rPr>
              <w:tab/>
            </w:r>
            <w:r w:rsidR="00BB0A97" w:rsidRPr="00942238">
              <w:rPr>
                <w:noProof/>
                <w:webHidden/>
              </w:rPr>
              <w:fldChar w:fldCharType="begin"/>
            </w:r>
            <w:r w:rsidR="00BB0A97" w:rsidRPr="00942238">
              <w:rPr>
                <w:noProof/>
                <w:webHidden/>
              </w:rPr>
              <w:instrText xml:space="preserve"> PAGEREF _Toc6774952 \h </w:instrText>
            </w:r>
            <w:r w:rsidR="00BB0A97" w:rsidRPr="00942238">
              <w:rPr>
                <w:noProof/>
                <w:webHidden/>
              </w:rPr>
            </w:r>
            <w:r w:rsidR="00BB0A97" w:rsidRPr="00942238">
              <w:rPr>
                <w:noProof/>
                <w:webHidden/>
              </w:rPr>
              <w:fldChar w:fldCharType="separate"/>
            </w:r>
            <w:r w:rsidR="004D561C">
              <w:rPr>
                <w:noProof/>
                <w:webHidden/>
              </w:rPr>
              <w:t>48</w:t>
            </w:r>
            <w:r w:rsidR="00BB0A97" w:rsidRPr="00942238">
              <w:rPr>
                <w:noProof/>
                <w:webHidden/>
              </w:rPr>
              <w:fldChar w:fldCharType="end"/>
            </w:r>
          </w:hyperlink>
        </w:p>
        <w:p w14:paraId="6CC5DFD4" w14:textId="77777777" w:rsidR="00981FF4" w:rsidRDefault="00981FF4" w:rsidP="00A745D9">
          <w:pPr>
            <w:spacing w:after="0" w:line="360" w:lineRule="auto"/>
          </w:pPr>
          <w:r w:rsidRPr="00942238">
            <w:rPr>
              <w:b/>
              <w:bCs/>
              <w:lang w:val="es-ES"/>
            </w:rPr>
            <w:fldChar w:fldCharType="end"/>
          </w:r>
        </w:p>
      </w:sdtContent>
    </w:sdt>
    <w:p w14:paraId="7E28B82E" w14:textId="77777777" w:rsidR="00981FF4" w:rsidRDefault="00981FF4" w:rsidP="00981FF4">
      <w:pPr>
        <w:spacing w:after="160" w:line="259" w:lineRule="auto"/>
        <w:rPr>
          <w:bCs/>
          <w:color w:val="000000"/>
          <w:szCs w:val="24"/>
        </w:rPr>
      </w:pPr>
      <w:r>
        <w:rPr>
          <w:bCs/>
          <w:color w:val="000000"/>
          <w:szCs w:val="24"/>
        </w:rPr>
        <w:br w:type="page"/>
      </w:r>
    </w:p>
    <w:p w14:paraId="3F326D3E" w14:textId="23DE0153" w:rsidR="000E769A" w:rsidRPr="005F2E0B" w:rsidRDefault="00981FF4" w:rsidP="005F2E0B">
      <w:pPr>
        <w:spacing w:before="240" w:line="360" w:lineRule="auto"/>
        <w:jc w:val="center"/>
        <w:rPr>
          <w:b/>
          <w:bCs/>
          <w:color w:val="000000"/>
          <w:szCs w:val="24"/>
        </w:rPr>
      </w:pPr>
      <w:r w:rsidRPr="00985F38">
        <w:rPr>
          <w:b/>
          <w:bCs/>
          <w:color w:val="000000"/>
          <w:szCs w:val="24"/>
        </w:rPr>
        <w:lastRenderedPageBreak/>
        <w:t>INDICE DE TABLAS</w:t>
      </w:r>
    </w:p>
    <w:p w14:paraId="143722BC" w14:textId="77777777" w:rsidR="00F12A17" w:rsidRPr="00A745D9" w:rsidRDefault="00B0015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r w:rsidRPr="00A745D9">
        <w:rPr>
          <w:color w:val="000000"/>
          <w:szCs w:val="24"/>
        </w:rPr>
        <w:fldChar w:fldCharType="begin"/>
      </w:r>
      <w:r w:rsidRPr="00A745D9">
        <w:rPr>
          <w:color w:val="000000"/>
          <w:szCs w:val="24"/>
        </w:rPr>
        <w:instrText xml:space="preserve"> TOC \h \z \c "Tabla" </w:instrText>
      </w:r>
      <w:r w:rsidRPr="00A745D9">
        <w:rPr>
          <w:color w:val="000000"/>
          <w:szCs w:val="24"/>
        </w:rPr>
        <w:fldChar w:fldCharType="separate"/>
      </w:r>
      <w:hyperlink w:anchor="_Toc6813016" w:history="1">
        <w:r w:rsidR="00F12A17" w:rsidRPr="00A745D9">
          <w:rPr>
            <w:rStyle w:val="Hipervnculo"/>
            <w:noProof/>
          </w:rPr>
          <w:t>Tabla 1: Clasificación de la OMS del estado nutricional.</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_Toc6813016 \h </w:instrText>
        </w:r>
        <w:r w:rsidR="00F12A17" w:rsidRPr="00A745D9">
          <w:rPr>
            <w:noProof/>
            <w:webHidden/>
          </w:rPr>
        </w:r>
        <w:r w:rsidR="00F12A17" w:rsidRPr="00A745D9">
          <w:rPr>
            <w:noProof/>
            <w:webHidden/>
          </w:rPr>
          <w:fldChar w:fldCharType="separate"/>
        </w:r>
        <w:r w:rsidR="00F12A17" w:rsidRPr="00A745D9">
          <w:rPr>
            <w:noProof/>
            <w:webHidden/>
          </w:rPr>
          <w:t>12</w:t>
        </w:r>
        <w:r w:rsidR="00F12A17" w:rsidRPr="00A745D9">
          <w:rPr>
            <w:noProof/>
            <w:webHidden/>
          </w:rPr>
          <w:fldChar w:fldCharType="end"/>
        </w:r>
      </w:hyperlink>
    </w:p>
    <w:p w14:paraId="223C46BD"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17" w:history="1">
        <w:r w:rsidR="00F12A17" w:rsidRPr="00A745D9">
          <w:rPr>
            <w:rStyle w:val="Hipervnculo"/>
            <w:noProof/>
          </w:rPr>
          <w:t>Tabla 2: Interpretación de resultados del porcentaje de grasa corporal</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_Toc6813017 \h </w:instrText>
        </w:r>
        <w:r w:rsidR="00F12A17" w:rsidRPr="00A745D9">
          <w:rPr>
            <w:noProof/>
            <w:webHidden/>
          </w:rPr>
        </w:r>
        <w:r w:rsidR="00F12A17" w:rsidRPr="00A745D9">
          <w:rPr>
            <w:noProof/>
            <w:webHidden/>
          </w:rPr>
          <w:fldChar w:fldCharType="separate"/>
        </w:r>
        <w:r w:rsidR="00F12A17" w:rsidRPr="00A745D9">
          <w:rPr>
            <w:noProof/>
            <w:webHidden/>
          </w:rPr>
          <w:t>13</w:t>
        </w:r>
        <w:r w:rsidR="00F12A17" w:rsidRPr="00A745D9">
          <w:rPr>
            <w:noProof/>
            <w:webHidden/>
          </w:rPr>
          <w:fldChar w:fldCharType="end"/>
        </w:r>
      </w:hyperlink>
    </w:p>
    <w:p w14:paraId="7D727C3A"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18" w:history="1">
        <w:r w:rsidR="00F12A17" w:rsidRPr="00A745D9">
          <w:rPr>
            <w:rStyle w:val="Hipervnculo"/>
            <w:noProof/>
          </w:rPr>
          <w:t>Tabla 3: Parámetro de Circunferencia de la cintura.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_Toc6813018 \h </w:instrText>
        </w:r>
        <w:r w:rsidR="00F12A17" w:rsidRPr="00A745D9">
          <w:rPr>
            <w:noProof/>
            <w:webHidden/>
          </w:rPr>
        </w:r>
        <w:r w:rsidR="00F12A17" w:rsidRPr="00A745D9">
          <w:rPr>
            <w:noProof/>
            <w:webHidden/>
          </w:rPr>
          <w:fldChar w:fldCharType="separate"/>
        </w:r>
        <w:r w:rsidR="00F12A17" w:rsidRPr="00A745D9">
          <w:rPr>
            <w:noProof/>
            <w:webHidden/>
          </w:rPr>
          <w:t>14</w:t>
        </w:r>
        <w:r w:rsidR="00F12A17" w:rsidRPr="00A745D9">
          <w:rPr>
            <w:noProof/>
            <w:webHidden/>
          </w:rPr>
          <w:fldChar w:fldCharType="end"/>
        </w:r>
      </w:hyperlink>
    </w:p>
    <w:p w14:paraId="2C14A66C"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19" w:history="1">
        <w:r w:rsidR="00F12A17" w:rsidRPr="00A745D9">
          <w:rPr>
            <w:rStyle w:val="Hipervnculo"/>
            <w:noProof/>
          </w:rPr>
          <w:t>Tabla 4.  Interpretación de resultados del porcentaje de grasa corporal</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_Toc6813019 \h </w:instrText>
        </w:r>
        <w:r w:rsidR="00F12A17" w:rsidRPr="00A745D9">
          <w:rPr>
            <w:noProof/>
            <w:webHidden/>
          </w:rPr>
        </w:r>
        <w:r w:rsidR="00F12A17" w:rsidRPr="00A745D9">
          <w:rPr>
            <w:noProof/>
            <w:webHidden/>
          </w:rPr>
          <w:fldChar w:fldCharType="separate"/>
        </w:r>
        <w:r w:rsidR="00F12A17" w:rsidRPr="00A745D9">
          <w:rPr>
            <w:noProof/>
            <w:webHidden/>
          </w:rPr>
          <w:t>23</w:t>
        </w:r>
        <w:r w:rsidR="00F12A17" w:rsidRPr="00A745D9">
          <w:rPr>
            <w:noProof/>
            <w:webHidden/>
          </w:rPr>
          <w:fldChar w:fldCharType="end"/>
        </w:r>
      </w:hyperlink>
    </w:p>
    <w:p w14:paraId="2F413FB2"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0" w:history="1">
        <w:r w:rsidR="00F12A17" w:rsidRPr="00A745D9">
          <w:rPr>
            <w:rStyle w:val="Hipervnculo"/>
            <w:noProof/>
          </w:rPr>
          <w:t>Tabla 5: Distribución porcentual por género de la muestra de personal de tropa militar FAP.</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_Toc6813020 \h </w:instrText>
        </w:r>
        <w:r w:rsidR="00F12A17" w:rsidRPr="00A745D9">
          <w:rPr>
            <w:noProof/>
            <w:webHidden/>
          </w:rPr>
        </w:r>
        <w:r w:rsidR="00F12A17" w:rsidRPr="00A745D9">
          <w:rPr>
            <w:noProof/>
            <w:webHidden/>
          </w:rPr>
          <w:fldChar w:fldCharType="separate"/>
        </w:r>
        <w:r w:rsidR="00F12A17" w:rsidRPr="00A745D9">
          <w:rPr>
            <w:noProof/>
            <w:webHidden/>
          </w:rPr>
          <w:t>29</w:t>
        </w:r>
        <w:r w:rsidR="00F12A17" w:rsidRPr="00A745D9">
          <w:rPr>
            <w:noProof/>
            <w:webHidden/>
          </w:rPr>
          <w:fldChar w:fldCharType="end"/>
        </w:r>
      </w:hyperlink>
    </w:p>
    <w:p w14:paraId="75356DEC"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1" w:history="1">
        <w:r w:rsidR="00F12A17" w:rsidRPr="00A745D9">
          <w:rPr>
            <w:rStyle w:val="Hipervnculo"/>
            <w:noProof/>
          </w:rPr>
          <w:t>Tabla 6: Estadísticas descriptivas de los indicadores antropométricos según sexo del personal de tropa de la Fuerza Aérea del Perú.</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_Toc6813021 \h </w:instrText>
        </w:r>
        <w:r w:rsidR="00F12A17" w:rsidRPr="00A745D9">
          <w:rPr>
            <w:noProof/>
            <w:webHidden/>
          </w:rPr>
        </w:r>
        <w:r w:rsidR="00F12A17" w:rsidRPr="00A745D9">
          <w:rPr>
            <w:noProof/>
            <w:webHidden/>
          </w:rPr>
          <w:fldChar w:fldCharType="separate"/>
        </w:r>
        <w:r w:rsidR="00F12A17" w:rsidRPr="00A745D9">
          <w:rPr>
            <w:noProof/>
            <w:webHidden/>
          </w:rPr>
          <w:t>29</w:t>
        </w:r>
        <w:r w:rsidR="00F12A17" w:rsidRPr="00A745D9">
          <w:rPr>
            <w:noProof/>
            <w:webHidden/>
          </w:rPr>
          <w:fldChar w:fldCharType="end"/>
        </w:r>
      </w:hyperlink>
    </w:p>
    <w:p w14:paraId="1DC6E3E8"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2" w:history="1">
        <w:r w:rsidR="00F12A17" w:rsidRPr="00A745D9">
          <w:rPr>
            <w:rStyle w:val="Hipervnculo"/>
            <w:noProof/>
          </w:rPr>
          <w:t>Tabla 7: Diagnóstico del estado nutricional según IMC</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_Toc6813022 \h </w:instrText>
        </w:r>
        <w:r w:rsidR="00F12A17" w:rsidRPr="00A745D9">
          <w:rPr>
            <w:noProof/>
            <w:webHidden/>
          </w:rPr>
        </w:r>
        <w:r w:rsidR="00F12A17" w:rsidRPr="00A745D9">
          <w:rPr>
            <w:noProof/>
            <w:webHidden/>
          </w:rPr>
          <w:fldChar w:fldCharType="separate"/>
        </w:r>
        <w:r w:rsidR="00F12A17" w:rsidRPr="00A745D9">
          <w:rPr>
            <w:noProof/>
            <w:webHidden/>
          </w:rPr>
          <w:t>30</w:t>
        </w:r>
        <w:r w:rsidR="00F12A17" w:rsidRPr="00A745D9">
          <w:rPr>
            <w:noProof/>
            <w:webHidden/>
          </w:rPr>
          <w:fldChar w:fldCharType="end"/>
        </w:r>
      </w:hyperlink>
    </w:p>
    <w:p w14:paraId="722207C8"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3" w:history="1">
        <w:r w:rsidR="00F12A17" w:rsidRPr="00A745D9">
          <w:rPr>
            <w:rStyle w:val="Hipervnculo"/>
            <w:noProof/>
          </w:rPr>
          <w:t>Tabla 8: Grado de comorbilidad según resultados de circunferencia de cintura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_Toc6813023 \h </w:instrText>
        </w:r>
        <w:r w:rsidR="00F12A17" w:rsidRPr="00A745D9">
          <w:rPr>
            <w:noProof/>
            <w:webHidden/>
          </w:rPr>
        </w:r>
        <w:r w:rsidR="00F12A17" w:rsidRPr="00A745D9">
          <w:rPr>
            <w:noProof/>
            <w:webHidden/>
          </w:rPr>
          <w:fldChar w:fldCharType="separate"/>
        </w:r>
        <w:r w:rsidR="00F12A17" w:rsidRPr="00A745D9">
          <w:rPr>
            <w:noProof/>
            <w:webHidden/>
          </w:rPr>
          <w:t>30</w:t>
        </w:r>
        <w:r w:rsidR="00F12A17" w:rsidRPr="00A745D9">
          <w:rPr>
            <w:noProof/>
            <w:webHidden/>
          </w:rPr>
          <w:fldChar w:fldCharType="end"/>
        </w:r>
      </w:hyperlink>
    </w:p>
    <w:p w14:paraId="1E916EF5"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4" w:history="1">
        <w:r w:rsidR="00F12A17" w:rsidRPr="00A745D9">
          <w:rPr>
            <w:rStyle w:val="Hipervnculo"/>
            <w:noProof/>
          </w:rPr>
          <w:t>Tabla 9: Diagnóstico del estado nutricional según el porcentaje de masa grasa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_Toc6813024 \h </w:instrText>
        </w:r>
        <w:r w:rsidR="00F12A17" w:rsidRPr="00A745D9">
          <w:rPr>
            <w:noProof/>
            <w:webHidden/>
          </w:rPr>
        </w:r>
        <w:r w:rsidR="00F12A17" w:rsidRPr="00A745D9">
          <w:rPr>
            <w:noProof/>
            <w:webHidden/>
          </w:rPr>
          <w:fldChar w:fldCharType="separate"/>
        </w:r>
        <w:r w:rsidR="00F12A17" w:rsidRPr="00A745D9">
          <w:rPr>
            <w:noProof/>
            <w:webHidden/>
          </w:rPr>
          <w:t>31</w:t>
        </w:r>
        <w:r w:rsidR="00F12A17" w:rsidRPr="00A745D9">
          <w:rPr>
            <w:noProof/>
            <w:webHidden/>
          </w:rPr>
          <w:fldChar w:fldCharType="end"/>
        </w:r>
      </w:hyperlink>
    </w:p>
    <w:p w14:paraId="4C5A64AD"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5" w:history="1">
        <w:r w:rsidR="00F12A17" w:rsidRPr="00A745D9">
          <w:rPr>
            <w:rStyle w:val="Hipervnculo"/>
            <w:noProof/>
          </w:rPr>
          <w:t>Tabla 10: Diagnóstico nutricional según resultados de IMC y circunferencia de cintura.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_Toc6813025 \h </w:instrText>
        </w:r>
        <w:r w:rsidR="00F12A17" w:rsidRPr="00A745D9">
          <w:rPr>
            <w:noProof/>
            <w:webHidden/>
          </w:rPr>
        </w:r>
        <w:r w:rsidR="00F12A17" w:rsidRPr="00A745D9">
          <w:rPr>
            <w:noProof/>
            <w:webHidden/>
          </w:rPr>
          <w:fldChar w:fldCharType="separate"/>
        </w:r>
        <w:r w:rsidR="00F12A17" w:rsidRPr="00A745D9">
          <w:rPr>
            <w:noProof/>
            <w:webHidden/>
          </w:rPr>
          <w:t>31</w:t>
        </w:r>
        <w:r w:rsidR="00F12A17" w:rsidRPr="00A745D9">
          <w:rPr>
            <w:noProof/>
            <w:webHidden/>
          </w:rPr>
          <w:fldChar w:fldCharType="end"/>
        </w:r>
      </w:hyperlink>
    </w:p>
    <w:p w14:paraId="42D5191D"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6" w:history="1">
        <w:r w:rsidR="00F12A17" w:rsidRPr="00A745D9">
          <w:rPr>
            <w:rStyle w:val="Hipervnculo"/>
            <w:noProof/>
          </w:rPr>
          <w:t>Tabla 11: Diagnóstico nutricional según resultados de IMC y porcentaje masa grasa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_Toc6813026 \h </w:instrText>
        </w:r>
        <w:r w:rsidR="00F12A17" w:rsidRPr="00A745D9">
          <w:rPr>
            <w:noProof/>
            <w:webHidden/>
          </w:rPr>
        </w:r>
        <w:r w:rsidR="00F12A17" w:rsidRPr="00A745D9">
          <w:rPr>
            <w:noProof/>
            <w:webHidden/>
          </w:rPr>
          <w:fldChar w:fldCharType="separate"/>
        </w:r>
        <w:r w:rsidR="00F12A17" w:rsidRPr="00A745D9">
          <w:rPr>
            <w:noProof/>
            <w:webHidden/>
          </w:rPr>
          <w:t>32</w:t>
        </w:r>
        <w:r w:rsidR="00F12A17" w:rsidRPr="00A745D9">
          <w:rPr>
            <w:noProof/>
            <w:webHidden/>
          </w:rPr>
          <w:fldChar w:fldCharType="end"/>
        </w:r>
      </w:hyperlink>
    </w:p>
    <w:p w14:paraId="04314654"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7" w:history="1">
        <w:r w:rsidR="00F12A17" w:rsidRPr="00A745D9">
          <w:rPr>
            <w:rStyle w:val="Hipervnculo"/>
            <w:noProof/>
          </w:rPr>
          <w:t>Tabla 12: Diagnóstico nutricional según resultados de  circunferencia de cintura y porcentaje de masa grasa</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_Toc6813027 \h </w:instrText>
        </w:r>
        <w:r w:rsidR="00F12A17" w:rsidRPr="00A745D9">
          <w:rPr>
            <w:noProof/>
            <w:webHidden/>
          </w:rPr>
        </w:r>
        <w:r w:rsidR="00F12A17" w:rsidRPr="00A745D9">
          <w:rPr>
            <w:noProof/>
            <w:webHidden/>
          </w:rPr>
          <w:fldChar w:fldCharType="separate"/>
        </w:r>
        <w:r w:rsidR="00F12A17" w:rsidRPr="00A745D9">
          <w:rPr>
            <w:noProof/>
            <w:webHidden/>
          </w:rPr>
          <w:t>33</w:t>
        </w:r>
        <w:r w:rsidR="00F12A17" w:rsidRPr="00A745D9">
          <w:rPr>
            <w:noProof/>
            <w:webHidden/>
          </w:rPr>
          <w:fldChar w:fldCharType="end"/>
        </w:r>
      </w:hyperlink>
    </w:p>
    <w:p w14:paraId="7163C15B" w14:textId="77777777" w:rsidR="00F12A17" w:rsidRPr="00A745D9" w:rsidRDefault="00A279BB" w:rsidP="00290326">
      <w:pPr>
        <w:pStyle w:val="Tabladeilustraciones"/>
        <w:tabs>
          <w:tab w:val="right" w:leader="dot" w:pos="8779"/>
        </w:tabs>
        <w:spacing w:line="480" w:lineRule="auto"/>
        <w:rPr>
          <w:rFonts w:asciiTheme="minorHAnsi" w:eastAsiaTheme="minorEastAsia" w:hAnsiTheme="minorHAnsi" w:cstheme="minorBidi"/>
          <w:noProof/>
          <w:sz w:val="22"/>
          <w:lang w:eastAsia="es-PE"/>
        </w:rPr>
      </w:pPr>
      <w:hyperlink w:anchor="_Toc6813028" w:history="1">
        <w:r w:rsidR="00F12A17" w:rsidRPr="00A745D9">
          <w:rPr>
            <w:rStyle w:val="Hipervnculo"/>
            <w:noProof/>
          </w:rPr>
          <w:t>Tabla 13: Correlación rho de Spearman del diagnóstico nutricional con los indicadores nutricionales del personal de tropa militar evaluados</w:t>
        </w:r>
        <w:r w:rsidR="00F12A17" w:rsidRPr="00A745D9">
          <w:rPr>
            <w:noProof/>
            <w:webHidden/>
          </w:rPr>
          <w:tab/>
        </w:r>
        <w:r w:rsidR="00F12A17" w:rsidRPr="00A745D9">
          <w:rPr>
            <w:noProof/>
            <w:webHidden/>
          </w:rPr>
          <w:fldChar w:fldCharType="begin"/>
        </w:r>
        <w:r w:rsidR="00F12A17" w:rsidRPr="00A745D9">
          <w:rPr>
            <w:noProof/>
            <w:webHidden/>
          </w:rPr>
          <w:instrText xml:space="preserve"> PAGEREF _Toc6813028 \h </w:instrText>
        </w:r>
        <w:r w:rsidR="00F12A17" w:rsidRPr="00A745D9">
          <w:rPr>
            <w:noProof/>
            <w:webHidden/>
          </w:rPr>
        </w:r>
        <w:r w:rsidR="00F12A17" w:rsidRPr="00A745D9">
          <w:rPr>
            <w:noProof/>
            <w:webHidden/>
          </w:rPr>
          <w:fldChar w:fldCharType="separate"/>
        </w:r>
        <w:r w:rsidR="00F12A17" w:rsidRPr="00A745D9">
          <w:rPr>
            <w:noProof/>
            <w:webHidden/>
          </w:rPr>
          <w:t>35</w:t>
        </w:r>
        <w:r w:rsidR="00F12A17" w:rsidRPr="00A745D9">
          <w:rPr>
            <w:noProof/>
            <w:webHidden/>
          </w:rPr>
          <w:fldChar w:fldCharType="end"/>
        </w:r>
      </w:hyperlink>
    </w:p>
    <w:p w14:paraId="2F9D13B5" w14:textId="77777777" w:rsidR="00B0015B" w:rsidRPr="00A745D9" w:rsidRDefault="00B0015B" w:rsidP="00290326">
      <w:pPr>
        <w:spacing w:before="240" w:line="480" w:lineRule="auto"/>
        <w:jc w:val="both"/>
        <w:rPr>
          <w:color w:val="000000"/>
          <w:szCs w:val="24"/>
        </w:rPr>
        <w:sectPr w:rsidR="00B0015B" w:rsidRPr="00A745D9" w:rsidSect="000E769A">
          <w:footerReference w:type="default" r:id="rId10"/>
          <w:pgSz w:w="11907" w:h="16840"/>
          <w:pgMar w:top="1417" w:right="1417" w:bottom="1417" w:left="1701" w:header="709" w:footer="709" w:gutter="0"/>
          <w:pgNumType w:start="1"/>
          <w:cols w:space="720"/>
          <w:docGrid w:linePitch="360"/>
        </w:sectPr>
      </w:pPr>
      <w:r w:rsidRPr="00A745D9">
        <w:rPr>
          <w:color w:val="000000"/>
          <w:szCs w:val="24"/>
        </w:rPr>
        <w:fldChar w:fldCharType="end"/>
      </w:r>
    </w:p>
    <w:p w14:paraId="1912EA9E" w14:textId="77777777" w:rsidR="001D21DE" w:rsidRPr="00745F28" w:rsidRDefault="004E23C4" w:rsidP="00745F28">
      <w:pPr>
        <w:pStyle w:val="Ttulo1"/>
        <w:spacing w:after="240" w:line="360" w:lineRule="auto"/>
        <w:jc w:val="center"/>
        <w:rPr>
          <w:rFonts w:ascii="Times New Roman" w:hAnsi="Times New Roman"/>
          <w:color w:val="auto"/>
          <w:sz w:val="24"/>
          <w:szCs w:val="24"/>
        </w:rPr>
      </w:pPr>
      <w:bookmarkStart w:id="10" w:name="_Toc7821"/>
      <w:bookmarkStart w:id="11" w:name="_Toc2848"/>
      <w:bookmarkStart w:id="12" w:name="_Toc20448"/>
      <w:bookmarkStart w:id="13" w:name="_Toc524103006"/>
      <w:bookmarkStart w:id="14" w:name="_Toc421"/>
      <w:bookmarkStart w:id="15" w:name="_Toc536190319"/>
      <w:bookmarkStart w:id="16" w:name="_Toc6774902"/>
      <w:r w:rsidRPr="00745F28">
        <w:rPr>
          <w:rFonts w:ascii="Times New Roman" w:hAnsi="Times New Roman"/>
          <w:color w:val="auto"/>
          <w:sz w:val="24"/>
          <w:szCs w:val="24"/>
        </w:rPr>
        <w:lastRenderedPageBreak/>
        <w:t>I. INTRODUCCIÓN</w:t>
      </w:r>
      <w:bookmarkEnd w:id="10"/>
      <w:bookmarkEnd w:id="11"/>
      <w:bookmarkEnd w:id="12"/>
      <w:bookmarkEnd w:id="13"/>
      <w:bookmarkEnd w:id="14"/>
      <w:bookmarkEnd w:id="15"/>
      <w:bookmarkEnd w:id="16"/>
    </w:p>
    <w:p w14:paraId="1E1E6CF5" w14:textId="67659382" w:rsidR="00F71D06" w:rsidRDefault="00F71D06" w:rsidP="00F71D06">
      <w:pPr>
        <w:spacing w:before="240" w:line="360" w:lineRule="auto"/>
        <w:ind w:firstLine="567"/>
        <w:jc w:val="both"/>
        <w:rPr>
          <w:color w:val="000000"/>
          <w:szCs w:val="24"/>
        </w:rPr>
      </w:pPr>
      <w:r w:rsidRPr="0085325D">
        <w:rPr>
          <w:szCs w:val="24"/>
        </w:rPr>
        <w:t xml:space="preserve">La </w:t>
      </w:r>
      <w:r w:rsidRPr="0085325D">
        <w:rPr>
          <w:bCs/>
          <w:szCs w:val="24"/>
        </w:rPr>
        <w:t>Fuerza Aérea del Perú</w:t>
      </w:r>
      <w:r w:rsidRPr="0085325D">
        <w:rPr>
          <w:szCs w:val="24"/>
        </w:rPr>
        <w:t> (</w:t>
      </w:r>
      <w:r w:rsidRPr="0085325D">
        <w:rPr>
          <w:bCs/>
          <w:szCs w:val="24"/>
        </w:rPr>
        <w:t>FAP</w:t>
      </w:r>
      <w:r w:rsidRPr="0085325D">
        <w:rPr>
          <w:szCs w:val="24"/>
        </w:rPr>
        <w:t xml:space="preserve">), se </w:t>
      </w:r>
      <w:r w:rsidRPr="0085325D">
        <w:rPr>
          <w:color w:val="000000"/>
          <w:szCs w:val="24"/>
        </w:rPr>
        <w:t xml:space="preserve">inició de manera oficial el 23 de Julio de 1941, </w:t>
      </w:r>
      <w:r w:rsidRPr="0085325D">
        <w:rPr>
          <w:szCs w:val="24"/>
        </w:rPr>
        <w:t>integra el </w:t>
      </w:r>
      <w:hyperlink r:id="rId11" w:tooltip="Comando Conjunto de las Fuerzas Armadas del Perú" w:history="1">
        <w:r w:rsidRPr="0085325D">
          <w:rPr>
            <w:rStyle w:val="Hipervnculo"/>
            <w:color w:val="auto"/>
            <w:szCs w:val="24"/>
            <w:u w:val="none"/>
          </w:rPr>
          <w:t>Comando Conjunto de las Fuerzas Armadas del Perú</w:t>
        </w:r>
      </w:hyperlink>
      <w:r>
        <w:rPr>
          <w:rStyle w:val="Hipervnculo"/>
          <w:color w:val="auto"/>
          <w:szCs w:val="24"/>
          <w:u w:val="none"/>
        </w:rPr>
        <w:t xml:space="preserve">, que cumplen con la misión de planear, coordinar y conducir  </w:t>
      </w:r>
      <w:r w:rsidRPr="0085325D">
        <w:rPr>
          <w:color w:val="000000"/>
          <w:szCs w:val="24"/>
        </w:rPr>
        <w:t xml:space="preserve">las operaciones militares </w:t>
      </w:r>
      <w:r>
        <w:rPr>
          <w:color w:val="000000"/>
          <w:szCs w:val="24"/>
        </w:rPr>
        <w:t xml:space="preserve">de la política </w:t>
      </w:r>
      <w:r w:rsidRPr="0085325D">
        <w:rPr>
          <w:color w:val="000000"/>
          <w:szCs w:val="24"/>
        </w:rPr>
        <w:t>de Defensa Nacional</w:t>
      </w:r>
      <w:r>
        <w:rPr>
          <w:color w:val="000000"/>
          <w:szCs w:val="24"/>
        </w:rPr>
        <w:t xml:space="preserve"> </w:t>
      </w:r>
      <w:sdt>
        <w:sdtPr>
          <w:rPr>
            <w:color w:val="000000"/>
            <w:szCs w:val="24"/>
          </w:rPr>
          <w:id w:val="-1084143986"/>
          <w:citation/>
        </w:sdtPr>
        <w:sdtEndPr/>
        <w:sdtContent>
          <w:r w:rsidR="00290326">
            <w:rPr>
              <w:color w:val="000000"/>
              <w:szCs w:val="24"/>
            </w:rPr>
            <w:fldChar w:fldCharType="begin"/>
          </w:r>
          <w:r w:rsidR="00290326">
            <w:rPr>
              <w:color w:val="000000"/>
              <w:szCs w:val="24"/>
            </w:rPr>
            <w:instrText xml:space="preserve"> CITATION Wik3 \l 10250 </w:instrText>
          </w:r>
          <w:r w:rsidR="00290326">
            <w:rPr>
              <w:color w:val="000000"/>
              <w:szCs w:val="24"/>
            </w:rPr>
            <w:fldChar w:fldCharType="separate"/>
          </w:r>
          <w:r w:rsidR="00290326" w:rsidRPr="00290326">
            <w:rPr>
              <w:noProof/>
              <w:color w:val="000000"/>
              <w:szCs w:val="24"/>
            </w:rPr>
            <w:t>(Wikipedia , s.f.)</w:t>
          </w:r>
          <w:r w:rsidR="00290326">
            <w:rPr>
              <w:color w:val="000000"/>
              <w:szCs w:val="24"/>
            </w:rPr>
            <w:fldChar w:fldCharType="end"/>
          </w:r>
        </w:sdtContent>
      </w:sdt>
    </w:p>
    <w:p w14:paraId="063BD702" w14:textId="46710713" w:rsidR="00F71D06" w:rsidRPr="0085325D" w:rsidRDefault="00F71D06" w:rsidP="00F71D06">
      <w:pPr>
        <w:spacing w:before="240" w:line="360" w:lineRule="auto"/>
        <w:ind w:firstLine="567"/>
        <w:jc w:val="both"/>
        <w:rPr>
          <w:szCs w:val="24"/>
        </w:rPr>
      </w:pPr>
      <w:r>
        <w:rPr>
          <w:color w:val="000000"/>
          <w:szCs w:val="24"/>
        </w:rPr>
        <w:t>Son escasos los estudios</w:t>
      </w:r>
      <w:r w:rsidRPr="0085325D">
        <w:rPr>
          <w:color w:val="000000"/>
          <w:szCs w:val="24"/>
        </w:rPr>
        <w:t xml:space="preserve"> sobre el  estado nutricional del personal de las  Fuerzas Armadas del Perú, sin embargo, </w:t>
      </w:r>
      <w:r>
        <w:rPr>
          <w:color w:val="000000"/>
          <w:szCs w:val="24"/>
        </w:rPr>
        <w:t xml:space="preserve">existe una investigación </w:t>
      </w:r>
      <w:r w:rsidRPr="0085325D">
        <w:rPr>
          <w:szCs w:val="24"/>
        </w:rPr>
        <w:t xml:space="preserve">que según el indicador Índice de Masa Corporal, (IMC), </w:t>
      </w:r>
      <w:r>
        <w:rPr>
          <w:szCs w:val="24"/>
        </w:rPr>
        <w:t xml:space="preserve">encontró que </w:t>
      </w:r>
      <w:r w:rsidRPr="0085325D">
        <w:rPr>
          <w:szCs w:val="24"/>
        </w:rPr>
        <w:t>el 31% de</w:t>
      </w:r>
      <w:r>
        <w:rPr>
          <w:szCs w:val="24"/>
        </w:rPr>
        <w:t>l personal activo de la Brigada de caballería Blindada N°11 - Galápagos</w:t>
      </w:r>
      <w:r w:rsidRPr="0085325D">
        <w:rPr>
          <w:szCs w:val="24"/>
        </w:rPr>
        <w:t xml:space="preserve"> presentó sobrepeso y el 3,3% obesidad, que son factores de riesgo de enfermedad cardiovascular, hipertensión arterial, resistencia a la insulina, diabetes tipo 2 y ciertos tipos de cáncer</w:t>
      </w:r>
      <w:r>
        <w:rPr>
          <w:szCs w:val="24"/>
        </w:rPr>
        <w:t xml:space="preserve"> </w:t>
      </w:r>
      <w:sdt>
        <w:sdtPr>
          <w:rPr>
            <w:szCs w:val="24"/>
          </w:rPr>
          <w:id w:val="-476456036"/>
          <w:citation/>
        </w:sdtPr>
        <w:sdtEndPr/>
        <w:sdtContent>
          <w:r>
            <w:rPr>
              <w:szCs w:val="24"/>
            </w:rPr>
            <w:fldChar w:fldCharType="begin"/>
          </w:r>
          <w:r w:rsidR="00866B23">
            <w:rPr>
              <w:szCs w:val="24"/>
            </w:rPr>
            <w:instrText xml:space="preserve">CITATION Col1 \l 10250 </w:instrText>
          </w:r>
          <w:r>
            <w:rPr>
              <w:szCs w:val="24"/>
            </w:rPr>
            <w:fldChar w:fldCharType="separate"/>
          </w:r>
          <w:r w:rsidR="00866B23" w:rsidRPr="00866B23">
            <w:rPr>
              <w:noProof/>
              <w:szCs w:val="24"/>
            </w:rPr>
            <w:t>(Colcha, 2011)</w:t>
          </w:r>
          <w:r>
            <w:rPr>
              <w:szCs w:val="24"/>
            </w:rPr>
            <w:fldChar w:fldCharType="end"/>
          </w:r>
        </w:sdtContent>
      </w:sdt>
      <w:r>
        <w:rPr>
          <w:szCs w:val="24"/>
        </w:rPr>
        <w:t>.</w:t>
      </w:r>
    </w:p>
    <w:p w14:paraId="40B41BA7" w14:textId="468C75C3" w:rsidR="00F71D06" w:rsidRPr="0085325D" w:rsidRDefault="00F71D06" w:rsidP="00F71D06">
      <w:pPr>
        <w:spacing w:before="240" w:line="360" w:lineRule="auto"/>
        <w:ind w:firstLine="567"/>
        <w:jc w:val="both"/>
        <w:rPr>
          <w:szCs w:val="24"/>
        </w:rPr>
      </w:pPr>
      <w:r w:rsidRPr="0085325D">
        <w:rPr>
          <w:szCs w:val="24"/>
        </w:rPr>
        <w:t xml:space="preserve">Otro estudio </w:t>
      </w:r>
      <w:r>
        <w:rPr>
          <w:szCs w:val="24"/>
        </w:rPr>
        <w:t xml:space="preserve">determinó que </w:t>
      </w:r>
      <w:r w:rsidRPr="0085325D">
        <w:rPr>
          <w:szCs w:val="24"/>
        </w:rPr>
        <w:t>exist</w:t>
      </w:r>
      <w:r>
        <w:rPr>
          <w:szCs w:val="24"/>
        </w:rPr>
        <w:t>ió</w:t>
      </w:r>
      <w:r w:rsidRPr="0085325D">
        <w:rPr>
          <w:szCs w:val="24"/>
        </w:rPr>
        <w:t xml:space="preserve"> relación entre las condiciones laborales y la alteración del Índice de Masa Corporal</w:t>
      </w:r>
      <w:r>
        <w:rPr>
          <w:szCs w:val="24"/>
        </w:rPr>
        <w:t xml:space="preserve">, encontrando malnutrición en el </w:t>
      </w:r>
      <w:r w:rsidRPr="0085325D">
        <w:rPr>
          <w:szCs w:val="24"/>
        </w:rPr>
        <w:t xml:space="preserve">personal del Ala de Combate N° 21 </w:t>
      </w:r>
      <w:proofErr w:type="spellStart"/>
      <w:r w:rsidRPr="0085325D">
        <w:rPr>
          <w:szCs w:val="24"/>
        </w:rPr>
        <w:t>Taura</w:t>
      </w:r>
      <w:proofErr w:type="spellEnd"/>
      <w:r w:rsidRPr="0085325D">
        <w:rPr>
          <w:szCs w:val="24"/>
        </w:rPr>
        <w:t xml:space="preserve"> de la FAE, compuesto por 253 militares de las diferentes secciones de trabajo, </w:t>
      </w:r>
      <w:r>
        <w:rPr>
          <w:szCs w:val="24"/>
        </w:rPr>
        <w:t>obtenido con</w:t>
      </w:r>
      <w:r w:rsidRPr="0085325D">
        <w:rPr>
          <w:szCs w:val="24"/>
        </w:rPr>
        <w:t xml:space="preserve"> muestreo probabilístico estratificado</w:t>
      </w:r>
      <w:r>
        <w:rPr>
          <w:szCs w:val="24"/>
        </w:rPr>
        <w:t xml:space="preserve">. </w:t>
      </w:r>
      <w:r w:rsidRPr="0085325D">
        <w:rPr>
          <w:szCs w:val="24"/>
        </w:rPr>
        <w:t xml:space="preserve">La incidencia </w:t>
      </w:r>
      <w:r>
        <w:rPr>
          <w:szCs w:val="24"/>
        </w:rPr>
        <w:t xml:space="preserve">fue </w:t>
      </w:r>
      <w:r w:rsidRPr="0085325D">
        <w:rPr>
          <w:szCs w:val="24"/>
        </w:rPr>
        <w:t xml:space="preserve">56,13 % con sobrepeso y 9,48% obesidad, siendo mayor en militares entre 26 - 35 años con un 62% de obesidad grado I y un 52.2% con sobrepeso </w:t>
      </w:r>
      <w:sdt>
        <w:sdtPr>
          <w:rPr>
            <w:szCs w:val="24"/>
          </w:rPr>
          <w:id w:val="-1668094564"/>
          <w:citation/>
        </w:sdtPr>
        <w:sdtEndPr/>
        <w:sdtContent>
          <w:r>
            <w:rPr>
              <w:szCs w:val="24"/>
            </w:rPr>
            <w:fldChar w:fldCharType="begin"/>
          </w:r>
          <w:r w:rsidR="00866B23">
            <w:rPr>
              <w:szCs w:val="24"/>
            </w:rPr>
            <w:instrText xml:space="preserve">CITATION Nar11 \l 10250 </w:instrText>
          </w:r>
          <w:r>
            <w:rPr>
              <w:szCs w:val="24"/>
            </w:rPr>
            <w:fldChar w:fldCharType="separate"/>
          </w:r>
          <w:r w:rsidR="00866B23" w:rsidRPr="00866B23">
            <w:rPr>
              <w:noProof/>
              <w:szCs w:val="24"/>
            </w:rPr>
            <w:t>(Naranjo, 2014)</w:t>
          </w:r>
          <w:r>
            <w:rPr>
              <w:szCs w:val="24"/>
            </w:rPr>
            <w:fldChar w:fldCharType="end"/>
          </w:r>
        </w:sdtContent>
      </w:sdt>
      <w:r>
        <w:rPr>
          <w:szCs w:val="24"/>
        </w:rPr>
        <w:t xml:space="preserve">. </w:t>
      </w:r>
      <w:r w:rsidRPr="0085325D">
        <w:rPr>
          <w:szCs w:val="24"/>
        </w:rPr>
        <w:t xml:space="preserve"> </w:t>
      </w:r>
    </w:p>
    <w:p w14:paraId="00C5C80D" w14:textId="534A446B" w:rsidR="00F71D06" w:rsidRPr="0085325D" w:rsidRDefault="00876864" w:rsidP="00F71D06">
      <w:pPr>
        <w:spacing w:before="240" w:line="360" w:lineRule="auto"/>
        <w:ind w:firstLine="567"/>
        <w:jc w:val="both"/>
        <w:rPr>
          <w:b/>
          <w:color w:val="000000"/>
          <w:szCs w:val="24"/>
        </w:rPr>
      </w:pPr>
      <w:r>
        <w:rPr>
          <w:color w:val="000000"/>
          <w:szCs w:val="24"/>
        </w:rPr>
        <w:t>Según La</w:t>
      </w:r>
      <w:r w:rsidR="00F71D06" w:rsidRPr="0085325D">
        <w:rPr>
          <w:color w:val="000000"/>
          <w:szCs w:val="24"/>
        </w:rPr>
        <w:t xml:space="preserve"> Organización Mundial</w:t>
      </w:r>
      <w:r>
        <w:rPr>
          <w:color w:val="000000"/>
          <w:szCs w:val="24"/>
        </w:rPr>
        <w:t xml:space="preserve"> de la Salud explica que el sobrepeso</w:t>
      </w:r>
      <w:r w:rsidR="00F71D06" w:rsidRPr="0085325D">
        <w:rPr>
          <w:color w:val="000000"/>
          <w:szCs w:val="24"/>
        </w:rPr>
        <w:t xml:space="preserve"> y la obesidad </w:t>
      </w:r>
      <w:r>
        <w:rPr>
          <w:color w:val="000000"/>
          <w:szCs w:val="24"/>
        </w:rPr>
        <w:t>es la  acumulación</w:t>
      </w:r>
      <w:r w:rsidR="00F71D06" w:rsidRPr="0085325D">
        <w:rPr>
          <w:color w:val="000000"/>
          <w:szCs w:val="24"/>
        </w:rPr>
        <w:t xml:space="preserve"> exc</w:t>
      </w:r>
      <w:r>
        <w:rPr>
          <w:color w:val="000000"/>
          <w:szCs w:val="24"/>
        </w:rPr>
        <w:t>esiva de grasa que se deposita</w:t>
      </w:r>
      <w:r w:rsidR="00F71D06" w:rsidRPr="0085325D">
        <w:rPr>
          <w:color w:val="000000"/>
          <w:szCs w:val="24"/>
        </w:rPr>
        <w:t xml:space="preserve"> alrededor de los órganos y en el tejido subcutáneo </w:t>
      </w:r>
      <w:sdt>
        <w:sdtPr>
          <w:rPr>
            <w:color w:val="000000"/>
            <w:szCs w:val="24"/>
          </w:rPr>
          <w:id w:val="2084092953"/>
          <w:citation/>
        </w:sdtPr>
        <w:sdtEndPr/>
        <w:sdtContent>
          <w:r w:rsidR="00F71D06">
            <w:rPr>
              <w:color w:val="000000"/>
              <w:szCs w:val="24"/>
            </w:rPr>
            <w:fldChar w:fldCharType="begin"/>
          </w:r>
          <w:r w:rsidR="00F71D06">
            <w:rPr>
              <w:color w:val="000000"/>
              <w:szCs w:val="24"/>
            </w:rPr>
            <w:instrText xml:space="preserve">CITATION MarcadorDePosición1 \l 10250 </w:instrText>
          </w:r>
          <w:r w:rsidR="00F71D06">
            <w:rPr>
              <w:color w:val="000000"/>
              <w:szCs w:val="24"/>
            </w:rPr>
            <w:fldChar w:fldCharType="separate"/>
          </w:r>
          <w:r w:rsidR="00F71D06" w:rsidRPr="00F71D06">
            <w:rPr>
              <w:noProof/>
              <w:color w:val="000000"/>
              <w:szCs w:val="24"/>
            </w:rPr>
            <w:t>(Wang Y. , McPherson, Marsh, Gortmaker, &amp; Brown, 2011)</w:t>
          </w:r>
          <w:r w:rsidR="00F71D06">
            <w:rPr>
              <w:color w:val="000000"/>
              <w:szCs w:val="24"/>
            </w:rPr>
            <w:fldChar w:fldCharType="end"/>
          </w:r>
        </w:sdtContent>
      </w:sdt>
      <w:r w:rsidR="00F71D06">
        <w:rPr>
          <w:color w:val="000000"/>
          <w:szCs w:val="24"/>
        </w:rPr>
        <w:t xml:space="preserve">.  La morbimortalidad por </w:t>
      </w:r>
      <w:r w:rsidR="00F71D06" w:rsidRPr="0085325D">
        <w:rPr>
          <w:color w:val="000000"/>
          <w:szCs w:val="24"/>
        </w:rPr>
        <w:t xml:space="preserve">sobrepeso y obesidad </w:t>
      </w:r>
      <w:r w:rsidR="00F71D06">
        <w:rPr>
          <w:color w:val="000000"/>
          <w:szCs w:val="24"/>
        </w:rPr>
        <w:t>es elevada, son responsables de la</w:t>
      </w:r>
      <w:r w:rsidR="00F71D06" w:rsidRPr="0085325D">
        <w:rPr>
          <w:color w:val="000000"/>
          <w:szCs w:val="24"/>
        </w:rPr>
        <w:t xml:space="preserve"> muerte de alrededor de 2,8 millones de personas en el mundo en forma directa o indirecta </w:t>
      </w:r>
      <w:sdt>
        <w:sdtPr>
          <w:rPr>
            <w:color w:val="000000"/>
            <w:szCs w:val="24"/>
          </w:rPr>
          <w:id w:val="1187716599"/>
          <w:citation/>
        </w:sdtPr>
        <w:sdtEndPr/>
        <w:sdtContent>
          <w:r w:rsidR="00F71D06">
            <w:rPr>
              <w:color w:val="000000"/>
              <w:szCs w:val="24"/>
            </w:rPr>
            <w:fldChar w:fldCharType="begin"/>
          </w:r>
          <w:r w:rsidR="00F71D06">
            <w:rPr>
              <w:color w:val="000000"/>
              <w:szCs w:val="24"/>
            </w:rPr>
            <w:instrText xml:space="preserve">CITATION MarcadorDePosición1 \l 10250 </w:instrText>
          </w:r>
          <w:r w:rsidR="00F71D06">
            <w:rPr>
              <w:color w:val="000000"/>
              <w:szCs w:val="24"/>
            </w:rPr>
            <w:fldChar w:fldCharType="separate"/>
          </w:r>
          <w:r w:rsidR="00F71D06" w:rsidRPr="00F71D06">
            <w:rPr>
              <w:noProof/>
              <w:color w:val="000000"/>
              <w:szCs w:val="24"/>
            </w:rPr>
            <w:t>(Wang Y. , McPherson, Marsh, Gortmaker, &amp; Brown, 2011)</w:t>
          </w:r>
          <w:r w:rsidR="00F71D06">
            <w:rPr>
              <w:color w:val="000000"/>
              <w:szCs w:val="24"/>
            </w:rPr>
            <w:fldChar w:fldCharType="end"/>
          </w:r>
        </w:sdtContent>
      </w:sdt>
      <w:r w:rsidR="00F71D06">
        <w:rPr>
          <w:color w:val="000000"/>
          <w:szCs w:val="24"/>
        </w:rPr>
        <w:t xml:space="preserve">. </w:t>
      </w:r>
      <w:r w:rsidR="00F71D06" w:rsidRPr="0085325D">
        <w:rPr>
          <w:color w:val="000000"/>
          <w:szCs w:val="24"/>
        </w:rPr>
        <w:t xml:space="preserve">El sobrepeso y la obesidad en el país han presentado el aumento progresivo, ya que ha incrementado las enfermedades crónicas degenerativas que se pueden derivar como diabetes mellitus II y la hipertensión arterial. Dichas patologías tienen diferentes causas para desarrollarse, pero las más comunes suelen ser; el sedentarismo, el consumo de alimentos y bebidas </w:t>
      </w:r>
      <w:proofErr w:type="spellStart"/>
      <w:r w:rsidR="00F71D06" w:rsidRPr="0085325D">
        <w:rPr>
          <w:color w:val="000000"/>
          <w:szCs w:val="24"/>
        </w:rPr>
        <w:t>hiperenergéticas</w:t>
      </w:r>
      <w:proofErr w:type="spellEnd"/>
      <w:r w:rsidR="00F71D06" w:rsidRPr="0085325D">
        <w:rPr>
          <w:color w:val="000000"/>
          <w:szCs w:val="24"/>
        </w:rPr>
        <w:t>.</w:t>
      </w:r>
      <w:r w:rsidR="00F71D06" w:rsidRPr="0085325D">
        <w:rPr>
          <w:b/>
          <w:color w:val="000000"/>
          <w:szCs w:val="24"/>
        </w:rPr>
        <w:t xml:space="preserve"> </w:t>
      </w:r>
    </w:p>
    <w:p w14:paraId="3E9844D5" w14:textId="1CFAB1C1" w:rsidR="00F71D06" w:rsidRPr="0085325D" w:rsidRDefault="00F71D06" w:rsidP="00F71D06">
      <w:pPr>
        <w:spacing w:before="240" w:line="360" w:lineRule="auto"/>
        <w:ind w:firstLine="567"/>
        <w:jc w:val="both"/>
        <w:rPr>
          <w:color w:val="000000"/>
          <w:szCs w:val="24"/>
        </w:rPr>
      </w:pPr>
      <w:r w:rsidRPr="0085325D">
        <w:rPr>
          <w:color w:val="000000"/>
          <w:szCs w:val="24"/>
        </w:rPr>
        <w:t xml:space="preserve">Otra de las consecuencias del exceso de peso en adolescentes es la susceptibilidad de sufrir anormalidades ortopédicas y fracturas cuando se llegue a la adultez. Además, </w:t>
      </w:r>
      <w:r>
        <w:rPr>
          <w:color w:val="000000"/>
          <w:szCs w:val="24"/>
        </w:rPr>
        <w:t xml:space="preserve">es motivo de maltrato psicológico y hostigamiento escolar, lo que acarrea que los niños </w:t>
      </w:r>
      <w:r>
        <w:rPr>
          <w:color w:val="000000"/>
          <w:szCs w:val="24"/>
        </w:rPr>
        <w:lastRenderedPageBreak/>
        <w:t>tengan bajo rendimiento escolar y depresión</w:t>
      </w:r>
      <w:r w:rsidRPr="0085325D">
        <w:rPr>
          <w:color w:val="000000"/>
          <w:szCs w:val="24"/>
        </w:rPr>
        <w:t xml:space="preserve">. Asimismo, se ha descrito que niños y adolescentes con obesidad tienen mayores limitaciones funcionales, físicas y psicosociales cuando son adultos. </w:t>
      </w:r>
      <w:sdt>
        <w:sdtPr>
          <w:rPr>
            <w:color w:val="000000"/>
            <w:szCs w:val="24"/>
          </w:rPr>
          <w:id w:val="-1291360550"/>
          <w:citation/>
        </w:sdtPr>
        <w:sdtEndPr/>
        <w:sdtContent>
          <w:r>
            <w:rPr>
              <w:color w:val="000000"/>
              <w:szCs w:val="24"/>
            </w:rPr>
            <w:fldChar w:fldCharType="begin"/>
          </w:r>
          <w:r>
            <w:rPr>
              <w:color w:val="000000"/>
              <w:szCs w:val="24"/>
            </w:rPr>
            <w:instrText xml:space="preserve">CITATION MarcadorDePosición2 \l 10250 </w:instrText>
          </w:r>
          <w:r>
            <w:rPr>
              <w:color w:val="000000"/>
              <w:szCs w:val="24"/>
            </w:rPr>
            <w:fldChar w:fldCharType="separate"/>
          </w:r>
          <w:r w:rsidRPr="00F71D06">
            <w:rPr>
              <w:noProof/>
              <w:color w:val="000000"/>
              <w:szCs w:val="24"/>
            </w:rPr>
            <w:t>(Romero, Vásquez, &amp; Edgar, 2008)</w:t>
          </w:r>
          <w:r>
            <w:rPr>
              <w:color w:val="000000"/>
              <w:szCs w:val="24"/>
            </w:rPr>
            <w:fldChar w:fldCharType="end"/>
          </w:r>
        </w:sdtContent>
      </w:sdt>
      <w:r>
        <w:rPr>
          <w:color w:val="000000"/>
          <w:szCs w:val="24"/>
        </w:rPr>
        <w:t xml:space="preserve">. </w:t>
      </w:r>
      <w:r w:rsidRPr="0085325D">
        <w:rPr>
          <w:color w:val="000000"/>
          <w:szCs w:val="24"/>
        </w:rPr>
        <w:t xml:space="preserve">La prevalencia del sobrepeso y la obesidad jóvenes ha aumentado de forma espectacular, del 4% en 1975 a más del 18% en 2016 </w:t>
      </w:r>
      <w:sdt>
        <w:sdtPr>
          <w:rPr>
            <w:color w:val="000000"/>
            <w:szCs w:val="24"/>
          </w:rPr>
          <w:id w:val="-682205033"/>
          <w:citation/>
        </w:sdtPr>
        <w:sdtEndPr/>
        <w:sdtContent>
          <w:r>
            <w:rPr>
              <w:color w:val="000000"/>
              <w:szCs w:val="24"/>
            </w:rPr>
            <w:fldChar w:fldCharType="begin"/>
          </w:r>
          <w:r w:rsidR="00866B23">
            <w:rPr>
              <w:color w:val="000000"/>
              <w:szCs w:val="24"/>
            </w:rPr>
            <w:instrText xml:space="preserve">CITATION MarcadorDePosición3 \l 10250 </w:instrText>
          </w:r>
          <w:r>
            <w:rPr>
              <w:color w:val="000000"/>
              <w:szCs w:val="24"/>
            </w:rPr>
            <w:fldChar w:fldCharType="separate"/>
          </w:r>
          <w:r w:rsidR="00866B23" w:rsidRPr="00866B23">
            <w:rPr>
              <w:noProof/>
              <w:color w:val="000000"/>
              <w:szCs w:val="24"/>
            </w:rPr>
            <w:t>(Organización Mundial de la Salud, 2015)</w:t>
          </w:r>
          <w:r>
            <w:rPr>
              <w:color w:val="000000"/>
              <w:szCs w:val="24"/>
            </w:rPr>
            <w:fldChar w:fldCharType="end"/>
          </w:r>
        </w:sdtContent>
      </w:sdt>
      <w:r>
        <w:rPr>
          <w:color w:val="000000"/>
          <w:szCs w:val="24"/>
        </w:rPr>
        <w:t>.</w:t>
      </w:r>
      <w:r w:rsidRPr="0085325D">
        <w:rPr>
          <w:color w:val="000000"/>
          <w:szCs w:val="24"/>
        </w:rPr>
        <w:tab/>
      </w:r>
    </w:p>
    <w:p w14:paraId="72957C5D" w14:textId="41E45D57" w:rsidR="00F71D06" w:rsidRPr="0085325D" w:rsidRDefault="00F71D06" w:rsidP="00F71D06">
      <w:pPr>
        <w:spacing w:before="240" w:line="360" w:lineRule="auto"/>
        <w:ind w:firstLine="567"/>
        <w:jc w:val="both"/>
        <w:rPr>
          <w:color w:val="000000"/>
          <w:szCs w:val="24"/>
        </w:rPr>
      </w:pPr>
      <w:r w:rsidRPr="0085325D">
        <w:rPr>
          <w:color w:val="000000"/>
          <w:szCs w:val="24"/>
        </w:rPr>
        <w:t xml:space="preserve">A nivel mundial, la obesidad es uno de los problemas de salud pública más graves del siglo XXI, en jóvenes representa un estado de riesgo para la salud y en adultos las consecuencias son aún mayores, ya que presentara acumulación de grasa abdominal, y por ello el riesgo cardiometabólico </w:t>
      </w:r>
      <w:sdt>
        <w:sdtPr>
          <w:rPr>
            <w:color w:val="000000"/>
            <w:szCs w:val="24"/>
          </w:rPr>
          <w:id w:val="-1271774496"/>
          <w:citation/>
        </w:sdtPr>
        <w:sdtEndPr/>
        <w:sdtContent>
          <w:r>
            <w:rPr>
              <w:color w:val="000000"/>
              <w:szCs w:val="24"/>
            </w:rPr>
            <w:fldChar w:fldCharType="begin"/>
          </w:r>
          <w:r w:rsidR="00866B23">
            <w:rPr>
              <w:color w:val="000000"/>
              <w:szCs w:val="24"/>
            </w:rPr>
            <w:instrText xml:space="preserve">CITATION MarcadorDePosición3 \l 10250 </w:instrText>
          </w:r>
          <w:r>
            <w:rPr>
              <w:color w:val="000000"/>
              <w:szCs w:val="24"/>
            </w:rPr>
            <w:fldChar w:fldCharType="separate"/>
          </w:r>
          <w:r w:rsidR="00866B23" w:rsidRPr="00866B23">
            <w:rPr>
              <w:noProof/>
              <w:color w:val="000000"/>
              <w:szCs w:val="24"/>
            </w:rPr>
            <w:t>(Organización Mundial de la Salud, 2015)</w:t>
          </w:r>
          <w:r>
            <w:rPr>
              <w:color w:val="000000"/>
              <w:szCs w:val="24"/>
            </w:rPr>
            <w:fldChar w:fldCharType="end"/>
          </w:r>
        </w:sdtContent>
      </w:sdt>
      <w:r>
        <w:rPr>
          <w:color w:val="000000"/>
          <w:szCs w:val="24"/>
        </w:rPr>
        <w:t xml:space="preserve">. </w:t>
      </w:r>
      <w:r w:rsidRPr="0085325D">
        <w:rPr>
          <w:color w:val="000000"/>
          <w:szCs w:val="24"/>
        </w:rPr>
        <w:t>Además, l</w:t>
      </w:r>
      <w:r w:rsidRPr="0085325D">
        <w:rPr>
          <w:color w:val="000000"/>
          <w:szCs w:val="24"/>
          <w:shd w:val="clear" w:color="auto" w:fill="FFFFFF"/>
        </w:rPr>
        <w:t>a morbilidad asociada al riesgo cardiometabólico también ha incrementado debido a los padecimientos crónicos como enfermedades hepáticas, hipertensión arterial sistémica, incremento del riesgo cardiovascular, entre otros</w:t>
      </w:r>
      <w:r w:rsidRPr="0085325D">
        <w:rPr>
          <w:color w:val="000000"/>
          <w:szCs w:val="24"/>
          <w:vertAlign w:val="superscript"/>
        </w:rPr>
        <w:t xml:space="preserve"> </w:t>
      </w:r>
      <w:sdt>
        <w:sdtPr>
          <w:rPr>
            <w:color w:val="000000"/>
            <w:szCs w:val="24"/>
          </w:rPr>
          <w:id w:val="-709417364"/>
          <w:citation/>
        </w:sdtPr>
        <w:sdtEndPr/>
        <w:sdtContent>
          <w:r>
            <w:rPr>
              <w:color w:val="000000"/>
              <w:szCs w:val="24"/>
            </w:rPr>
            <w:fldChar w:fldCharType="begin"/>
          </w:r>
          <w:r w:rsidR="00866B23">
            <w:rPr>
              <w:color w:val="000000"/>
              <w:szCs w:val="24"/>
            </w:rPr>
            <w:instrText xml:space="preserve">CITATION MarcadorDePosición3 \l 10250 </w:instrText>
          </w:r>
          <w:r>
            <w:rPr>
              <w:color w:val="000000"/>
              <w:szCs w:val="24"/>
            </w:rPr>
            <w:fldChar w:fldCharType="separate"/>
          </w:r>
          <w:r w:rsidR="00866B23" w:rsidRPr="00866B23">
            <w:rPr>
              <w:noProof/>
              <w:color w:val="000000"/>
              <w:szCs w:val="24"/>
            </w:rPr>
            <w:t>(Organización Mundial de la Salud, 2015)</w:t>
          </w:r>
          <w:r>
            <w:rPr>
              <w:color w:val="000000"/>
              <w:szCs w:val="24"/>
            </w:rPr>
            <w:fldChar w:fldCharType="end"/>
          </w:r>
        </w:sdtContent>
      </w:sdt>
      <w:r>
        <w:rPr>
          <w:color w:val="000000"/>
          <w:szCs w:val="24"/>
        </w:rPr>
        <w:t xml:space="preserve">. </w:t>
      </w:r>
      <w:r w:rsidRPr="0085325D">
        <w:rPr>
          <w:color w:val="000000"/>
          <w:szCs w:val="24"/>
        </w:rPr>
        <w:t>Este problema de salud, no es ajena al personal del Servicio Militar FAP, sin embargo, los valores militares y las reglas de conducta que es distintivo de las fuerzas armadas exige al profesional en servicio militar, el mantenimiento de un estado nutricional adecuado y masa corporal, que le permita un buen desempeño físico, buenas condiciones de salud física y psicológica para el cumplimento de sus funciones. De ahí la importancia de la presente investigación, para motivar al personal del servicio militar FAP, que la poca actividad física y los malos hábitos alimentarios, predispone o aumenta el riesgo de padecer diversas alteraciones en la composición corporal y de salud, que quizá no se evidencien inicialmente y con acciones preventivas como evaluar el estado nutricional del personal militar mediante el uso de indicadores nutricionales como el IMC, porcentaje de grasa y circunferencia de cintura, se podrá establecer un diagnóstico precoz de salud nutricional, los cuales son un proceso no invasivo, de bajo costo y de un margen amplio de confiabilidad.</w:t>
      </w:r>
      <w:r>
        <w:rPr>
          <w:color w:val="000000"/>
          <w:szCs w:val="24"/>
        </w:rPr>
        <w:t xml:space="preserve"> </w:t>
      </w:r>
      <w:sdt>
        <w:sdtPr>
          <w:rPr>
            <w:color w:val="000000"/>
            <w:szCs w:val="24"/>
          </w:rPr>
          <w:id w:val="1039244585"/>
          <w:citation/>
        </w:sdtPr>
        <w:sdtEndPr/>
        <w:sdtContent>
          <w:r>
            <w:rPr>
              <w:color w:val="000000"/>
              <w:szCs w:val="24"/>
            </w:rPr>
            <w:fldChar w:fldCharType="begin"/>
          </w:r>
          <w:r>
            <w:rPr>
              <w:color w:val="000000"/>
              <w:szCs w:val="24"/>
            </w:rPr>
            <w:instrText xml:space="preserve">CITATION MarcadorDePosición4 \l 10250 </w:instrText>
          </w:r>
          <w:r>
            <w:rPr>
              <w:color w:val="000000"/>
              <w:szCs w:val="24"/>
            </w:rPr>
            <w:fldChar w:fldCharType="separate"/>
          </w:r>
          <w:r w:rsidRPr="00F71D06">
            <w:rPr>
              <w:noProof/>
              <w:color w:val="000000"/>
              <w:szCs w:val="24"/>
            </w:rPr>
            <w:t>(Wang Y, 2006)</w:t>
          </w:r>
          <w:r>
            <w:rPr>
              <w:color w:val="000000"/>
              <w:szCs w:val="24"/>
            </w:rPr>
            <w:fldChar w:fldCharType="end"/>
          </w:r>
        </w:sdtContent>
      </w:sdt>
      <w:r>
        <w:rPr>
          <w:color w:val="000000"/>
          <w:szCs w:val="24"/>
        </w:rPr>
        <w:t>.</w:t>
      </w:r>
      <w:r w:rsidRPr="0085325D">
        <w:rPr>
          <w:color w:val="000000"/>
          <w:szCs w:val="24"/>
        </w:rPr>
        <w:t xml:space="preserve"> </w:t>
      </w:r>
    </w:p>
    <w:p w14:paraId="1C80E007" w14:textId="72E834F1" w:rsidR="00810456" w:rsidRPr="008F77C1" w:rsidRDefault="00F71D06" w:rsidP="008F77C1">
      <w:pPr>
        <w:tabs>
          <w:tab w:val="left" w:pos="4744"/>
        </w:tabs>
        <w:spacing w:before="240" w:line="360" w:lineRule="auto"/>
        <w:jc w:val="both"/>
        <w:rPr>
          <w:color w:val="000000"/>
          <w:szCs w:val="24"/>
        </w:rPr>
      </w:pPr>
      <w:r w:rsidRPr="0085325D">
        <w:rPr>
          <w:color w:val="000000"/>
          <w:szCs w:val="24"/>
        </w:rPr>
        <w:t xml:space="preserve">       Debido a la actividad física y los hábitos alimentarios del personal en formación militar, no es posible identificar el verdadero estado nutricional por medio de un solo método de diagnóstico. Por lo tanto, en esta investigación se determinó la relación entre el índice de masa corporal, porcentaje de grasa y circunferencia de cintura en personal del servicio militar FAP, para detectar el exceso de peso de manera precoz y dictar las medidas correctivas y preventivas que salvaguarden la buena imagen institucional de la FAP. </w:t>
      </w:r>
    </w:p>
    <w:p w14:paraId="004CD551" w14:textId="77777777" w:rsidR="001D21DE" w:rsidRPr="00745F28" w:rsidRDefault="00436D0D" w:rsidP="00745F28">
      <w:pPr>
        <w:pStyle w:val="Ttulo1"/>
        <w:spacing w:after="240" w:line="360" w:lineRule="auto"/>
        <w:jc w:val="center"/>
        <w:rPr>
          <w:rFonts w:ascii="Times New Roman" w:hAnsi="Times New Roman"/>
          <w:color w:val="auto"/>
          <w:sz w:val="24"/>
          <w:szCs w:val="24"/>
        </w:rPr>
      </w:pPr>
      <w:bookmarkStart w:id="17" w:name="_Toc9214"/>
      <w:bookmarkStart w:id="18" w:name="_Toc12763"/>
      <w:bookmarkStart w:id="19" w:name="_Toc15344"/>
      <w:bookmarkStart w:id="20" w:name="_Toc18176"/>
      <w:bookmarkStart w:id="21" w:name="_Toc524103007"/>
      <w:bookmarkStart w:id="22" w:name="_Toc6774903"/>
      <w:r w:rsidRPr="00745F28">
        <w:rPr>
          <w:rFonts w:ascii="Times New Roman" w:hAnsi="Times New Roman"/>
          <w:color w:val="auto"/>
          <w:sz w:val="24"/>
          <w:szCs w:val="24"/>
        </w:rPr>
        <w:lastRenderedPageBreak/>
        <w:t>I</w:t>
      </w:r>
      <w:r w:rsidR="004E23C4" w:rsidRPr="00745F28">
        <w:rPr>
          <w:rFonts w:ascii="Times New Roman" w:hAnsi="Times New Roman"/>
          <w:color w:val="auto"/>
          <w:sz w:val="24"/>
          <w:szCs w:val="24"/>
        </w:rPr>
        <w:t>I. MARCO TEÓRICO</w:t>
      </w:r>
      <w:bookmarkEnd w:id="17"/>
      <w:bookmarkEnd w:id="18"/>
      <w:bookmarkEnd w:id="19"/>
      <w:bookmarkEnd w:id="20"/>
      <w:bookmarkEnd w:id="21"/>
      <w:bookmarkEnd w:id="22"/>
    </w:p>
    <w:p w14:paraId="1EA034C2" w14:textId="77777777" w:rsidR="001D21DE" w:rsidRPr="00745F28" w:rsidRDefault="004E23C4" w:rsidP="00745F28">
      <w:pPr>
        <w:pStyle w:val="Ttulo2"/>
        <w:numPr>
          <w:ilvl w:val="0"/>
          <w:numId w:val="24"/>
        </w:numPr>
        <w:spacing w:after="240" w:line="360" w:lineRule="auto"/>
        <w:ind w:left="426" w:hanging="426"/>
        <w:rPr>
          <w:rFonts w:ascii="Times New Roman" w:hAnsi="Times New Roman"/>
          <w:color w:val="auto"/>
          <w:sz w:val="24"/>
          <w:szCs w:val="24"/>
        </w:rPr>
      </w:pPr>
      <w:bookmarkStart w:id="23" w:name="_Toc11686"/>
      <w:bookmarkStart w:id="24" w:name="_Toc8588"/>
      <w:bookmarkStart w:id="25" w:name="_Toc524103008"/>
      <w:bookmarkStart w:id="26" w:name="_Toc12882"/>
      <w:bookmarkStart w:id="27" w:name="_Toc536190320"/>
      <w:bookmarkStart w:id="28" w:name="_Toc6774904"/>
      <w:r w:rsidRPr="00745F28">
        <w:rPr>
          <w:rFonts w:ascii="Times New Roman" w:hAnsi="Times New Roman"/>
          <w:color w:val="auto"/>
          <w:sz w:val="24"/>
          <w:szCs w:val="24"/>
        </w:rPr>
        <w:t>A</w:t>
      </w:r>
      <w:r w:rsidR="00E72DE2" w:rsidRPr="00745F28">
        <w:rPr>
          <w:rFonts w:ascii="Times New Roman" w:hAnsi="Times New Roman"/>
          <w:color w:val="auto"/>
          <w:sz w:val="24"/>
          <w:szCs w:val="24"/>
        </w:rPr>
        <w:t>ntecedentes de la Investigación</w:t>
      </w:r>
      <w:bookmarkEnd w:id="23"/>
      <w:bookmarkEnd w:id="24"/>
      <w:bookmarkEnd w:id="25"/>
      <w:bookmarkEnd w:id="26"/>
      <w:bookmarkEnd w:id="27"/>
      <w:bookmarkEnd w:id="28"/>
    </w:p>
    <w:p w14:paraId="0314B007" w14:textId="77777777" w:rsidR="005F5B38" w:rsidRPr="00745F28" w:rsidRDefault="005F5B38" w:rsidP="00745F28">
      <w:pPr>
        <w:pStyle w:val="Ttulo3"/>
        <w:spacing w:line="360" w:lineRule="auto"/>
        <w:ind w:left="426"/>
        <w:rPr>
          <w:rFonts w:ascii="Times New Roman" w:hAnsi="Times New Roman" w:hint="default"/>
          <w:sz w:val="24"/>
          <w:szCs w:val="24"/>
        </w:rPr>
      </w:pPr>
      <w:bookmarkStart w:id="29" w:name="_Toc6774905"/>
      <w:proofErr w:type="spellStart"/>
      <w:r w:rsidRPr="00745F28">
        <w:rPr>
          <w:rFonts w:ascii="Times New Roman" w:hAnsi="Times New Roman" w:hint="default"/>
          <w:sz w:val="24"/>
          <w:szCs w:val="24"/>
        </w:rPr>
        <w:t>Investigaciones</w:t>
      </w:r>
      <w:proofErr w:type="spellEnd"/>
      <w:r w:rsidRPr="00745F28">
        <w:rPr>
          <w:rFonts w:ascii="Times New Roman" w:hAnsi="Times New Roman" w:hint="default"/>
          <w:sz w:val="24"/>
          <w:szCs w:val="24"/>
        </w:rPr>
        <w:t xml:space="preserve"> </w:t>
      </w:r>
      <w:proofErr w:type="spellStart"/>
      <w:r w:rsidRPr="00745F28">
        <w:rPr>
          <w:rFonts w:ascii="Times New Roman" w:hAnsi="Times New Roman" w:hint="default"/>
          <w:sz w:val="24"/>
          <w:szCs w:val="24"/>
        </w:rPr>
        <w:t>afines</w:t>
      </w:r>
      <w:bookmarkEnd w:id="29"/>
      <w:proofErr w:type="spellEnd"/>
    </w:p>
    <w:p w14:paraId="497D07CE" w14:textId="6CDCF6C1" w:rsidR="00F71D06" w:rsidRPr="00AE6A7D" w:rsidRDefault="00F71D06" w:rsidP="00F71D06">
      <w:pPr>
        <w:spacing w:before="240" w:line="360" w:lineRule="auto"/>
        <w:ind w:left="426" w:firstLine="708"/>
        <w:jc w:val="both"/>
        <w:rPr>
          <w:szCs w:val="24"/>
        </w:rPr>
      </w:pPr>
      <w:r w:rsidRPr="0085325D">
        <w:rPr>
          <w:color w:val="000000"/>
          <w:szCs w:val="24"/>
        </w:rPr>
        <w:t xml:space="preserve">Victoria, et al </w:t>
      </w:r>
      <w:sdt>
        <w:sdtPr>
          <w:rPr>
            <w:color w:val="000000"/>
            <w:szCs w:val="24"/>
          </w:rPr>
          <w:id w:val="942888688"/>
          <w:citation/>
        </w:sdtPr>
        <w:sdtEndPr/>
        <w:sdtContent>
          <w:r>
            <w:rPr>
              <w:color w:val="000000"/>
              <w:szCs w:val="24"/>
            </w:rPr>
            <w:fldChar w:fldCharType="begin"/>
          </w:r>
          <w:r>
            <w:rPr>
              <w:color w:val="000000"/>
              <w:szCs w:val="24"/>
            </w:rPr>
            <w:instrText xml:space="preserve">CITATION MarcadorDePosición5 \n  \t  \l 10250 </w:instrText>
          </w:r>
          <w:r>
            <w:rPr>
              <w:color w:val="000000"/>
              <w:szCs w:val="24"/>
            </w:rPr>
            <w:fldChar w:fldCharType="separate"/>
          </w:r>
          <w:r w:rsidRPr="00F71D06">
            <w:rPr>
              <w:noProof/>
              <w:color w:val="000000"/>
              <w:szCs w:val="24"/>
            </w:rPr>
            <w:t>(2008)</w:t>
          </w:r>
          <w:r>
            <w:rPr>
              <w:color w:val="000000"/>
              <w:szCs w:val="24"/>
            </w:rPr>
            <w:fldChar w:fldCharType="end"/>
          </w:r>
        </w:sdtContent>
      </w:sdt>
      <w:r w:rsidRPr="0085325D">
        <w:rPr>
          <w:color w:val="000000"/>
          <w:szCs w:val="24"/>
        </w:rPr>
        <w:t xml:space="preserve">, </w:t>
      </w:r>
      <w:r w:rsidRPr="0085325D">
        <w:rPr>
          <w:szCs w:val="24"/>
        </w:rPr>
        <w:t xml:space="preserve">señaló que el problema de sobrepeso y obesidad no afecta sólo a los soldados en servicio, también a los jóvenes en edad de reclutamiento, </w:t>
      </w:r>
      <w:r>
        <w:rPr>
          <w:szCs w:val="24"/>
        </w:rPr>
        <w:t xml:space="preserve"> debido al estrés, alimentación poco saludable y sedentarismo, encontraron  un 20% de varones y el 40%  presentaron exceso de peso a lo establecido </w:t>
      </w:r>
      <w:r w:rsidRPr="0085325D">
        <w:rPr>
          <w:szCs w:val="24"/>
        </w:rPr>
        <w:t>por el ejército</w:t>
      </w:r>
      <w:r>
        <w:rPr>
          <w:szCs w:val="24"/>
        </w:rPr>
        <w:t>, por ello, a fin de perder peso</w:t>
      </w:r>
      <w:r w:rsidRPr="0085325D">
        <w:rPr>
          <w:szCs w:val="24"/>
        </w:rPr>
        <w:t xml:space="preserve"> </w:t>
      </w:r>
      <w:r>
        <w:rPr>
          <w:szCs w:val="24"/>
        </w:rPr>
        <w:t xml:space="preserve">y no corran el riesgo de ser separados, </w:t>
      </w:r>
      <w:r w:rsidRPr="0085325D">
        <w:rPr>
          <w:szCs w:val="24"/>
        </w:rPr>
        <w:t>utiliza</w:t>
      </w:r>
      <w:r>
        <w:rPr>
          <w:szCs w:val="24"/>
        </w:rPr>
        <w:t>n</w:t>
      </w:r>
      <w:r w:rsidRPr="0085325D">
        <w:rPr>
          <w:szCs w:val="24"/>
        </w:rPr>
        <w:t xml:space="preserve"> métodos potencialmente peligrosos para perder peso, como sudar con ropa impermeable, utilizar </w:t>
      </w:r>
      <w:proofErr w:type="spellStart"/>
      <w:r w:rsidRPr="0085325D">
        <w:rPr>
          <w:szCs w:val="24"/>
        </w:rPr>
        <w:t>anorexígenos</w:t>
      </w:r>
      <w:proofErr w:type="spellEnd"/>
      <w:r w:rsidRPr="0085325D">
        <w:rPr>
          <w:szCs w:val="24"/>
        </w:rPr>
        <w:t xml:space="preserve"> y laxantes o, incluso, provocarse el vómito. </w:t>
      </w:r>
      <w:r>
        <w:rPr>
          <w:szCs w:val="24"/>
        </w:rPr>
        <w:t>S</w:t>
      </w:r>
      <w:r w:rsidRPr="0085325D">
        <w:rPr>
          <w:szCs w:val="24"/>
        </w:rPr>
        <w:t xml:space="preserve">e comprobó que los </w:t>
      </w:r>
      <w:r>
        <w:rPr>
          <w:szCs w:val="24"/>
        </w:rPr>
        <w:t xml:space="preserve">dos tercios de los </w:t>
      </w:r>
      <w:r w:rsidRPr="0085325D">
        <w:rPr>
          <w:szCs w:val="24"/>
        </w:rPr>
        <w:t xml:space="preserve">veteranos del ejército </w:t>
      </w:r>
      <w:r>
        <w:rPr>
          <w:szCs w:val="24"/>
        </w:rPr>
        <w:t xml:space="preserve"> presentan sobrepeso, de los cuales el 50%  desarrollan obesidad </w:t>
      </w:r>
      <w:sdt>
        <w:sdtPr>
          <w:rPr>
            <w:color w:val="000000"/>
            <w:szCs w:val="24"/>
          </w:rPr>
          <w:id w:val="1469627364"/>
          <w:citation/>
        </w:sdtPr>
        <w:sdtEndPr/>
        <w:sdtContent>
          <w:r>
            <w:rPr>
              <w:color w:val="000000"/>
              <w:szCs w:val="24"/>
            </w:rPr>
            <w:fldChar w:fldCharType="begin"/>
          </w:r>
          <w:r>
            <w:rPr>
              <w:color w:val="000000"/>
              <w:szCs w:val="24"/>
            </w:rPr>
            <w:instrText xml:space="preserve">CITATION MarcadorDePosición5 \t  \l 10250 </w:instrText>
          </w:r>
          <w:r>
            <w:rPr>
              <w:color w:val="000000"/>
              <w:szCs w:val="24"/>
            </w:rPr>
            <w:fldChar w:fldCharType="separate"/>
          </w:r>
          <w:r w:rsidRPr="00F71D06">
            <w:rPr>
              <w:noProof/>
              <w:color w:val="000000"/>
              <w:szCs w:val="24"/>
            </w:rPr>
            <w:t>(Victoria, y otros, 2008)</w:t>
          </w:r>
          <w:r>
            <w:rPr>
              <w:color w:val="000000"/>
              <w:szCs w:val="24"/>
            </w:rPr>
            <w:fldChar w:fldCharType="end"/>
          </w:r>
        </w:sdtContent>
      </w:sdt>
      <w:r w:rsidRPr="0085325D">
        <w:rPr>
          <w:szCs w:val="24"/>
        </w:rPr>
        <w:t xml:space="preserve"> </w:t>
      </w:r>
    </w:p>
    <w:p w14:paraId="5CA1446C" w14:textId="218FE95C" w:rsidR="00F71D06" w:rsidRPr="0085325D" w:rsidRDefault="00F71D06" w:rsidP="00F71D06">
      <w:pPr>
        <w:spacing w:before="240" w:line="360" w:lineRule="auto"/>
        <w:ind w:left="426" w:firstLine="708"/>
        <w:jc w:val="both"/>
        <w:rPr>
          <w:szCs w:val="24"/>
        </w:rPr>
      </w:pPr>
      <w:r w:rsidRPr="0085325D">
        <w:rPr>
          <w:szCs w:val="24"/>
        </w:rPr>
        <w:t>Colcha</w:t>
      </w:r>
      <w:sdt>
        <w:sdtPr>
          <w:rPr>
            <w:szCs w:val="24"/>
          </w:rPr>
          <w:id w:val="-97649796"/>
          <w:citation/>
        </w:sdtPr>
        <w:sdtEndPr/>
        <w:sdtContent>
          <w:r>
            <w:rPr>
              <w:szCs w:val="24"/>
            </w:rPr>
            <w:fldChar w:fldCharType="begin"/>
          </w:r>
          <w:r w:rsidR="00866B23">
            <w:rPr>
              <w:szCs w:val="24"/>
            </w:rPr>
            <w:instrText xml:space="preserve">CITATION Col1 \n  \t  \l 10250 </w:instrText>
          </w:r>
          <w:r>
            <w:rPr>
              <w:szCs w:val="24"/>
            </w:rPr>
            <w:fldChar w:fldCharType="separate"/>
          </w:r>
          <w:r w:rsidR="00866B23">
            <w:rPr>
              <w:noProof/>
              <w:szCs w:val="24"/>
            </w:rPr>
            <w:t xml:space="preserve"> </w:t>
          </w:r>
          <w:r w:rsidR="00866B23" w:rsidRPr="00866B23">
            <w:rPr>
              <w:noProof/>
              <w:szCs w:val="24"/>
            </w:rPr>
            <w:t>(2011)</w:t>
          </w:r>
          <w:r>
            <w:rPr>
              <w:szCs w:val="24"/>
            </w:rPr>
            <w:fldChar w:fldCharType="end"/>
          </w:r>
        </w:sdtContent>
      </w:sdt>
      <w:r w:rsidRPr="0085325D">
        <w:rPr>
          <w:szCs w:val="24"/>
        </w:rPr>
        <w:t xml:space="preserve">, </w:t>
      </w:r>
      <w:r>
        <w:rPr>
          <w:szCs w:val="24"/>
        </w:rPr>
        <w:t xml:space="preserve">realizó la medición del </w:t>
      </w:r>
      <w:r w:rsidRPr="0085325D">
        <w:rPr>
          <w:szCs w:val="24"/>
        </w:rPr>
        <w:t>Índice de Masa Corporal</w:t>
      </w:r>
      <w:r>
        <w:rPr>
          <w:szCs w:val="24"/>
        </w:rPr>
        <w:t xml:space="preserve"> </w:t>
      </w:r>
      <w:r w:rsidRPr="0085325D">
        <w:rPr>
          <w:szCs w:val="24"/>
        </w:rPr>
        <w:t>del personal activo de la Brigada de Caballería Blindada N°11 Galápagos, ubicado en el cantón Riobamba, Ecuador- 2010</w:t>
      </w:r>
      <w:r>
        <w:rPr>
          <w:szCs w:val="24"/>
        </w:rPr>
        <w:t xml:space="preserve">, encontró que el </w:t>
      </w:r>
      <w:r w:rsidRPr="0085325D">
        <w:rPr>
          <w:szCs w:val="24"/>
        </w:rPr>
        <w:t>31% de la población present</w:t>
      </w:r>
      <w:r>
        <w:rPr>
          <w:szCs w:val="24"/>
        </w:rPr>
        <w:t>ó</w:t>
      </w:r>
      <w:r w:rsidRPr="0085325D">
        <w:rPr>
          <w:szCs w:val="24"/>
        </w:rPr>
        <w:t xml:space="preserve"> sobrepeso y el 3</w:t>
      </w:r>
      <w:r>
        <w:rPr>
          <w:szCs w:val="24"/>
        </w:rPr>
        <w:t>,</w:t>
      </w:r>
      <w:r w:rsidRPr="0085325D">
        <w:rPr>
          <w:szCs w:val="24"/>
        </w:rPr>
        <w:t>3% Obesidad</w:t>
      </w:r>
      <w:r>
        <w:rPr>
          <w:szCs w:val="24"/>
        </w:rPr>
        <w:t xml:space="preserve">, significando un </w:t>
      </w:r>
      <w:r w:rsidRPr="0085325D">
        <w:rPr>
          <w:szCs w:val="24"/>
        </w:rPr>
        <w:t xml:space="preserve">factor de riesgo </w:t>
      </w:r>
      <w:r>
        <w:rPr>
          <w:szCs w:val="24"/>
        </w:rPr>
        <w:t>de</w:t>
      </w:r>
      <w:r w:rsidRPr="0085325D">
        <w:rPr>
          <w:szCs w:val="24"/>
        </w:rPr>
        <w:t xml:space="preserve"> enfermedad cardiovascular,  resistencia a la insulina, </w:t>
      </w:r>
      <w:r>
        <w:rPr>
          <w:szCs w:val="24"/>
        </w:rPr>
        <w:t>d</w:t>
      </w:r>
      <w:r w:rsidRPr="0085325D">
        <w:rPr>
          <w:szCs w:val="24"/>
        </w:rPr>
        <w:t xml:space="preserve">iabetes tipo 2, hipertensión arterial y ciertos tipos de cáncer. </w:t>
      </w:r>
      <w:r>
        <w:rPr>
          <w:szCs w:val="24"/>
        </w:rPr>
        <w:t xml:space="preserve">Asimismo, el 50% de la muestra presentó obesidad abdominal y distribución glútea, con riesgo de </w:t>
      </w:r>
      <w:r w:rsidRPr="0085325D">
        <w:rPr>
          <w:szCs w:val="24"/>
        </w:rPr>
        <w:t>padecer lesiones cardiovasculares</w:t>
      </w:r>
      <w:r>
        <w:rPr>
          <w:szCs w:val="24"/>
        </w:rPr>
        <w:t>.</w:t>
      </w:r>
      <w:r w:rsidRPr="0085325D">
        <w:rPr>
          <w:szCs w:val="24"/>
        </w:rPr>
        <w:t xml:space="preserve"> </w:t>
      </w:r>
    </w:p>
    <w:p w14:paraId="31CAD43A" w14:textId="092D5C11" w:rsidR="00F71D06" w:rsidRDefault="00F71D06" w:rsidP="00F71D06">
      <w:pPr>
        <w:autoSpaceDE w:val="0"/>
        <w:autoSpaceDN w:val="0"/>
        <w:adjustRightInd w:val="0"/>
        <w:spacing w:before="240" w:line="360" w:lineRule="auto"/>
        <w:ind w:left="426" w:firstLine="709"/>
        <w:jc w:val="both"/>
        <w:rPr>
          <w:color w:val="000000"/>
          <w:szCs w:val="24"/>
          <w:lang w:eastAsia="es-PE"/>
        </w:rPr>
      </w:pPr>
      <w:r w:rsidRPr="0085325D">
        <w:rPr>
          <w:color w:val="000000"/>
          <w:szCs w:val="24"/>
        </w:rPr>
        <w:t xml:space="preserve">Alpaca y </w:t>
      </w:r>
      <w:proofErr w:type="spellStart"/>
      <w:r w:rsidRPr="0085325D">
        <w:rPr>
          <w:color w:val="000000"/>
          <w:szCs w:val="24"/>
        </w:rPr>
        <w:t>Yampasi</w:t>
      </w:r>
      <w:proofErr w:type="spellEnd"/>
      <w:r w:rsidRPr="0085325D">
        <w:rPr>
          <w:color w:val="000000"/>
          <w:szCs w:val="24"/>
        </w:rPr>
        <w:t xml:space="preserve"> </w:t>
      </w:r>
      <w:sdt>
        <w:sdtPr>
          <w:rPr>
            <w:color w:val="000000"/>
            <w:szCs w:val="24"/>
          </w:rPr>
          <w:id w:val="169213797"/>
          <w:citation/>
        </w:sdtPr>
        <w:sdtEndPr/>
        <w:sdtContent>
          <w:r>
            <w:rPr>
              <w:color w:val="000000"/>
              <w:szCs w:val="24"/>
            </w:rPr>
            <w:fldChar w:fldCharType="begin"/>
          </w:r>
          <w:r w:rsidR="00866B23">
            <w:rPr>
              <w:color w:val="000000"/>
              <w:szCs w:val="24"/>
            </w:rPr>
            <w:instrText xml:space="preserve">CITATION MarcadorDePosición6 \n  \t  \l 10250 </w:instrText>
          </w:r>
          <w:r>
            <w:rPr>
              <w:color w:val="000000"/>
              <w:szCs w:val="24"/>
            </w:rPr>
            <w:fldChar w:fldCharType="separate"/>
          </w:r>
          <w:r w:rsidR="00866B23" w:rsidRPr="00866B23">
            <w:rPr>
              <w:noProof/>
              <w:color w:val="000000"/>
              <w:szCs w:val="24"/>
            </w:rPr>
            <w:t>(2014)</w:t>
          </w:r>
          <w:r>
            <w:rPr>
              <w:color w:val="000000"/>
              <w:szCs w:val="24"/>
            </w:rPr>
            <w:fldChar w:fldCharType="end"/>
          </w:r>
        </w:sdtContent>
      </w:sdt>
      <w:r w:rsidRPr="0085325D">
        <w:rPr>
          <w:color w:val="000000"/>
          <w:szCs w:val="24"/>
        </w:rPr>
        <w:t xml:space="preserve">,  determinaron la correlación entre el índice de masa corporal (IMC) y el Índice de masa adiposa (BAI) en la evaluación nutricional </w:t>
      </w:r>
      <w:r>
        <w:rPr>
          <w:color w:val="000000"/>
          <w:szCs w:val="24"/>
        </w:rPr>
        <w:t xml:space="preserve">de 215 miembros con promedio de edad de 19,7 años </w:t>
      </w:r>
      <w:r w:rsidRPr="0085325D">
        <w:rPr>
          <w:color w:val="000000"/>
          <w:szCs w:val="24"/>
        </w:rPr>
        <w:t xml:space="preserve">del personal </w:t>
      </w:r>
      <w:r>
        <w:rPr>
          <w:color w:val="000000"/>
          <w:szCs w:val="24"/>
        </w:rPr>
        <w:t>militar en formación, que tienen</w:t>
      </w:r>
      <w:r w:rsidRPr="0085325D">
        <w:rPr>
          <w:color w:val="000000"/>
          <w:szCs w:val="24"/>
        </w:rPr>
        <w:t xml:space="preserve"> altos niveles de actividad física</w:t>
      </w:r>
      <w:r>
        <w:rPr>
          <w:color w:val="000000"/>
          <w:szCs w:val="24"/>
        </w:rPr>
        <w:t>.</w:t>
      </w:r>
      <w:r w:rsidRPr="0085325D">
        <w:rPr>
          <w:color w:val="000000"/>
          <w:szCs w:val="24"/>
        </w:rPr>
        <w:t xml:space="preserve"> Encontraron </w:t>
      </w:r>
      <w:r w:rsidRPr="0085325D">
        <w:rPr>
          <w:color w:val="000000"/>
          <w:szCs w:val="24"/>
          <w:lang w:val="pt-PT"/>
        </w:rPr>
        <w:t xml:space="preserve">una correlación directa entre el </w:t>
      </w:r>
      <w:r>
        <w:rPr>
          <w:color w:val="000000"/>
          <w:szCs w:val="24"/>
          <w:lang w:val="pt-PT"/>
        </w:rPr>
        <w:t>índice de masa corporal (</w:t>
      </w:r>
      <w:r w:rsidRPr="0085325D">
        <w:rPr>
          <w:color w:val="000000"/>
          <w:szCs w:val="24"/>
          <w:lang w:val="pt-PT"/>
        </w:rPr>
        <w:t>IMC</w:t>
      </w:r>
      <w:r>
        <w:rPr>
          <w:color w:val="000000"/>
          <w:szCs w:val="24"/>
          <w:lang w:val="pt-PT"/>
        </w:rPr>
        <w:t>)</w:t>
      </w:r>
      <w:r w:rsidRPr="0085325D">
        <w:rPr>
          <w:color w:val="000000"/>
          <w:szCs w:val="24"/>
          <w:lang w:val="pt-PT"/>
        </w:rPr>
        <w:t xml:space="preserve"> y </w:t>
      </w:r>
      <w:r>
        <w:rPr>
          <w:color w:val="000000"/>
          <w:szCs w:val="24"/>
          <w:lang w:val="pt-PT"/>
        </w:rPr>
        <w:t>índice de masa adiposa (</w:t>
      </w:r>
      <w:r w:rsidRPr="0085325D">
        <w:rPr>
          <w:color w:val="000000"/>
          <w:szCs w:val="24"/>
          <w:lang w:val="pt-PT"/>
        </w:rPr>
        <w:t>BAI</w:t>
      </w:r>
      <w:r>
        <w:rPr>
          <w:color w:val="000000"/>
          <w:szCs w:val="24"/>
          <w:lang w:val="pt-PT"/>
        </w:rPr>
        <w:t>)</w:t>
      </w:r>
      <w:r w:rsidRPr="0085325D">
        <w:rPr>
          <w:color w:val="000000"/>
          <w:szCs w:val="24"/>
          <w:lang w:val="pt-PT"/>
        </w:rPr>
        <w:t>, posiblemente con un comportamiento lineal entre ambas variables, resultando más significativa en los varones que en las mujeres</w:t>
      </w:r>
      <w:r w:rsidRPr="0085325D">
        <w:rPr>
          <w:color w:val="000000"/>
          <w:szCs w:val="24"/>
          <w:lang w:eastAsia="es-PE"/>
        </w:rPr>
        <w:t>. La correlación entre el IMC y el BAI fue de R=0.49 con un p&lt;0.001</w:t>
      </w:r>
    </w:p>
    <w:p w14:paraId="5143E97A" w14:textId="77777777" w:rsidR="008F77C1" w:rsidRPr="0085325D" w:rsidRDefault="008F77C1" w:rsidP="00F71D06">
      <w:pPr>
        <w:autoSpaceDE w:val="0"/>
        <w:autoSpaceDN w:val="0"/>
        <w:adjustRightInd w:val="0"/>
        <w:spacing w:before="240" w:line="360" w:lineRule="auto"/>
        <w:ind w:left="426" w:firstLine="709"/>
        <w:jc w:val="both"/>
        <w:rPr>
          <w:color w:val="000000"/>
          <w:szCs w:val="24"/>
        </w:rPr>
      </w:pPr>
    </w:p>
    <w:p w14:paraId="4D3C8B9D" w14:textId="32CACDFA" w:rsidR="00F71D06" w:rsidRPr="0085325D" w:rsidRDefault="00F71D06" w:rsidP="00F71D06">
      <w:pPr>
        <w:autoSpaceDE w:val="0"/>
        <w:autoSpaceDN w:val="0"/>
        <w:adjustRightInd w:val="0"/>
        <w:spacing w:before="240" w:line="360" w:lineRule="auto"/>
        <w:ind w:left="426" w:firstLine="709"/>
        <w:jc w:val="both"/>
        <w:rPr>
          <w:color w:val="000000"/>
          <w:szCs w:val="24"/>
        </w:rPr>
      </w:pPr>
      <w:proofErr w:type="spellStart"/>
      <w:r w:rsidRPr="0085325D">
        <w:rPr>
          <w:color w:val="000000"/>
          <w:szCs w:val="24"/>
        </w:rPr>
        <w:lastRenderedPageBreak/>
        <w:t>Nibia</w:t>
      </w:r>
      <w:proofErr w:type="spellEnd"/>
      <w:r w:rsidRPr="0085325D">
        <w:rPr>
          <w:color w:val="000000"/>
          <w:szCs w:val="24"/>
        </w:rPr>
        <w:t xml:space="preserve">, Novillo Luzuriaga, Mariela, Lozada Meza y López Vite </w:t>
      </w:r>
      <w:sdt>
        <w:sdtPr>
          <w:rPr>
            <w:color w:val="000000"/>
            <w:szCs w:val="24"/>
          </w:rPr>
          <w:id w:val="-190926569"/>
          <w:citation/>
        </w:sdtPr>
        <w:sdtEndPr/>
        <w:sdtContent>
          <w:r>
            <w:rPr>
              <w:color w:val="000000"/>
              <w:szCs w:val="24"/>
            </w:rPr>
            <w:fldChar w:fldCharType="begin"/>
          </w:r>
          <w:r w:rsidR="00866B23">
            <w:rPr>
              <w:color w:val="000000"/>
              <w:szCs w:val="24"/>
            </w:rPr>
            <w:instrText xml:space="preserve">CITATION Nov15 \n  \t  \l 10250 </w:instrText>
          </w:r>
          <w:r>
            <w:rPr>
              <w:color w:val="000000"/>
              <w:szCs w:val="24"/>
            </w:rPr>
            <w:fldChar w:fldCharType="separate"/>
          </w:r>
          <w:r w:rsidR="00866B23" w:rsidRPr="00866B23">
            <w:rPr>
              <w:noProof/>
              <w:color w:val="000000"/>
              <w:szCs w:val="24"/>
            </w:rPr>
            <w:t>(2015)</w:t>
          </w:r>
          <w:r>
            <w:rPr>
              <w:color w:val="000000"/>
              <w:szCs w:val="24"/>
            </w:rPr>
            <w:fldChar w:fldCharType="end"/>
          </w:r>
        </w:sdtContent>
      </w:sdt>
      <w:r>
        <w:rPr>
          <w:color w:val="000000"/>
          <w:szCs w:val="24"/>
        </w:rPr>
        <w:t xml:space="preserve">, </w:t>
      </w:r>
      <w:r w:rsidRPr="0085325D">
        <w:rPr>
          <w:color w:val="000000"/>
          <w:szCs w:val="24"/>
        </w:rPr>
        <w:t xml:space="preserve">reportaron que la modificación del Índice de Masa Corporal (IMC) como indicador de salud nutricional, en el personal de la Fuerza Aérea Ala de Combate Nº 21, Ecuador, tiene relación con su mayor o menor gasto energético </w:t>
      </w:r>
      <w:r>
        <w:rPr>
          <w:color w:val="000000"/>
          <w:szCs w:val="24"/>
        </w:rPr>
        <w:t>por la</w:t>
      </w:r>
      <w:r w:rsidRPr="0085325D">
        <w:rPr>
          <w:color w:val="000000"/>
          <w:szCs w:val="24"/>
        </w:rPr>
        <w:t xml:space="preserve"> actividad física que desarrollan</w:t>
      </w:r>
      <w:r>
        <w:rPr>
          <w:color w:val="000000"/>
          <w:szCs w:val="24"/>
        </w:rPr>
        <w:t>, sin embargo</w:t>
      </w:r>
      <w:r w:rsidRPr="0085325D">
        <w:rPr>
          <w:color w:val="000000"/>
          <w:szCs w:val="24"/>
        </w:rPr>
        <w:t xml:space="preserve">. se requiere </w:t>
      </w:r>
      <w:r>
        <w:rPr>
          <w:color w:val="000000"/>
          <w:szCs w:val="24"/>
        </w:rPr>
        <w:t xml:space="preserve">relacionarlo con el perímetro de cintura y cuando el IMC, indique sobrepeso y obesidad, se debe evaluar el porcentaje de masa grasa corporal, en ambos </w:t>
      </w:r>
      <w:r w:rsidRPr="0085325D">
        <w:rPr>
          <w:color w:val="000000"/>
          <w:szCs w:val="24"/>
        </w:rPr>
        <w:t xml:space="preserve">casos </w:t>
      </w:r>
      <w:r>
        <w:rPr>
          <w:color w:val="000000"/>
          <w:szCs w:val="24"/>
        </w:rPr>
        <w:t>se debe se debe seguir un plan de alimentación</w:t>
      </w:r>
      <w:r w:rsidRPr="0085325D">
        <w:rPr>
          <w:color w:val="000000"/>
          <w:szCs w:val="24"/>
        </w:rPr>
        <w:t>. Del universo de 850 miembros activos y muestra de 160 participantes, el 40% presentó exceso de peso, de los cuales 78,3% categorizó con sobrepeso y 21,7% obesidad. 25,6% presentó riesgo alto de padecer enfermedades cardiovasculares y 7,5% riesgo muy alto, 25 % mostró antecedentes familiares de enfermedades cardiovasculares y metabólicas. 60% del grupo etario de 18 a 34 años evidenció obesidad según análisis de porcentaje de grasa, a diferencia del grupo etario de 35 a 59 años de edad, con 11%.</w:t>
      </w:r>
    </w:p>
    <w:p w14:paraId="7835291F" w14:textId="688E032E" w:rsidR="00514B66" w:rsidRPr="00BE711A" w:rsidRDefault="00F71D06" w:rsidP="00F71D06">
      <w:pPr>
        <w:autoSpaceDE w:val="0"/>
        <w:autoSpaceDN w:val="0"/>
        <w:adjustRightInd w:val="0"/>
        <w:spacing w:before="240" w:line="360" w:lineRule="auto"/>
        <w:ind w:left="426" w:firstLine="709"/>
        <w:jc w:val="both"/>
        <w:rPr>
          <w:szCs w:val="24"/>
        </w:rPr>
      </w:pPr>
      <w:r w:rsidRPr="00BE711A">
        <w:rPr>
          <w:color w:val="000000"/>
          <w:szCs w:val="24"/>
        </w:rPr>
        <w:t>Villatoro</w:t>
      </w:r>
      <w:r w:rsidR="00514B66" w:rsidRPr="00BE711A">
        <w:rPr>
          <w:color w:val="000000"/>
          <w:szCs w:val="24"/>
        </w:rPr>
        <w:t xml:space="preserve">, Mendiola, </w:t>
      </w:r>
      <w:proofErr w:type="spellStart"/>
      <w:r w:rsidR="00514B66" w:rsidRPr="00BE711A">
        <w:rPr>
          <w:color w:val="000000"/>
          <w:szCs w:val="24"/>
        </w:rPr>
        <w:t>Alacaráz</w:t>
      </w:r>
      <w:proofErr w:type="spellEnd"/>
      <w:r w:rsidR="00514B66" w:rsidRPr="00BE711A">
        <w:rPr>
          <w:color w:val="000000"/>
          <w:szCs w:val="24"/>
        </w:rPr>
        <w:t xml:space="preserve"> &amp; Mondragón</w:t>
      </w:r>
      <w:r w:rsidRPr="00BE711A">
        <w:rPr>
          <w:color w:val="000000"/>
          <w:szCs w:val="24"/>
        </w:rPr>
        <w:t xml:space="preserve"> </w:t>
      </w:r>
      <w:sdt>
        <w:sdtPr>
          <w:rPr>
            <w:color w:val="000000"/>
            <w:szCs w:val="24"/>
          </w:rPr>
          <w:id w:val="-74363466"/>
          <w:citation/>
        </w:sdtPr>
        <w:sdtEndPr/>
        <w:sdtContent>
          <w:r w:rsidRPr="00BE711A">
            <w:rPr>
              <w:color w:val="000000"/>
              <w:szCs w:val="24"/>
            </w:rPr>
            <w:fldChar w:fldCharType="begin"/>
          </w:r>
          <w:r w:rsidR="00BE711A" w:rsidRPr="00BE711A">
            <w:rPr>
              <w:color w:val="000000"/>
              <w:szCs w:val="24"/>
            </w:rPr>
            <w:instrText xml:space="preserve">CITATION Vil \n  \t  \l 10250 </w:instrText>
          </w:r>
          <w:r w:rsidRPr="00BE711A">
            <w:rPr>
              <w:color w:val="000000"/>
              <w:szCs w:val="24"/>
            </w:rPr>
            <w:fldChar w:fldCharType="separate"/>
          </w:r>
          <w:r w:rsidR="00BE711A" w:rsidRPr="00BE711A">
            <w:rPr>
              <w:noProof/>
              <w:color w:val="000000"/>
              <w:szCs w:val="24"/>
            </w:rPr>
            <w:t>(2015)</w:t>
          </w:r>
          <w:r w:rsidRPr="00BE711A">
            <w:rPr>
              <w:color w:val="000000"/>
              <w:szCs w:val="24"/>
            </w:rPr>
            <w:fldChar w:fldCharType="end"/>
          </w:r>
        </w:sdtContent>
      </w:sdt>
      <w:r w:rsidR="00514B66" w:rsidRPr="00BE711A">
        <w:rPr>
          <w:color w:val="000000"/>
          <w:szCs w:val="24"/>
        </w:rPr>
        <w:t xml:space="preserve">, </w:t>
      </w:r>
      <w:r w:rsidR="00802A67" w:rsidRPr="00BE711A">
        <w:rPr>
          <w:color w:val="000000"/>
          <w:szCs w:val="24"/>
        </w:rPr>
        <w:t xml:space="preserve">en una investigación realizada en el Hospital central Militar de México, </w:t>
      </w:r>
      <w:r w:rsidR="00514B66" w:rsidRPr="00BE711A">
        <w:rPr>
          <w:color w:val="000000"/>
          <w:szCs w:val="24"/>
        </w:rPr>
        <w:t xml:space="preserve">determinó que la impedancia </w:t>
      </w:r>
      <w:proofErr w:type="spellStart"/>
      <w:r w:rsidR="00514B66" w:rsidRPr="00BE711A">
        <w:rPr>
          <w:color w:val="000000"/>
          <w:szCs w:val="24"/>
        </w:rPr>
        <w:t>bioeléctrica</w:t>
      </w:r>
      <w:proofErr w:type="spellEnd"/>
      <w:r w:rsidR="00514B66" w:rsidRPr="00BE711A">
        <w:rPr>
          <w:color w:val="000000"/>
          <w:szCs w:val="24"/>
        </w:rPr>
        <w:t xml:space="preserve"> es el indicador de elección para el diagnóstico del sobrepeso y obesidad en lugar del IMC, </w:t>
      </w:r>
      <w:r w:rsidR="00802A67" w:rsidRPr="00BE711A">
        <w:rPr>
          <w:color w:val="000000"/>
          <w:szCs w:val="24"/>
        </w:rPr>
        <w:t>encontrando una baja correlación entre el IMC y el porcentaje de grasa corporal (r=0,38, p=0,05). La razón es que la</w:t>
      </w:r>
      <w:r w:rsidR="00514B66" w:rsidRPr="00BE711A">
        <w:rPr>
          <w:szCs w:val="24"/>
        </w:rPr>
        <w:t xml:space="preserve"> cantidad de grasa corporal </w:t>
      </w:r>
      <w:r w:rsidR="00802A67" w:rsidRPr="00BE711A">
        <w:rPr>
          <w:szCs w:val="24"/>
        </w:rPr>
        <w:t xml:space="preserve">se mide </w:t>
      </w:r>
      <w:r w:rsidR="00514B66" w:rsidRPr="00BE711A">
        <w:rPr>
          <w:szCs w:val="24"/>
        </w:rPr>
        <w:t>sobre la base de las propiedades eléctricas de los tejidos biológicos.</w:t>
      </w:r>
      <w:r w:rsidR="00802A67" w:rsidRPr="00BE711A">
        <w:rPr>
          <w:szCs w:val="24"/>
        </w:rPr>
        <w:t xml:space="preserve"> </w:t>
      </w:r>
    </w:p>
    <w:p w14:paraId="689F93A0" w14:textId="330F233B" w:rsidR="00F71D06" w:rsidRPr="0085325D" w:rsidRDefault="00F71D06" w:rsidP="00F71D06">
      <w:pPr>
        <w:autoSpaceDE w:val="0"/>
        <w:autoSpaceDN w:val="0"/>
        <w:adjustRightInd w:val="0"/>
        <w:spacing w:before="240" w:line="360" w:lineRule="auto"/>
        <w:ind w:left="426" w:firstLine="709"/>
        <w:jc w:val="both"/>
        <w:rPr>
          <w:color w:val="000000"/>
          <w:szCs w:val="24"/>
        </w:rPr>
      </w:pPr>
      <w:r w:rsidRPr="00BE711A">
        <w:rPr>
          <w:color w:val="000000"/>
          <w:szCs w:val="24"/>
        </w:rPr>
        <w:t xml:space="preserve">Vásquez, Carrera, Durán y Gómez </w:t>
      </w:r>
      <w:sdt>
        <w:sdtPr>
          <w:rPr>
            <w:color w:val="000000"/>
            <w:szCs w:val="24"/>
          </w:rPr>
          <w:id w:val="-1007755419"/>
          <w:citation/>
        </w:sdtPr>
        <w:sdtEndPr/>
        <w:sdtContent>
          <w:r w:rsidRPr="00BE711A">
            <w:rPr>
              <w:color w:val="000000"/>
              <w:szCs w:val="24"/>
            </w:rPr>
            <w:fldChar w:fldCharType="begin"/>
          </w:r>
          <w:r w:rsidR="00AD483F" w:rsidRPr="00BE711A">
            <w:rPr>
              <w:color w:val="000000"/>
              <w:szCs w:val="24"/>
            </w:rPr>
            <w:instrText xml:space="preserve">CITATION MarcadorDePosición7 \n  \t  \l 10250 </w:instrText>
          </w:r>
          <w:r w:rsidRPr="00BE711A">
            <w:rPr>
              <w:color w:val="000000"/>
              <w:szCs w:val="24"/>
            </w:rPr>
            <w:fldChar w:fldCharType="separate"/>
          </w:r>
          <w:r w:rsidR="00AD483F" w:rsidRPr="00BE711A">
            <w:rPr>
              <w:noProof/>
              <w:color w:val="000000"/>
              <w:szCs w:val="24"/>
            </w:rPr>
            <w:t>(2016)</w:t>
          </w:r>
          <w:r w:rsidRPr="00BE711A">
            <w:rPr>
              <w:color w:val="000000"/>
              <w:szCs w:val="24"/>
            </w:rPr>
            <w:fldChar w:fldCharType="end"/>
          </w:r>
        </w:sdtContent>
      </w:sdt>
      <w:r w:rsidRPr="00BE711A">
        <w:rPr>
          <w:color w:val="000000"/>
          <w:szCs w:val="24"/>
        </w:rPr>
        <w:t>, determinaron la “Correlación del índice de masa corporal con el índice de masa grasa para diagnosticar sobrepeso y obesidad en 288 militares en el servicio activo de la Brigada de Fusileros Paracaidistas.. Se determinó una correlación alta entre el índice de masa corporal y el índice de masa grasa (r=0,853, p=0,000). El sobrepeso según el IMC (IMC=28 kg/m2) tuvo una sensibilidad de 71,3% y especificidad de 64,5% muy bajas para el diagnóstico del sobrepeso  en comparación con la impedanciometría.</w:t>
      </w:r>
    </w:p>
    <w:p w14:paraId="4CEF453B" w14:textId="7A6243AE" w:rsidR="00F71D06" w:rsidRPr="0085325D" w:rsidRDefault="00F71D06" w:rsidP="00B333E1">
      <w:pPr>
        <w:tabs>
          <w:tab w:val="left" w:pos="993"/>
        </w:tabs>
        <w:autoSpaceDE w:val="0"/>
        <w:autoSpaceDN w:val="0"/>
        <w:adjustRightInd w:val="0"/>
        <w:spacing w:before="240" w:line="360" w:lineRule="auto"/>
        <w:ind w:left="426"/>
        <w:jc w:val="both"/>
        <w:rPr>
          <w:color w:val="000000"/>
        </w:rPr>
      </w:pPr>
      <w:r w:rsidRPr="0085325D">
        <w:rPr>
          <w:color w:val="000000"/>
          <w:szCs w:val="24"/>
        </w:rPr>
        <w:t xml:space="preserve">          </w:t>
      </w:r>
      <w:r w:rsidRPr="00BE711A">
        <w:rPr>
          <w:color w:val="000000"/>
          <w:szCs w:val="24"/>
        </w:rPr>
        <w:t xml:space="preserve">Durán, </w:t>
      </w:r>
      <w:proofErr w:type="spellStart"/>
      <w:r w:rsidRPr="00BE711A">
        <w:rPr>
          <w:color w:val="000000"/>
          <w:szCs w:val="24"/>
        </w:rPr>
        <w:t>Maraboli</w:t>
      </w:r>
      <w:proofErr w:type="spellEnd"/>
      <w:r w:rsidRPr="00BE711A">
        <w:rPr>
          <w:color w:val="000000"/>
          <w:szCs w:val="24"/>
        </w:rPr>
        <w:t xml:space="preserve">, Fernández </w:t>
      </w:r>
      <w:r w:rsidR="00AD483F" w:rsidRPr="00BE711A">
        <w:rPr>
          <w:color w:val="000000"/>
          <w:szCs w:val="24"/>
        </w:rPr>
        <w:t>&amp;</w:t>
      </w:r>
      <w:r w:rsidRPr="00BE711A">
        <w:rPr>
          <w:color w:val="000000"/>
          <w:szCs w:val="24"/>
        </w:rPr>
        <w:t xml:space="preserve"> Cubillos </w:t>
      </w:r>
      <w:sdt>
        <w:sdtPr>
          <w:rPr>
            <w:color w:val="000000"/>
          </w:rPr>
          <w:id w:val="1220015762"/>
          <w:citation/>
        </w:sdtPr>
        <w:sdtEndPr/>
        <w:sdtContent>
          <w:r w:rsidRPr="00BE711A">
            <w:rPr>
              <w:color w:val="000000"/>
            </w:rPr>
            <w:fldChar w:fldCharType="begin"/>
          </w:r>
          <w:r w:rsidR="00AD483F" w:rsidRPr="00BE711A">
            <w:rPr>
              <w:color w:val="000000"/>
            </w:rPr>
            <w:instrText xml:space="preserve">CITATION Dur17 \n  \t  \l 10250 </w:instrText>
          </w:r>
          <w:r w:rsidRPr="00BE711A">
            <w:rPr>
              <w:color w:val="000000"/>
            </w:rPr>
            <w:fldChar w:fldCharType="separate"/>
          </w:r>
          <w:r w:rsidR="00AD483F" w:rsidRPr="00BE711A">
            <w:rPr>
              <w:noProof/>
              <w:color w:val="000000"/>
            </w:rPr>
            <w:t>(2017)</w:t>
          </w:r>
          <w:r w:rsidRPr="00BE711A">
            <w:rPr>
              <w:color w:val="000000"/>
            </w:rPr>
            <w:fldChar w:fldCharType="end"/>
          </w:r>
        </w:sdtContent>
      </w:sdt>
      <w:r w:rsidRPr="00BE711A">
        <w:rPr>
          <w:color w:val="000000"/>
          <w:szCs w:val="24"/>
        </w:rPr>
        <w:t xml:space="preserve">, determinaron en un estudio transversal con 415 soldados, la prevalencia de obesidad en soldados del Regimiento de Buin (Santiago de Chile - 2017), y </w:t>
      </w:r>
      <w:r w:rsidR="00802A67" w:rsidRPr="00BE711A">
        <w:rPr>
          <w:color w:val="000000"/>
          <w:szCs w:val="24"/>
        </w:rPr>
        <w:t xml:space="preserve">al </w:t>
      </w:r>
      <w:r w:rsidRPr="00BE711A">
        <w:rPr>
          <w:color w:val="000000"/>
          <w:szCs w:val="24"/>
        </w:rPr>
        <w:t>compararlo con diferentes indicadores antropométricos</w:t>
      </w:r>
      <w:r w:rsidR="001B5D71">
        <w:rPr>
          <w:color w:val="000000"/>
          <w:szCs w:val="24"/>
        </w:rPr>
        <w:t xml:space="preserve"> encontró un </w:t>
      </w:r>
      <w:r w:rsidRPr="00BE711A">
        <w:rPr>
          <w:color w:val="000000"/>
          <w:szCs w:val="24"/>
        </w:rPr>
        <w:t xml:space="preserve">14,0% </w:t>
      </w:r>
      <w:r w:rsidR="00802A67" w:rsidRPr="00BE711A">
        <w:rPr>
          <w:color w:val="000000"/>
          <w:szCs w:val="24"/>
        </w:rPr>
        <w:t xml:space="preserve">de obesidad, </w:t>
      </w:r>
      <w:r w:rsidRPr="00BE711A">
        <w:rPr>
          <w:color w:val="000000"/>
          <w:szCs w:val="24"/>
        </w:rPr>
        <w:t>usando el IMC y el porcentaje de grasa corporal respectivamente</w:t>
      </w:r>
      <w:r w:rsidR="00802A67" w:rsidRPr="00BE711A">
        <w:rPr>
          <w:color w:val="000000"/>
          <w:szCs w:val="24"/>
        </w:rPr>
        <w:t xml:space="preserve">, alcanzando </w:t>
      </w:r>
      <w:r w:rsidR="003C61D4" w:rsidRPr="00BE711A">
        <w:rPr>
          <w:color w:val="000000"/>
          <w:szCs w:val="24"/>
        </w:rPr>
        <w:t>el 50% a edades mayores de 30 años, demostrando que mayor obesidad a mayor edad</w:t>
      </w:r>
      <w:r w:rsidRPr="00BE711A">
        <w:rPr>
          <w:color w:val="000000"/>
          <w:szCs w:val="24"/>
        </w:rPr>
        <w:t xml:space="preserve"> (p&lt;0,05)</w:t>
      </w:r>
      <w:r w:rsidR="003C61D4" w:rsidRPr="00BE711A">
        <w:rPr>
          <w:color w:val="000000"/>
          <w:szCs w:val="24"/>
        </w:rPr>
        <w:t xml:space="preserve">. El análisis de correlación </w:t>
      </w:r>
      <w:r w:rsidR="003C61D4" w:rsidRPr="00BE711A">
        <w:rPr>
          <w:color w:val="000000"/>
          <w:szCs w:val="24"/>
        </w:rPr>
        <w:lastRenderedPageBreak/>
        <w:t xml:space="preserve">mostró </w:t>
      </w:r>
      <w:r w:rsidRPr="00BE711A">
        <w:rPr>
          <w:color w:val="000000"/>
          <w:szCs w:val="24"/>
        </w:rPr>
        <w:t>correlación positiva entre IMC y grasa corporal (r=0,921), porcentaje grasa (r=0,834), masa libre de grasa (r=0,610) y con agua corporal total (r=0,614)</w:t>
      </w:r>
      <w:r w:rsidR="003C61D4" w:rsidRPr="00BE711A">
        <w:rPr>
          <w:color w:val="000000"/>
          <w:szCs w:val="24"/>
        </w:rPr>
        <w:t xml:space="preserve">, asimismo el índice </w:t>
      </w:r>
      <w:r w:rsidRPr="00BE711A">
        <w:rPr>
          <w:color w:val="000000"/>
          <w:szCs w:val="24"/>
        </w:rPr>
        <w:t>de kappa (</w:t>
      </w:r>
      <w:r w:rsidRPr="00BE711A">
        <w:rPr>
          <w:color w:val="000000"/>
        </w:rPr>
        <w:t xml:space="preserve">κ=0,513) </w:t>
      </w:r>
      <w:r w:rsidR="003C61D4" w:rsidRPr="00BE711A">
        <w:rPr>
          <w:color w:val="000000"/>
        </w:rPr>
        <w:t>evidenció asociación moderada entre el IMC y masa grasa corpora</w:t>
      </w:r>
      <w:r w:rsidRPr="00BE711A">
        <w:rPr>
          <w:color w:val="000000"/>
        </w:rPr>
        <w:t>l, siendo el IMC el que presenta la mejor estimación de sobrepeso y obesidad de los soldados.</w:t>
      </w:r>
      <w:r w:rsidRPr="0085325D">
        <w:rPr>
          <w:color w:val="000000"/>
        </w:rPr>
        <w:t xml:space="preserve"> </w:t>
      </w:r>
    </w:p>
    <w:p w14:paraId="32FB15D1" w14:textId="77777777" w:rsidR="00914BC2" w:rsidRPr="00AE6A7D" w:rsidRDefault="005F5B38" w:rsidP="00745F28">
      <w:pPr>
        <w:pStyle w:val="Ttulo3"/>
        <w:spacing w:line="360" w:lineRule="auto"/>
        <w:ind w:left="426"/>
        <w:rPr>
          <w:rFonts w:ascii="Times New Roman" w:hAnsi="Times New Roman" w:hint="default"/>
          <w:sz w:val="24"/>
          <w:szCs w:val="24"/>
          <w:lang w:val="es-PE"/>
        </w:rPr>
      </w:pPr>
      <w:bookmarkStart w:id="30" w:name="_Toc6774906"/>
      <w:r w:rsidRPr="00AE6A7D">
        <w:rPr>
          <w:rFonts w:ascii="Times New Roman" w:hAnsi="Times New Roman" w:hint="default"/>
          <w:sz w:val="24"/>
          <w:szCs w:val="24"/>
          <w:lang w:val="es-PE"/>
        </w:rPr>
        <w:t>Otras investigaciones relacionadas</w:t>
      </w:r>
      <w:bookmarkEnd w:id="30"/>
    </w:p>
    <w:p w14:paraId="2D555127" w14:textId="5E26BE77" w:rsidR="00D67D06" w:rsidRDefault="00D67D06" w:rsidP="00B333E1">
      <w:pPr>
        <w:tabs>
          <w:tab w:val="left" w:pos="851"/>
        </w:tabs>
        <w:spacing w:before="240" w:line="360" w:lineRule="auto"/>
        <w:ind w:left="426" w:firstLine="425"/>
        <w:jc w:val="both"/>
        <w:rPr>
          <w:color w:val="000000"/>
          <w:szCs w:val="24"/>
          <w:lang w:val="es-MX"/>
        </w:rPr>
      </w:pPr>
      <w:bookmarkStart w:id="31" w:name="_Toc524103009"/>
      <w:bookmarkStart w:id="32" w:name="_Toc25252"/>
      <w:bookmarkStart w:id="33" w:name="_Toc2541"/>
      <w:bookmarkStart w:id="34" w:name="_Toc25044"/>
      <w:bookmarkStart w:id="35" w:name="_Toc536190321"/>
      <w:bookmarkStart w:id="36" w:name="_Toc6774907"/>
      <w:r w:rsidRPr="0085325D">
        <w:rPr>
          <w:color w:val="000000"/>
          <w:szCs w:val="24"/>
        </w:rPr>
        <w:t xml:space="preserve">Romero, Vásquez, </w:t>
      </w:r>
      <w:proofErr w:type="spellStart"/>
      <w:r w:rsidRPr="0085325D">
        <w:rPr>
          <w:color w:val="000000"/>
          <w:szCs w:val="24"/>
        </w:rPr>
        <w:t>Alvarez</w:t>
      </w:r>
      <w:proofErr w:type="spellEnd"/>
      <w:r w:rsidRPr="0085325D">
        <w:rPr>
          <w:color w:val="000000"/>
          <w:szCs w:val="24"/>
        </w:rPr>
        <w:t xml:space="preserve">, Fonseca, Casillas y </w:t>
      </w:r>
      <w:proofErr w:type="spellStart"/>
      <w:r w:rsidRPr="0085325D">
        <w:rPr>
          <w:color w:val="000000"/>
          <w:szCs w:val="24"/>
        </w:rPr>
        <w:t>Troyo</w:t>
      </w:r>
      <w:proofErr w:type="spellEnd"/>
      <w:r w:rsidRPr="0085325D">
        <w:rPr>
          <w:color w:val="000000"/>
          <w:szCs w:val="24"/>
        </w:rPr>
        <w:t xml:space="preserve"> </w:t>
      </w:r>
      <w:sdt>
        <w:sdtPr>
          <w:rPr>
            <w:color w:val="000000"/>
            <w:szCs w:val="24"/>
          </w:rPr>
          <w:id w:val="-669708170"/>
          <w:citation/>
        </w:sdtPr>
        <w:sdtEndPr/>
        <w:sdtContent>
          <w:r>
            <w:rPr>
              <w:color w:val="000000"/>
              <w:szCs w:val="24"/>
            </w:rPr>
            <w:fldChar w:fldCharType="begin"/>
          </w:r>
          <w:r>
            <w:rPr>
              <w:color w:val="000000"/>
              <w:szCs w:val="24"/>
            </w:rPr>
            <w:instrText xml:space="preserve">CITATION MarcadorDePosición2 \n  \t  \l 10250 </w:instrText>
          </w:r>
          <w:r>
            <w:rPr>
              <w:color w:val="000000"/>
              <w:szCs w:val="24"/>
            </w:rPr>
            <w:fldChar w:fldCharType="separate"/>
          </w:r>
          <w:r w:rsidRPr="00D67D06">
            <w:rPr>
              <w:noProof/>
              <w:color w:val="000000"/>
              <w:szCs w:val="24"/>
            </w:rPr>
            <w:t>(2008)</w:t>
          </w:r>
          <w:r>
            <w:rPr>
              <w:color w:val="000000"/>
              <w:szCs w:val="24"/>
            </w:rPr>
            <w:fldChar w:fldCharType="end"/>
          </w:r>
        </w:sdtContent>
      </w:sdt>
      <w:r w:rsidRPr="0085325D">
        <w:rPr>
          <w:color w:val="000000"/>
          <w:szCs w:val="24"/>
          <w:lang w:val="es-MX"/>
        </w:rPr>
        <w:t xml:space="preserve"> investigaron </w:t>
      </w:r>
      <w:r w:rsidRPr="0085325D">
        <w:rPr>
          <w:color w:val="000000"/>
          <w:szCs w:val="24"/>
        </w:rPr>
        <w:t>“</w:t>
      </w:r>
      <w:r w:rsidRPr="0085325D">
        <w:rPr>
          <w:color w:val="000000"/>
          <w:szCs w:val="24"/>
          <w:lang w:val="es-MX"/>
        </w:rPr>
        <w:t xml:space="preserve">La </w:t>
      </w:r>
      <w:r w:rsidR="00B333E1">
        <w:rPr>
          <w:color w:val="000000"/>
          <w:szCs w:val="24"/>
          <w:lang w:val="es-MX"/>
        </w:rPr>
        <w:t xml:space="preserve"> </w:t>
      </w:r>
      <w:r>
        <w:rPr>
          <w:color w:val="000000"/>
          <w:szCs w:val="24"/>
          <w:lang w:val="es-MX"/>
        </w:rPr>
        <w:t>c</w:t>
      </w:r>
      <w:r w:rsidRPr="0085325D">
        <w:rPr>
          <w:color w:val="000000"/>
          <w:szCs w:val="24"/>
          <w:lang w:val="es-MX"/>
        </w:rPr>
        <w:t xml:space="preserve">ircunferencia de cintura y su asociación con los factores de riesgo cardiovascular en niños y adolescentes con obesidad” </w:t>
      </w:r>
      <w:r>
        <w:rPr>
          <w:color w:val="000000"/>
          <w:szCs w:val="24"/>
          <w:lang w:val="es-MX"/>
        </w:rPr>
        <w:t>con el objetivo de:</w:t>
      </w:r>
    </w:p>
    <w:p w14:paraId="3D1720CE" w14:textId="2F611E82" w:rsidR="00D67D06" w:rsidRPr="00D67D06" w:rsidRDefault="001B5D71" w:rsidP="001B5D71">
      <w:pPr>
        <w:spacing w:before="240" w:line="360" w:lineRule="auto"/>
        <w:ind w:left="567"/>
        <w:jc w:val="both"/>
        <w:rPr>
          <w:sz w:val="22"/>
        </w:rPr>
      </w:pPr>
      <w:r>
        <w:rPr>
          <w:sz w:val="22"/>
          <w:lang w:val="es-MX"/>
        </w:rPr>
        <w:t xml:space="preserve">    </w:t>
      </w:r>
      <w:r w:rsidR="00B333E1">
        <w:rPr>
          <w:sz w:val="22"/>
          <w:lang w:val="es-MX"/>
        </w:rPr>
        <w:t xml:space="preserve">  </w:t>
      </w:r>
      <w:r w:rsidR="00D67D06" w:rsidRPr="00D67D06">
        <w:rPr>
          <w:sz w:val="22"/>
          <w:lang w:val="es-MX"/>
        </w:rPr>
        <w:t>E</w:t>
      </w:r>
      <w:r w:rsidR="00696437">
        <w:rPr>
          <w:sz w:val="22"/>
        </w:rPr>
        <w:t xml:space="preserve">valuar la similitud </w:t>
      </w:r>
      <w:r w:rsidR="00D67D06" w:rsidRPr="00D67D06">
        <w:rPr>
          <w:sz w:val="22"/>
        </w:rPr>
        <w:t>del índice de masa corporal (IMC) y circunferencia de cintura (CC) con factores de riesgo cardiovascular en</w:t>
      </w:r>
      <w:r w:rsidR="000017E6">
        <w:rPr>
          <w:sz w:val="22"/>
        </w:rPr>
        <w:t xml:space="preserve"> 115 </w:t>
      </w:r>
      <w:r w:rsidR="00D67D06" w:rsidRPr="00D67D06">
        <w:rPr>
          <w:sz w:val="22"/>
        </w:rPr>
        <w:t>ni</w:t>
      </w:r>
      <w:r w:rsidR="000017E6">
        <w:rPr>
          <w:sz w:val="22"/>
        </w:rPr>
        <w:t>ños y adolescentes con obesidad</w:t>
      </w:r>
      <w:r w:rsidR="00D67D06" w:rsidRPr="00D67D06">
        <w:rPr>
          <w:sz w:val="22"/>
        </w:rPr>
        <w:t>. Se realizaron</w:t>
      </w:r>
      <w:r w:rsidR="000017E6">
        <w:rPr>
          <w:sz w:val="22"/>
        </w:rPr>
        <w:t xml:space="preserve"> diferentes métodos para determinar el</w:t>
      </w:r>
      <w:r w:rsidR="00D67D06" w:rsidRPr="00D67D06">
        <w:rPr>
          <w:sz w:val="22"/>
        </w:rPr>
        <w:t xml:space="preserve"> IMC y CC </w:t>
      </w:r>
      <w:r w:rsidR="000017E6">
        <w:rPr>
          <w:sz w:val="22"/>
        </w:rPr>
        <w:t xml:space="preserve">para saber si influye en el </w:t>
      </w:r>
      <w:r w:rsidR="00D67D06" w:rsidRPr="00D67D06">
        <w:rPr>
          <w:sz w:val="22"/>
        </w:rPr>
        <w:t>riesgo cardiovascular</w:t>
      </w:r>
      <w:r w:rsidR="004A7AF2">
        <w:rPr>
          <w:sz w:val="22"/>
        </w:rPr>
        <w:t>. En los datos que se obtuvieron, se refleja que el IMC solo influyo en los varones</w:t>
      </w:r>
      <w:r w:rsidR="002E291C">
        <w:rPr>
          <w:sz w:val="22"/>
        </w:rPr>
        <w:t>. Se encontraron</w:t>
      </w:r>
      <w:r w:rsidR="00D67D06" w:rsidRPr="00D67D06">
        <w:rPr>
          <w:sz w:val="22"/>
        </w:rPr>
        <w:t xml:space="preserve"> valores alterado</w:t>
      </w:r>
      <w:r w:rsidR="002E291C">
        <w:rPr>
          <w:sz w:val="22"/>
        </w:rPr>
        <w:t>s de glucosa en un 7%</w:t>
      </w:r>
      <w:r w:rsidR="00D67D06" w:rsidRPr="00D67D06">
        <w:rPr>
          <w:sz w:val="22"/>
        </w:rPr>
        <w:t>, de insulina en 32.5%, HOMA-IR 36%, colesterol total 13.9%, colesterol HDL 48.7%, colesterol LDL 10</w:t>
      </w:r>
      <w:r w:rsidR="00B333E1">
        <w:rPr>
          <w:sz w:val="22"/>
        </w:rPr>
        <w:t>,</w:t>
      </w:r>
      <w:r w:rsidR="00D67D06" w:rsidRPr="00D67D06">
        <w:rPr>
          <w:sz w:val="22"/>
        </w:rPr>
        <w:t>4%, triglicéridos 46.1%, presión arterial sistólica 7</w:t>
      </w:r>
      <w:r w:rsidR="00B333E1">
        <w:rPr>
          <w:sz w:val="22"/>
        </w:rPr>
        <w:t>,</w:t>
      </w:r>
      <w:r w:rsidR="00D67D06" w:rsidRPr="00D67D06">
        <w:rPr>
          <w:sz w:val="22"/>
        </w:rPr>
        <w:t>3% y diastólica en 3</w:t>
      </w:r>
      <w:r w:rsidR="00B333E1">
        <w:rPr>
          <w:sz w:val="22"/>
        </w:rPr>
        <w:t>,</w:t>
      </w:r>
      <w:r w:rsidR="00D67D06" w:rsidRPr="00D67D06">
        <w:rPr>
          <w:sz w:val="22"/>
        </w:rPr>
        <w:t>7%.</w:t>
      </w:r>
      <w:r w:rsidR="002E291C">
        <w:rPr>
          <w:sz w:val="22"/>
        </w:rPr>
        <w:t xml:space="preserve"> Se encontró que los datos obtenidos en las evaluaciones y análisis bioquímicos si tenían similitud (</w:t>
      </w:r>
      <w:r w:rsidR="002E291C" w:rsidRPr="00D67D06">
        <w:rPr>
          <w:sz w:val="22"/>
        </w:rPr>
        <w:t>presión arterial sistólica, d</w:t>
      </w:r>
      <w:r w:rsidR="002E291C">
        <w:rPr>
          <w:sz w:val="22"/>
        </w:rPr>
        <w:t>iastólica, insulina, IMC y</w:t>
      </w:r>
      <w:r w:rsidR="002E291C" w:rsidRPr="00D67D06">
        <w:rPr>
          <w:sz w:val="22"/>
        </w:rPr>
        <w:t xml:space="preserve"> CC</w:t>
      </w:r>
      <w:r w:rsidR="00D67D06" w:rsidRPr="00D67D06">
        <w:rPr>
          <w:sz w:val="22"/>
        </w:rPr>
        <w:t>.</w:t>
      </w:r>
      <w:r w:rsidR="002E291C">
        <w:rPr>
          <w:sz w:val="22"/>
        </w:rPr>
        <w:t xml:space="preserve"> Al termino del trabajo se </w:t>
      </w:r>
      <w:proofErr w:type="gramStart"/>
      <w:r w:rsidR="002E291C">
        <w:rPr>
          <w:sz w:val="22"/>
        </w:rPr>
        <w:t xml:space="preserve">concluyó </w:t>
      </w:r>
      <w:r w:rsidR="00D67D06" w:rsidRPr="00D67D06">
        <w:rPr>
          <w:sz w:val="22"/>
        </w:rPr>
        <w:t xml:space="preserve"> </w:t>
      </w:r>
      <w:r w:rsidR="002E291C">
        <w:rPr>
          <w:sz w:val="22"/>
        </w:rPr>
        <w:t>que</w:t>
      </w:r>
      <w:proofErr w:type="gramEnd"/>
      <w:r w:rsidR="002E291C">
        <w:rPr>
          <w:sz w:val="22"/>
        </w:rPr>
        <w:t xml:space="preserve"> los niños y adolescentes que presentaban obesidad, presentaban circunferencia de cintura   e insulina elevada</w:t>
      </w:r>
      <w:r w:rsidR="00D67D06" w:rsidRPr="00D67D06">
        <w:rPr>
          <w:sz w:val="22"/>
        </w:rPr>
        <w:t xml:space="preserve">. </w:t>
      </w:r>
      <w:sdt>
        <w:sdtPr>
          <w:rPr>
            <w:color w:val="000000"/>
            <w:szCs w:val="24"/>
          </w:rPr>
          <w:id w:val="-1679261796"/>
          <w:citation/>
        </w:sdtPr>
        <w:sdtEndPr/>
        <w:sdtContent>
          <w:r w:rsidR="00D67D06">
            <w:rPr>
              <w:color w:val="000000"/>
              <w:szCs w:val="24"/>
            </w:rPr>
            <w:fldChar w:fldCharType="begin"/>
          </w:r>
          <w:r w:rsidR="00D67D06">
            <w:rPr>
              <w:color w:val="000000"/>
              <w:szCs w:val="24"/>
            </w:rPr>
            <w:instrText xml:space="preserve">CITATION MarcadorDePosición2 \p 358 \n  \y  \t  \l 10250 </w:instrText>
          </w:r>
          <w:r w:rsidR="00D67D06">
            <w:rPr>
              <w:color w:val="000000"/>
              <w:szCs w:val="24"/>
            </w:rPr>
            <w:fldChar w:fldCharType="separate"/>
          </w:r>
          <w:r w:rsidR="00D67D06" w:rsidRPr="00D67D06">
            <w:rPr>
              <w:noProof/>
              <w:color w:val="000000"/>
              <w:szCs w:val="24"/>
            </w:rPr>
            <w:t>(pág. 358)</w:t>
          </w:r>
          <w:r w:rsidR="00D67D06">
            <w:rPr>
              <w:color w:val="000000"/>
              <w:szCs w:val="24"/>
            </w:rPr>
            <w:fldChar w:fldCharType="end"/>
          </w:r>
        </w:sdtContent>
      </w:sdt>
      <w:r w:rsidR="00D67D06" w:rsidRPr="00D67D06">
        <w:rPr>
          <w:sz w:val="22"/>
        </w:rPr>
        <w:t xml:space="preserve"> </w:t>
      </w:r>
    </w:p>
    <w:p w14:paraId="3B525E4C" w14:textId="49D8553F" w:rsidR="00D67D06" w:rsidRDefault="00D67D06" w:rsidP="002E291C">
      <w:pPr>
        <w:spacing w:before="240" w:line="360" w:lineRule="auto"/>
        <w:ind w:left="567"/>
        <w:jc w:val="both"/>
        <w:rPr>
          <w:color w:val="000000"/>
          <w:szCs w:val="24"/>
        </w:rPr>
      </w:pPr>
      <w:r w:rsidRPr="0085325D">
        <w:rPr>
          <w:color w:val="000000"/>
          <w:szCs w:val="24"/>
        </w:rPr>
        <w:t xml:space="preserve">          </w:t>
      </w:r>
      <w:proofErr w:type="spellStart"/>
      <w:r w:rsidRPr="0085325D">
        <w:rPr>
          <w:color w:val="000000"/>
          <w:szCs w:val="24"/>
        </w:rPr>
        <w:t>Lichtash</w:t>
      </w:r>
      <w:proofErr w:type="spellEnd"/>
      <w:r w:rsidRPr="0085325D">
        <w:rPr>
          <w:color w:val="000000"/>
          <w:szCs w:val="24"/>
        </w:rPr>
        <w:t xml:space="preserve">, </w:t>
      </w:r>
      <w:proofErr w:type="spellStart"/>
      <w:r w:rsidRPr="0085325D">
        <w:rPr>
          <w:color w:val="000000"/>
          <w:szCs w:val="24"/>
        </w:rPr>
        <w:t>Charlene</w:t>
      </w:r>
      <w:proofErr w:type="spellEnd"/>
      <w:r w:rsidRPr="0085325D">
        <w:rPr>
          <w:color w:val="000000"/>
          <w:szCs w:val="24"/>
        </w:rPr>
        <w:t xml:space="preserve">, et al </w:t>
      </w:r>
      <w:sdt>
        <w:sdtPr>
          <w:rPr>
            <w:color w:val="000000"/>
            <w:szCs w:val="24"/>
          </w:rPr>
          <w:id w:val="-835685305"/>
          <w:citation/>
        </w:sdtPr>
        <w:sdtEndPr/>
        <w:sdtContent>
          <w:r>
            <w:rPr>
              <w:color w:val="000000"/>
              <w:szCs w:val="24"/>
            </w:rPr>
            <w:fldChar w:fldCharType="begin"/>
          </w:r>
          <w:r>
            <w:rPr>
              <w:color w:val="000000"/>
              <w:szCs w:val="24"/>
            </w:rPr>
            <w:instrText xml:space="preserve">CITATION MarcadorDePosición8 \n  \t  \l 10250 </w:instrText>
          </w:r>
          <w:r>
            <w:rPr>
              <w:color w:val="000000"/>
              <w:szCs w:val="24"/>
            </w:rPr>
            <w:fldChar w:fldCharType="separate"/>
          </w:r>
          <w:r w:rsidRPr="00D67D06">
            <w:rPr>
              <w:noProof/>
              <w:color w:val="000000"/>
              <w:szCs w:val="24"/>
            </w:rPr>
            <w:t>(2013)</w:t>
          </w:r>
          <w:r>
            <w:rPr>
              <w:color w:val="000000"/>
              <w:szCs w:val="24"/>
            </w:rPr>
            <w:fldChar w:fldCharType="end"/>
          </w:r>
        </w:sdtContent>
      </w:sdt>
      <w:r>
        <w:rPr>
          <w:color w:val="000000"/>
          <w:szCs w:val="24"/>
        </w:rPr>
        <w:t xml:space="preserve"> </w:t>
      </w:r>
      <w:r w:rsidRPr="0085325D">
        <w:rPr>
          <w:color w:val="000000"/>
          <w:szCs w:val="24"/>
        </w:rPr>
        <w:t>en su tesis titulada: Índice de masa adiposa comparado con el índice de masa corporal y otras medidas antropométricas para relacionar factores de riesgo cardiometabólico</w:t>
      </w:r>
      <w:r>
        <w:rPr>
          <w:color w:val="000000"/>
          <w:szCs w:val="24"/>
        </w:rPr>
        <w:t>, reporta:</w:t>
      </w:r>
    </w:p>
    <w:p w14:paraId="61F84CD1" w14:textId="60BCEA4A" w:rsidR="00D67D06" w:rsidRDefault="00B333E1" w:rsidP="002E291C">
      <w:pPr>
        <w:spacing w:before="240" w:line="360" w:lineRule="auto"/>
        <w:ind w:left="567"/>
        <w:jc w:val="both"/>
        <w:rPr>
          <w:sz w:val="22"/>
        </w:rPr>
      </w:pPr>
      <w:r>
        <w:rPr>
          <w:sz w:val="22"/>
        </w:rPr>
        <w:t xml:space="preserve">        </w:t>
      </w:r>
      <w:r w:rsidR="003836D6">
        <w:rPr>
          <w:sz w:val="22"/>
        </w:rPr>
        <w:t xml:space="preserve">La grasa corporal se correlaciona con </w:t>
      </w:r>
      <w:r w:rsidR="00D67D06" w:rsidRPr="00D67D06">
        <w:rPr>
          <w:sz w:val="22"/>
        </w:rPr>
        <w:t>el IMC</w:t>
      </w:r>
      <w:r w:rsidR="003836D6">
        <w:rPr>
          <w:sz w:val="22"/>
        </w:rPr>
        <w:t xml:space="preserve"> en un gran </w:t>
      </w:r>
      <w:r w:rsidR="00D67D06" w:rsidRPr="00D67D06">
        <w:rPr>
          <w:sz w:val="22"/>
        </w:rPr>
        <w:t xml:space="preserve"> porcenta</w:t>
      </w:r>
      <w:r w:rsidR="003836D6">
        <w:rPr>
          <w:sz w:val="22"/>
        </w:rPr>
        <w:t xml:space="preserve">je, pero se ve reflejado que no sucede </w:t>
      </w:r>
      <w:r w:rsidR="00386846">
        <w:rPr>
          <w:sz w:val="22"/>
        </w:rPr>
        <w:t>lo</w:t>
      </w:r>
      <w:r w:rsidR="003836D6">
        <w:rPr>
          <w:sz w:val="22"/>
        </w:rPr>
        <w:t xml:space="preserve"> mismo con la medi</w:t>
      </w:r>
      <w:r w:rsidR="00386846">
        <w:rPr>
          <w:sz w:val="22"/>
        </w:rPr>
        <w:t>da de circunferencia de cintura</w:t>
      </w:r>
      <w:r w:rsidR="00D67D06" w:rsidRPr="00D67D06">
        <w:rPr>
          <w:sz w:val="22"/>
        </w:rPr>
        <w:t xml:space="preserve">. El peso estuvo más fuertemente correlacionado que la cadera con muchos de los factores de riesgo </w:t>
      </w:r>
      <w:proofErr w:type="spellStart"/>
      <w:r w:rsidR="00D67D06" w:rsidRPr="00D67D06">
        <w:rPr>
          <w:sz w:val="22"/>
        </w:rPr>
        <w:t>cardiometabóilicos</w:t>
      </w:r>
      <w:proofErr w:type="spellEnd"/>
      <w:r w:rsidR="00D67D06" w:rsidRPr="00D67D06">
        <w:rPr>
          <w:sz w:val="22"/>
        </w:rPr>
        <w:t xml:space="preserve"> examinados. Concluyen, el BAI es inferior al  IMC ampliamente utilizado como correlato de los  factores de riesgo cardiometabólico.  </w:t>
      </w:r>
      <w:sdt>
        <w:sdtPr>
          <w:rPr>
            <w:szCs w:val="24"/>
          </w:rPr>
          <w:id w:val="2047179376"/>
          <w:citation/>
        </w:sdtPr>
        <w:sdtEndPr/>
        <w:sdtContent>
          <w:r w:rsidR="00D67D06" w:rsidRPr="00D67D06">
            <w:rPr>
              <w:szCs w:val="24"/>
            </w:rPr>
            <w:fldChar w:fldCharType="begin"/>
          </w:r>
          <w:r w:rsidR="00D67D06" w:rsidRPr="00D67D06">
            <w:rPr>
              <w:szCs w:val="24"/>
            </w:rPr>
            <w:instrText xml:space="preserve">CITATION MarcadorDePosición8 \p 1 \n  \y  \t  \l 10250 </w:instrText>
          </w:r>
          <w:r w:rsidR="00D67D06" w:rsidRPr="00D67D06">
            <w:rPr>
              <w:szCs w:val="24"/>
            </w:rPr>
            <w:fldChar w:fldCharType="separate"/>
          </w:r>
          <w:r w:rsidR="00D67D06" w:rsidRPr="00D67D06">
            <w:rPr>
              <w:noProof/>
              <w:szCs w:val="24"/>
            </w:rPr>
            <w:t>(pág. 1)</w:t>
          </w:r>
          <w:r w:rsidR="00D67D06" w:rsidRPr="00D67D06">
            <w:rPr>
              <w:szCs w:val="24"/>
            </w:rPr>
            <w:fldChar w:fldCharType="end"/>
          </w:r>
        </w:sdtContent>
      </w:sdt>
      <w:r w:rsidR="00D67D06" w:rsidRPr="00D67D06">
        <w:rPr>
          <w:sz w:val="22"/>
        </w:rPr>
        <w:t xml:space="preserve"> </w:t>
      </w:r>
    </w:p>
    <w:p w14:paraId="3560C4C3" w14:textId="77777777" w:rsidR="008F77C1" w:rsidRDefault="008F77C1" w:rsidP="002E291C">
      <w:pPr>
        <w:spacing w:before="240" w:line="360" w:lineRule="auto"/>
        <w:ind w:left="567"/>
        <w:jc w:val="both"/>
        <w:rPr>
          <w:sz w:val="22"/>
        </w:rPr>
      </w:pPr>
    </w:p>
    <w:p w14:paraId="5C6945B4" w14:textId="77777777" w:rsidR="008F77C1" w:rsidRPr="00D67D06" w:rsidRDefault="008F77C1" w:rsidP="002E291C">
      <w:pPr>
        <w:spacing w:before="240" w:line="360" w:lineRule="auto"/>
        <w:ind w:left="567"/>
        <w:jc w:val="both"/>
        <w:rPr>
          <w:sz w:val="22"/>
        </w:rPr>
      </w:pPr>
    </w:p>
    <w:p w14:paraId="0DA7EB82" w14:textId="68A3B992" w:rsidR="00D67D06" w:rsidRDefault="00D67D06" w:rsidP="00D67D06">
      <w:pPr>
        <w:spacing w:before="240" w:line="360" w:lineRule="auto"/>
        <w:ind w:left="426" w:firstLine="708"/>
        <w:jc w:val="both"/>
        <w:rPr>
          <w:bCs/>
          <w:szCs w:val="24"/>
        </w:rPr>
      </w:pPr>
      <w:proofErr w:type="spellStart"/>
      <w:r w:rsidRPr="00AE42EB">
        <w:rPr>
          <w:bCs/>
          <w:szCs w:val="24"/>
        </w:rPr>
        <w:lastRenderedPageBreak/>
        <w:t>Bennasar</w:t>
      </w:r>
      <w:proofErr w:type="spellEnd"/>
      <w:r w:rsidRPr="00AE42EB">
        <w:rPr>
          <w:bCs/>
          <w:szCs w:val="24"/>
        </w:rPr>
        <w:t xml:space="preserve">, et al </w:t>
      </w:r>
      <w:sdt>
        <w:sdtPr>
          <w:rPr>
            <w:bCs/>
            <w:szCs w:val="24"/>
          </w:rPr>
          <w:id w:val="-2064323818"/>
          <w:citation/>
        </w:sdtPr>
        <w:sdtEndPr/>
        <w:sdtContent>
          <w:r w:rsidRPr="00AE42EB">
            <w:rPr>
              <w:bCs/>
              <w:szCs w:val="24"/>
            </w:rPr>
            <w:fldChar w:fldCharType="begin"/>
          </w:r>
          <w:r w:rsidR="00866B23">
            <w:rPr>
              <w:bCs/>
              <w:szCs w:val="24"/>
            </w:rPr>
            <w:instrText xml:space="preserve">CITATION MarcadorDePosición9 \n  \t  \l 10250 </w:instrText>
          </w:r>
          <w:r w:rsidRPr="00AE42EB">
            <w:rPr>
              <w:bCs/>
              <w:szCs w:val="24"/>
            </w:rPr>
            <w:fldChar w:fldCharType="separate"/>
          </w:r>
          <w:r w:rsidR="00866B23" w:rsidRPr="00866B23">
            <w:rPr>
              <w:noProof/>
              <w:szCs w:val="24"/>
            </w:rPr>
            <w:t>(2013)</w:t>
          </w:r>
          <w:r w:rsidRPr="00AE42EB">
            <w:rPr>
              <w:bCs/>
              <w:szCs w:val="24"/>
            </w:rPr>
            <w:fldChar w:fldCharType="end"/>
          </w:r>
        </w:sdtContent>
      </w:sdt>
      <w:r w:rsidR="00386846">
        <w:rPr>
          <w:bCs/>
          <w:szCs w:val="24"/>
        </w:rPr>
        <w:t>, en la investigación:</w:t>
      </w:r>
      <w:r w:rsidRPr="00AE42EB">
        <w:rPr>
          <w:bCs/>
          <w:szCs w:val="24"/>
        </w:rPr>
        <w:t xml:space="preserve"> Índice de adiposidad corporal y factores de riesgo de salud cardiovascular en caucásicos: encontró que el índi</w:t>
      </w:r>
      <w:r w:rsidR="00386846">
        <w:rPr>
          <w:bCs/>
          <w:szCs w:val="24"/>
        </w:rPr>
        <w:t xml:space="preserve">ce de masa adiposa (BAI),  se relacionó de manera </w:t>
      </w:r>
      <w:proofErr w:type="spellStart"/>
      <w:r w:rsidR="00386846">
        <w:rPr>
          <w:bCs/>
          <w:szCs w:val="24"/>
        </w:rPr>
        <w:t>insignificatica</w:t>
      </w:r>
      <w:proofErr w:type="spellEnd"/>
      <w:r w:rsidRPr="00AE42EB">
        <w:rPr>
          <w:bCs/>
          <w:szCs w:val="24"/>
        </w:rPr>
        <w:t xml:space="preserve"> con los factores de riesgo cardiovascular y metabólico que con los indicadores IMC, circunferencia de cintura y la relación cintura-cadera, asimismo, el BAI. Tuvo la men</w:t>
      </w:r>
      <w:r w:rsidR="00386846">
        <w:rPr>
          <w:bCs/>
          <w:szCs w:val="24"/>
        </w:rPr>
        <w:t>or capacidad para el resultado</w:t>
      </w:r>
      <w:r w:rsidRPr="00AE42EB">
        <w:rPr>
          <w:bCs/>
          <w:szCs w:val="24"/>
        </w:rPr>
        <w:t xml:space="preserve"> de sobrepeso  u obesidad y el  síndrome metabólico</w:t>
      </w:r>
      <w:r>
        <w:rPr>
          <w:bCs/>
          <w:szCs w:val="24"/>
        </w:rPr>
        <w:t>.</w:t>
      </w:r>
    </w:p>
    <w:p w14:paraId="7E029E2F" w14:textId="3154F6B0" w:rsidR="00D67D06" w:rsidRDefault="00D67D06" w:rsidP="00D67D06">
      <w:pPr>
        <w:spacing w:before="240" w:line="360" w:lineRule="auto"/>
        <w:ind w:left="426" w:firstLine="708"/>
        <w:jc w:val="both"/>
        <w:rPr>
          <w:color w:val="000000"/>
          <w:szCs w:val="24"/>
        </w:rPr>
      </w:pPr>
      <w:r w:rsidRPr="00AE42EB">
        <w:rPr>
          <w:color w:val="000000"/>
          <w:szCs w:val="24"/>
        </w:rPr>
        <w:t xml:space="preserve">En el Perú </w:t>
      </w:r>
      <w:r>
        <w:rPr>
          <w:color w:val="000000"/>
          <w:szCs w:val="24"/>
        </w:rPr>
        <w:t>el</w:t>
      </w:r>
      <w:r w:rsidRPr="00AE42EB">
        <w:rPr>
          <w:color w:val="000000"/>
          <w:szCs w:val="24"/>
        </w:rPr>
        <w:t xml:space="preserve"> sobrepeso y obesidad aumentó en forma progresiva en los últimos</w:t>
      </w:r>
      <w:r w:rsidR="008A6E92">
        <w:rPr>
          <w:color w:val="000000"/>
          <w:szCs w:val="24"/>
        </w:rPr>
        <w:t xml:space="preserve"> años, esto se debe a las transformaciones de las dietas, productos industrializados y la economía</w:t>
      </w:r>
      <w:r>
        <w:rPr>
          <w:color w:val="000000"/>
          <w:szCs w:val="24"/>
        </w:rPr>
        <w:t xml:space="preserve">, asimismo, encontraron </w:t>
      </w:r>
      <w:r w:rsidRPr="00AE42EB">
        <w:rPr>
          <w:color w:val="000000"/>
          <w:szCs w:val="24"/>
        </w:rPr>
        <w:t xml:space="preserve">que </w:t>
      </w:r>
      <w:r>
        <w:rPr>
          <w:color w:val="000000"/>
          <w:szCs w:val="24"/>
        </w:rPr>
        <w:t>el bajo poder adquisitivo del ingreso familiar aumenta el consumo alimentos ricos en carbohidratos y el bajo contenido de proteínas, hierro, principalmente.</w:t>
      </w:r>
    </w:p>
    <w:p w14:paraId="68AC669C" w14:textId="125A8AF4" w:rsidR="007E0C7E" w:rsidRPr="00C9405D" w:rsidRDefault="004E23C4" w:rsidP="00C9405D">
      <w:pPr>
        <w:pStyle w:val="Ttulo2"/>
        <w:numPr>
          <w:ilvl w:val="0"/>
          <w:numId w:val="24"/>
        </w:numPr>
        <w:spacing w:after="240" w:line="360" w:lineRule="auto"/>
        <w:ind w:left="426" w:hanging="426"/>
        <w:rPr>
          <w:rFonts w:ascii="Times New Roman" w:hAnsi="Times New Roman"/>
          <w:color w:val="auto"/>
          <w:sz w:val="24"/>
          <w:szCs w:val="24"/>
        </w:rPr>
      </w:pPr>
      <w:r w:rsidRPr="00745F28">
        <w:rPr>
          <w:rFonts w:ascii="Times New Roman" w:hAnsi="Times New Roman"/>
          <w:color w:val="auto"/>
          <w:sz w:val="24"/>
          <w:szCs w:val="24"/>
        </w:rPr>
        <w:t>B</w:t>
      </w:r>
      <w:r w:rsidR="00E72DE2" w:rsidRPr="00745F28">
        <w:rPr>
          <w:rFonts w:ascii="Times New Roman" w:hAnsi="Times New Roman"/>
          <w:color w:val="auto"/>
          <w:sz w:val="24"/>
          <w:szCs w:val="24"/>
        </w:rPr>
        <w:t>ases</w:t>
      </w:r>
      <w:r w:rsidRPr="00745F28">
        <w:rPr>
          <w:rFonts w:ascii="Times New Roman" w:hAnsi="Times New Roman"/>
          <w:color w:val="auto"/>
          <w:sz w:val="24"/>
          <w:szCs w:val="24"/>
        </w:rPr>
        <w:t xml:space="preserve"> T</w:t>
      </w:r>
      <w:r w:rsidR="00E72DE2" w:rsidRPr="00745F28">
        <w:rPr>
          <w:rFonts w:ascii="Times New Roman" w:hAnsi="Times New Roman"/>
          <w:color w:val="auto"/>
          <w:sz w:val="24"/>
          <w:szCs w:val="24"/>
        </w:rPr>
        <w:t>eóricas</w:t>
      </w:r>
      <w:bookmarkEnd w:id="31"/>
      <w:bookmarkEnd w:id="32"/>
      <w:bookmarkEnd w:id="33"/>
      <w:bookmarkEnd w:id="34"/>
      <w:bookmarkEnd w:id="35"/>
      <w:bookmarkEnd w:id="36"/>
      <w:r w:rsidRPr="00745F28">
        <w:rPr>
          <w:rFonts w:ascii="Times New Roman" w:hAnsi="Times New Roman"/>
          <w:color w:val="auto"/>
          <w:sz w:val="24"/>
          <w:szCs w:val="24"/>
        </w:rPr>
        <w:t xml:space="preserve"> </w:t>
      </w:r>
    </w:p>
    <w:p w14:paraId="6C49F053" w14:textId="12255ACF" w:rsidR="007E0C7E" w:rsidRDefault="007E0C7E" w:rsidP="007E0C7E">
      <w:pPr>
        <w:spacing w:before="240" w:line="360" w:lineRule="auto"/>
        <w:ind w:left="426" w:firstLine="708"/>
        <w:jc w:val="both"/>
        <w:rPr>
          <w:color w:val="000000"/>
          <w:szCs w:val="24"/>
        </w:rPr>
      </w:pPr>
      <w:r w:rsidRPr="0085325D">
        <w:rPr>
          <w:color w:val="000000"/>
          <w:szCs w:val="24"/>
        </w:rPr>
        <w:t>En el continente Americano</w:t>
      </w:r>
      <w:r w:rsidR="00C9405D">
        <w:rPr>
          <w:color w:val="000000"/>
          <w:szCs w:val="24"/>
        </w:rPr>
        <w:t>, la diabetes, hipertensión, sobrepeso, obesidad, hipotiroidismo y enfermedades cardiovasculares, influyen en pertenecer al grupo de mortabilidad que actualmente representa 17 millones de muertos.</w:t>
      </w:r>
      <w:r w:rsidRPr="0085325D">
        <w:rPr>
          <w:color w:val="000000"/>
          <w:szCs w:val="24"/>
        </w:rPr>
        <w:t xml:space="preserve"> </w:t>
      </w:r>
      <w:sdt>
        <w:sdtPr>
          <w:rPr>
            <w:color w:val="000000"/>
            <w:szCs w:val="24"/>
          </w:rPr>
          <w:id w:val="-2091685113"/>
          <w:citation/>
        </w:sdtPr>
        <w:sdtEndPr/>
        <w:sdtContent>
          <w:r w:rsidR="002F158B" w:rsidRPr="002F158B">
            <w:rPr>
              <w:color w:val="000000"/>
              <w:szCs w:val="24"/>
            </w:rPr>
            <w:fldChar w:fldCharType="begin"/>
          </w:r>
          <w:r w:rsidR="002F158B" w:rsidRPr="002F158B">
            <w:rPr>
              <w:color w:val="000000"/>
              <w:szCs w:val="24"/>
            </w:rPr>
            <w:instrText xml:space="preserve"> CITATION OMS15 \l 10250 </w:instrText>
          </w:r>
          <w:r w:rsidR="002F158B" w:rsidRPr="002F158B">
            <w:rPr>
              <w:color w:val="000000"/>
              <w:szCs w:val="24"/>
            </w:rPr>
            <w:fldChar w:fldCharType="separate"/>
          </w:r>
          <w:r w:rsidR="002F158B" w:rsidRPr="002F158B">
            <w:rPr>
              <w:noProof/>
              <w:color w:val="000000"/>
              <w:szCs w:val="24"/>
            </w:rPr>
            <w:t>(OMS, s.f.)</w:t>
          </w:r>
          <w:r w:rsidR="002F158B" w:rsidRPr="002F158B">
            <w:rPr>
              <w:color w:val="000000"/>
              <w:szCs w:val="24"/>
            </w:rPr>
            <w:fldChar w:fldCharType="end"/>
          </w:r>
        </w:sdtContent>
      </w:sdt>
    </w:p>
    <w:p w14:paraId="256F651A" w14:textId="49663609" w:rsidR="007E0C7E" w:rsidRPr="00C9405D" w:rsidRDefault="00A279BB" w:rsidP="00C9405D">
      <w:pPr>
        <w:spacing w:before="240" w:line="360" w:lineRule="auto"/>
        <w:ind w:left="426" w:firstLine="708"/>
        <w:jc w:val="both"/>
        <w:rPr>
          <w:color w:val="000000"/>
          <w:szCs w:val="24"/>
        </w:rPr>
      </w:pPr>
      <w:sdt>
        <w:sdtPr>
          <w:rPr>
            <w:color w:val="000000"/>
            <w:szCs w:val="24"/>
          </w:rPr>
          <w:id w:val="911971340"/>
        </w:sdtPr>
        <w:sdtEndPr/>
        <w:sdtContent>
          <w:r w:rsidR="007E0C7E" w:rsidRPr="0085325D">
            <w:rPr>
              <w:color w:val="000000"/>
              <w:szCs w:val="24"/>
            </w:rPr>
            <w:fldChar w:fldCharType="begin"/>
          </w:r>
          <w:r w:rsidR="007E0C7E">
            <w:rPr>
              <w:color w:val="000000"/>
              <w:szCs w:val="24"/>
            </w:rPr>
            <w:instrText xml:space="preserve">CITATION MarcadorDePosición11 \m MarcadorDePosición11 \l 10250 </w:instrText>
          </w:r>
          <w:r w:rsidR="007E0C7E" w:rsidRPr="0085325D">
            <w:rPr>
              <w:color w:val="000000"/>
              <w:szCs w:val="24"/>
            </w:rPr>
            <w:fldChar w:fldCharType="separate"/>
          </w:r>
          <w:r w:rsidR="007E0C7E" w:rsidRPr="007E0C7E">
            <w:rPr>
              <w:noProof/>
              <w:color w:val="000000"/>
              <w:szCs w:val="24"/>
            </w:rPr>
            <w:t>(Lobstein, Baur, &amp; Uauy, 2004; Lobstein, Baur, &amp; Uauy, 2004)</w:t>
          </w:r>
          <w:r w:rsidR="007E0C7E" w:rsidRPr="0085325D">
            <w:rPr>
              <w:color w:val="000000"/>
              <w:szCs w:val="24"/>
            </w:rPr>
            <w:fldChar w:fldCharType="end"/>
          </w:r>
        </w:sdtContent>
      </w:sdt>
      <w:r w:rsidR="007E0C7E" w:rsidRPr="0085325D">
        <w:rPr>
          <w:color w:val="000000"/>
          <w:szCs w:val="24"/>
        </w:rPr>
        <w:t>, señala que en indivi</w:t>
      </w:r>
      <w:r w:rsidR="00520F91">
        <w:rPr>
          <w:color w:val="000000"/>
          <w:szCs w:val="24"/>
        </w:rPr>
        <w:t>d</w:t>
      </w:r>
      <w:r w:rsidR="007E0C7E" w:rsidRPr="0085325D">
        <w:rPr>
          <w:color w:val="000000"/>
          <w:szCs w:val="24"/>
        </w:rPr>
        <w:t xml:space="preserve">uos obesos se identifica una </w:t>
      </w:r>
      <w:proofErr w:type="spellStart"/>
      <w:r w:rsidR="007E0C7E" w:rsidRPr="0085325D">
        <w:rPr>
          <w:color w:val="000000"/>
          <w:szCs w:val="24"/>
        </w:rPr>
        <w:t>hiperlipemia</w:t>
      </w:r>
      <w:proofErr w:type="spellEnd"/>
      <w:r w:rsidR="007E0C7E" w:rsidRPr="0085325D">
        <w:rPr>
          <w:color w:val="000000"/>
          <w:szCs w:val="24"/>
        </w:rPr>
        <w:t xml:space="preserve"> </w:t>
      </w:r>
      <w:proofErr w:type="spellStart"/>
      <w:r w:rsidR="007E0C7E" w:rsidRPr="0085325D">
        <w:rPr>
          <w:color w:val="000000"/>
          <w:szCs w:val="24"/>
        </w:rPr>
        <w:t>posprandial</w:t>
      </w:r>
      <w:proofErr w:type="spellEnd"/>
      <w:r w:rsidR="007E0C7E" w:rsidRPr="0085325D">
        <w:rPr>
          <w:color w:val="000000"/>
          <w:szCs w:val="24"/>
        </w:rPr>
        <w:t xml:space="preserve"> exagerada prolongada con la acumulación de quilomicrones residuales </w:t>
      </w:r>
      <w:proofErr w:type="spellStart"/>
      <w:r w:rsidR="007E0C7E" w:rsidRPr="0085325D">
        <w:rPr>
          <w:color w:val="000000"/>
          <w:szCs w:val="24"/>
        </w:rPr>
        <w:t>aterogénicos</w:t>
      </w:r>
      <w:proofErr w:type="spellEnd"/>
      <w:r w:rsidR="007E0C7E" w:rsidRPr="0085325D">
        <w:rPr>
          <w:color w:val="000000"/>
          <w:szCs w:val="24"/>
        </w:rPr>
        <w:t xml:space="preserve">; esta </w:t>
      </w:r>
      <w:proofErr w:type="spellStart"/>
      <w:r w:rsidR="007E0C7E" w:rsidRPr="0085325D">
        <w:rPr>
          <w:color w:val="000000"/>
          <w:szCs w:val="24"/>
        </w:rPr>
        <w:t>hiperlipemia</w:t>
      </w:r>
      <w:proofErr w:type="spellEnd"/>
      <w:r w:rsidR="007E0C7E" w:rsidRPr="0085325D">
        <w:rPr>
          <w:color w:val="000000"/>
          <w:szCs w:val="24"/>
        </w:rPr>
        <w:t xml:space="preserve"> está rela</w:t>
      </w:r>
      <w:r w:rsidR="00C9405D">
        <w:rPr>
          <w:color w:val="000000"/>
          <w:szCs w:val="24"/>
        </w:rPr>
        <w:t>cionada con la obesidad visceral</w:t>
      </w:r>
      <w:r w:rsidR="007E0C7E" w:rsidRPr="0085325D">
        <w:rPr>
          <w:color w:val="000000"/>
          <w:szCs w:val="24"/>
        </w:rPr>
        <w:t>. Además, l</w:t>
      </w:r>
      <w:r w:rsidR="007E0C7E" w:rsidRPr="0085325D">
        <w:rPr>
          <w:color w:val="000000"/>
          <w:szCs w:val="24"/>
          <w:shd w:val="clear" w:color="auto" w:fill="FFFFFF"/>
        </w:rPr>
        <w:t>a morbilidad asociada al riesgo cardiometabólico también se ha incrementado debido a los padecimientos crónicos como enfermedades hepáticas, hipertensión arterial sistémica, incremento del riesgo cardiovascular, entre otros.</w:t>
      </w:r>
    </w:p>
    <w:p w14:paraId="3D8658FB" w14:textId="40E077DB" w:rsidR="007E0C7E" w:rsidRDefault="00A279BB" w:rsidP="007E0C7E">
      <w:pPr>
        <w:spacing w:before="240" w:line="360" w:lineRule="auto"/>
        <w:ind w:left="426" w:firstLine="708"/>
        <w:jc w:val="both"/>
        <w:rPr>
          <w:color w:val="000000"/>
          <w:szCs w:val="24"/>
        </w:rPr>
      </w:pPr>
      <w:sdt>
        <w:sdtPr>
          <w:rPr>
            <w:color w:val="000000"/>
            <w:szCs w:val="24"/>
          </w:rPr>
          <w:id w:val="1343518374"/>
          <w:citation/>
        </w:sdtPr>
        <w:sdtEndPr/>
        <w:sdtContent>
          <w:r w:rsidR="007E0C7E">
            <w:rPr>
              <w:color w:val="000000"/>
              <w:szCs w:val="24"/>
            </w:rPr>
            <w:fldChar w:fldCharType="begin"/>
          </w:r>
          <w:r w:rsidR="00AD483F">
            <w:rPr>
              <w:color w:val="000000"/>
              <w:szCs w:val="24"/>
            </w:rPr>
            <w:instrText xml:space="preserve">CITATION MarcadorDePosición12 \t  \l 10250 </w:instrText>
          </w:r>
          <w:r w:rsidR="007E0C7E">
            <w:rPr>
              <w:color w:val="000000"/>
              <w:szCs w:val="24"/>
            </w:rPr>
            <w:fldChar w:fldCharType="separate"/>
          </w:r>
          <w:r w:rsidR="00AD483F" w:rsidRPr="00AD483F">
            <w:rPr>
              <w:noProof/>
              <w:color w:val="000000"/>
              <w:szCs w:val="24"/>
            </w:rPr>
            <w:t>(Acosta, y otros, 2013)</w:t>
          </w:r>
          <w:r w:rsidR="007E0C7E">
            <w:rPr>
              <w:color w:val="000000"/>
              <w:szCs w:val="24"/>
            </w:rPr>
            <w:fldChar w:fldCharType="end"/>
          </w:r>
        </w:sdtContent>
      </w:sdt>
      <w:r w:rsidR="007E0C7E">
        <w:rPr>
          <w:color w:val="000000"/>
          <w:szCs w:val="24"/>
        </w:rPr>
        <w:t>,</w:t>
      </w:r>
      <w:r w:rsidR="007E0C7E" w:rsidRPr="0085325D">
        <w:rPr>
          <w:color w:val="000000"/>
          <w:szCs w:val="24"/>
        </w:rPr>
        <w:t xml:space="preserve"> refiere que, según reportes del Departamento de Medicina Vascular de Holanda, la obesidad se ha convertido en una epidemia mundial, dando lugar al incremento de morbilidad y mortalidad. Las alteraciones clásicas asociadas a la obesidad son el síndrome de resistencia a la insulina, las enfermedades cardiovasculares, la diabetes mellitus tipo 2, el cáncer, la artrosis y el síndrome de apnea obstructiva del sueño. </w:t>
      </w:r>
    </w:p>
    <w:p w14:paraId="4DA3F490" w14:textId="77777777" w:rsidR="008F77C1" w:rsidRDefault="008F77C1" w:rsidP="007E0C7E">
      <w:pPr>
        <w:spacing w:before="240" w:line="360" w:lineRule="auto"/>
        <w:ind w:left="426" w:firstLine="708"/>
        <w:jc w:val="both"/>
        <w:rPr>
          <w:color w:val="000000"/>
          <w:szCs w:val="24"/>
        </w:rPr>
      </w:pPr>
    </w:p>
    <w:p w14:paraId="25EA20EA" w14:textId="77777777" w:rsidR="008F77C1" w:rsidRPr="0085325D" w:rsidRDefault="008F77C1" w:rsidP="007E0C7E">
      <w:pPr>
        <w:spacing w:before="240" w:line="360" w:lineRule="auto"/>
        <w:ind w:left="426" w:firstLine="708"/>
        <w:jc w:val="both"/>
        <w:rPr>
          <w:color w:val="000000"/>
          <w:szCs w:val="24"/>
        </w:rPr>
      </w:pPr>
    </w:p>
    <w:p w14:paraId="04DCF699" w14:textId="77777777" w:rsidR="00745F28" w:rsidRPr="00745F28" w:rsidRDefault="00745F28" w:rsidP="00745F28">
      <w:pPr>
        <w:pStyle w:val="Prrafodelista"/>
        <w:numPr>
          <w:ilvl w:val="0"/>
          <w:numId w:val="25"/>
        </w:numPr>
        <w:spacing w:before="100" w:beforeAutospacing="1" w:after="100" w:afterAutospacing="1" w:line="360" w:lineRule="auto"/>
        <w:contextualSpacing w:val="0"/>
        <w:outlineLvl w:val="2"/>
        <w:rPr>
          <w:b/>
          <w:bCs/>
          <w:vanish/>
          <w:szCs w:val="24"/>
          <w:lang w:val="en-US" w:eastAsia="zh-CN"/>
        </w:rPr>
      </w:pPr>
      <w:bookmarkStart w:id="37" w:name="_Toc536192460"/>
      <w:bookmarkStart w:id="38" w:name="_Toc6773018"/>
      <w:bookmarkStart w:id="39" w:name="_Toc6774908"/>
      <w:bookmarkStart w:id="40" w:name="_Toc524103010"/>
      <w:bookmarkStart w:id="41" w:name="_Toc16665"/>
      <w:bookmarkStart w:id="42" w:name="_Toc19832"/>
      <w:bookmarkStart w:id="43" w:name="_Toc536190322"/>
      <w:bookmarkEnd w:id="37"/>
      <w:bookmarkEnd w:id="38"/>
      <w:bookmarkEnd w:id="39"/>
    </w:p>
    <w:p w14:paraId="2BECEB94" w14:textId="77777777" w:rsidR="00745F28" w:rsidRPr="00745F28" w:rsidRDefault="00745F28" w:rsidP="00745F28">
      <w:pPr>
        <w:pStyle w:val="Prrafodelista"/>
        <w:numPr>
          <w:ilvl w:val="0"/>
          <w:numId w:val="25"/>
        </w:numPr>
        <w:spacing w:before="100" w:beforeAutospacing="1" w:after="100" w:afterAutospacing="1" w:line="360" w:lineRule="auto"/>
        <w:contextualSpacing w:val="0"/>
        <w:outlineLvl w:val="2"/>
        <w:rPr>
          <w:b/>
          <w:bCs/>
          <w:vanish/>
          <w:szCs w:val="24"/>
          <w:lang w:val="en-US" w:eastAsia="zh-CN"/>
        </w:rPr>
      </w:pPr>
      <w:bookmarkStart w:id="44" w:name="_Toc536192461"/>
      <w:bookmarkStart w:id="45" w:name="_Toc6773019"/>
      <w:bookmarkStart w:id="46" w:name="_Toc6774909"/>
      <w:bookmarkEnd w:id="44"/>
      <w:bookmarkEnd w:id="45"/>
      <w:bookmarkEnd w:id="46"/>
    </w:p>
    <w:p w14:paraId="3B1655BF" w14:textId="77777777" w:rsidR="00745F28" w:rsidRPr="00745F28" w:rsidRDefault="00745F28" w:rsidP="00745F28">
      <w:pPr>
        <w:pStyle w:val="Prrafodelista"/>
        <w:numPr>
          <w:ilvl w:val="1"/>
          <w:numId w:val="25"/>
        </w:numPr>
        <w:spacing w:before="100" w:beforeAutospacing="1" w:after="100" w:afterAutospacing="1" w:line="360" w:lineRule="auto"/>
        <w:contextualSpacing w:val="0"/>
        <w:outlineLvl w:val="2"/>
        <w:rPr>
          <w:b/>
          <w:bCs/>
          <w:vanish/>
          <w:szCs w:val="24"/>
          <w:lang w:val="en-US" w:eastAsia="zh-CN"/>
        </w:rPr>
      </w:pPr>
      <w:bookmarkStart w:id="47" w:name="_Toc536192462"/>
      <w:bookmarkStart w:id="48" w:name="_Toc6773020"/>
      <w:bookmarkStart w:id="49" w:name="_Toc6774910"/>
      <w:bookmarkEnd w:id="47"/>
      <w:bookmarkEnd w:id="48"/>
      <w:bookmarkEnd w:id="49"/>
    </w:p>
    <w:p w14:paraId="62E45714" w14:textId="77777777" w:rsidR="00745F28" w:rsidRPr="00745F28" w:rsidRDefault="00745F28" w:rsidP="00745F28">
      <w:pPr>
        <w:pStyle w:val="Prrafodelista"/>
        <w:numPr>
          <w:ilvl w:val="1"/>
          <w:numId w:val="25"/>
        </w:numPr>
        <w:spacing w:before="100" w:beforeAutospacing="1" w:after="100" w:afterAutospacing="1" w:line="360" w:lineRule="auto"/>
        <w:contextualSpacing w:val="0"/>
        <w:outlineLvl w:val="2"/>
        <w:rPr>
          <w:b/>
          <w:bCs/>
          <w:vanish/>
          <w:szCs w:val="24"/>
          <w:lang w:val="en-US" w:eastAsia="zh-CN"/>
        </w:rPr>
      </w:pPr>
      <w:bookmarkStart w:id="50" w:name="_Toc536192463"/>
      <w:bookmarkStart w:id="51" w:name="_Toc6773021"/>
      <w:bookmarkStart w:id="52" w:name="_Toc6774911"/>
      <w:bookmarkEnd w:id="50"/>
      <w:bookmarkEnd w:id="51"/>
      <w:bookmarkEnd w:id="52"/>
    </w:p>
    <w:p w14:paraId="6CED7A2C" w14:textId="77777777" w:rsidR="001D21DE" w:rsidRPr="00745F28" w:rsidRDefault="004E23C4" w:rsidP="00745F28">
      <w:pPr>
        <w:pStyle w:val="Ttulo3"/>
        <w:numPr>
          <w:ilvl w:val="2"/>
          <w:numId w:val="25"/>
        </w:numPr>
        <w:spacing w:line="360" w:lineRule="auto"/>
        <w:ind w:left="1134" w:hanging="645"/>
        <w:rPr>
          <w:rFonts w:ascii="Times New Roman" w:hAnsi="Times New Roman" w:hint="default"/>
          <w:sz w:val="24"/>
          <w:szCs w:val="24"/>
        </w:rPr>
      </w:pPr>
      <w:bookmarkStart w:id="53" w:name="_Toc6774912"/>
      <w:proofErr w:type="spellStart"/>
      <w:r w:rsidRPr="00745F28">
        <w:rPr>
          <w:rFonts w:ascii="Times New Roman" w:hAnsi="Times New Roman" w:hint="default"/>
          <w:sz w:val="24"/>
          <w:szCs w:val="24"/>
        </w:rPr>
        <w:t>Evaluación</w:t>
      </w:r>
      <w:proofErr w:type="spellEnd"/>
      <w:r w:rsidRPr="00745F28">
        <w:rPr>
          <w:rFonts w:ascii="Times New Roman" w:hAnsi="Times New Roman" w:hint="default"/>
          <w:sz w:val="24"/>
          <w:szCs w:val="24"/>
        </w:rPr>
        <w:t xml:space="preserve"> </w:t>
      </w:r>
      <w:proofErr w:type="spellStart"/>
      <w:r w:rsidRPr="00745F28">
        <w:rPr>
          <w:rFonts w:ascii="Times New Roman" w:hAnsi="Times New Roman" w:hint="default"/>
          <w:sz w:val="24"/>
          <w:szCs w:val="24"/>
        </w:rPr>
        <w:t>nutricional</w:t>
      </w:r>
      <w:bookmarkEnd w:id="40"/>
      <w:bookmarkEnd w:id="41"/>
      <w:bookmarkEnd w:id="42"/>
      <w:bookmarkEnd w:id="43"/>
      <w:bookmarkEnd w:id="53"/>
      <w:proofErr w:type="spellEnd"/>
    </w:p>
    <w:p w14:paraId="4E82081D" w14:textId="516AC406" w:rsidR="005F6882" w:rsidRPr="005F6882" w:rsidRDefault="005F6882" w:rsidP="005F6882">
      <w:pPr>
        <w:pStyle w:val="Prrafodelista"/>
        <w:spacing w:before="240" w:line="360" w:lineRule="auto"/>
        <w:ind w:left="567" w:firstLine="567"/>
        <w:jc w:val="both"/>
        <w:rPr>
          <w:szCs w:val="24"/>
        </w:rPr>
      </w:pPr>
      <w:bookmarkStart w:id="54" w:name="_Toc18075"/>
      <w:bookmarkStart w:id="55" w:name="_Toc14100"/>
      <w:bookmarkStart w:id="56" w:name="_Toc524103011"/>
      <w:bookmarkStart w:id="57" w:name="_Toc536190323"/>
      <w:bookmarkStart w:id="58" w:name="_Toc6774913"/>
      <w:r w:rsidRPr="005F6882">
        <w:rPr>
          <w:szCs w:val="24"/>
        </w:rPr>
        <w:t>La evaluación del estado nutricional individual o poblacional, es una cuestión que se debe priorizar a través de programas, intervenciones, acciones educativas y modificarlas de ser necesario, con el fin de maximizar los recursos para una efectiva atención.</w:t>
      </w:r>
      <w:sdt>
        <w:sdtPr>
          <w:rPr>
            <w:szCs w:val="24"/>
          </w:rPr>
          <w:id w:val="-2057699724"/>
          <w:citation/>
        </w:sdtPr>
        <w:sdtEndPr/>
        <w:sdtContent>
          <w:r w:rsidR="002F158B">
            <w:rPr>
              <w:szCs w:val="24"/>
            </w:rPr>
            <w:fldChar w:fldCharType="begin"/>
          </w:r>
          <w:r w:rsidR="002F158B">
            <w:rPr>
              <w:szCs w:val="24"/>
            </w:rPr>
            <w:instrText xml:space="preserve"> CITATION Ins98 \l 10250 </w:instrText>
          </w:r>
          <w:r w:rsidR="002F158B">
            <w:rPr>
              <w:szCs w:val="24"/>
            </w:rPr>
            <w:fldChar w:fldCharType="separate"/>
          </w:r>
          <w:r w:rsidR="002F158B">
            <w:rPr>
              <w:noProof/>
              <w:szCs w:val="24"/>
            </w:rPr>
            <w:t xml:space="preserve"> </w:t>
          </w:r>
          <w:r w:rsidR="002F158B" w:rsidRPr="002F158B">
            <w:rPr>
              <w:noProof/>
              <w:szCs w:val="24"/>
            </w:rPr>
            <w:t>(Instituto nacional de salud, 1998)</w:t>
          </w:r>
          <w:r w:rsidR="002F158B">
            <w:rPr>
              <w:szCs w:val="24"/>
            </w:rPr>
            <w:fldChar w:fldCharType="end"/>
          </w:r>
        </w:sdtContent>
      </w:sdt>
      <w:r w:rsidRPr="005F6882">
        <w:rPr>
          <w:szCs w:val="24"/>
        </w:rPr>
        <w:t xml:space="preserve"> </w:t>
      </w:r>
    </w:p>
    <w:p w14:paraId="6D7E23E3" w14:textId="2873B28D" w:rsidR="005F6882" w:rsidRPr="005F6882" w:rsidRDefault="005F6882" w:rsidP="005F6882">
      <w:pPr>
        <w:pStyle w:val="Prrafodelista"/>
        <w:spacing w:before="240" w:line="360" w:lineRule="auto"/>
        <w:ind w:left="567" w:firstLine="567"/>
        <w:jc w:val="both"/>
        <w:rPr>
          <w:szCs w:val="24"/>
        </w:rPr>
      </w:pPr>
      <w:r w:rsidRPr="005F6882">
        <w:rPr>
          <w:szCs w:val="24"/>
        </w:rPr>
        <w:t xml:space="preserve">Los </w:t>
      </w:r>
      <w:r w:rsidR="00520F91">
        <w:rPr>
          <w:szCs w:val="24"/>
        </w:rPr>
        <w:t xml:space="preserve">factores </w:t>
      </w:r>
      <w:r w:rsidR="00A508C1">
        <w:rPr>
          <w:szCs w:val="24"/>
        </w:rPr>
        <w:t xml:space="preserve">indirectos </w:t>
      </w:r>
      <w:r w:rsidR="00520F91">
        <w:rPr>
          <w:szCs w:val="24"/>
        </w:rPr>
        <w:t xml:space="preserve">que llegan a influenciar para tener una mejor alimentación vendrían a ser </w:t>
      </w:r>
      <w:r w:rsidR="00A508C1">
        <w:rPr>
          <w:szCs w:val="24"/>
        </w:rPr>
        <w:t xml:space="preserve">socio-económico, disponibilidad y aceptabilidad para preparar y consumir el alimento nutritivo; por otro lado también existen los factores directos que vendrían hacer, los indicadores antropométricos que nos van ayudar a conocer si la persona tiene el correcto peso, porcentaje de grasa, masa muscular, </w:t>
      </w:r>
      <w:proofErr w:type="spellStart"/>
      <w:r w:rsidR="00A508C1">
        <w:rPr>
          <w:szCs w:val="24"/>
        </w:rPr>
        <w:t>etc</w:t>
      </w:r>
      <w:proofErr w:type="spellEnd"/>
      <w:r w:rsidR="00A508C1">
        <w:rPr>
          <w:szCs w:val="24"/>
        </w:rPr>
        <w:t xml:space="preserve"> y exámenes bioquímicos para determinar si se encuentra algún déficit en vitaminas y minerales</w:t>
      </w:r>
      <w:r w:rsidRPr="005F6882">
        <w:rPr>
          <w:szCs w:val="24"/>
        </w:rPr>
        <w:t xml:space="preserve">. </w:t>
      </w:r>
      <w:sdt>
        <w:sdtPr>
          <w:rPr>
            <w:szCs w:val="24"/>
          </w:rPr>
          <w:id w:val="-652217557"/>
          <w:citation/>
        </w:sdtPr>
        <w:sdtEndPr/>
        <w:sdtContent>
          <w:r w:rsidR="002F158B">
            <w:rPr>
              <w:szCs w:val="24"/>
            </w:rPr>
            <w:fldChar w:fldCharType="begin"/>
          </w:r>
          <w:r w:rsidR="002F158B">
            <w:rPr>
              <w:szCs w:val="24"/>
            </w:rPr>
            <w:instrText xml:space="preserve"> CITATION Ins98 \l 10250 </w:instrText>
          </w:r>
          <w:r w:rsidR="002F158B">
            <w:rPr>
              <w:szCs w:val="24"/>
            </w:rPr>
            <w:fldChar w:fldCharType="separate"/>
          </w:r>
          <w:r w:rsidR="002F158B">
            <w:rPr>
              <w:noProof/>
              <w:szCs w:val="24"/>
            </w:rPr>
            <w:t xml:space="preserve"> </w:t>
          </w:r>
          <w:r w:rsidR="002F158B" w:rsidRPr="002F158B">
            <w:rPr>
              <w:noProof/>
              <w:szCs w:val="24"/>
            </w:rPr>
            <w:t>(Instituto nacional de salud, 1998)</w:t>
          </w:r>
          <w:r w:rsidR="002F158B">
            <w:rPr>
              <w:szCs w:val="24"/>
            </w:rPr>
            <w:fldChar w:fldCharType="end"/>
          </w:r>
        </w:sdtContent>
      </w:sdt>
    </w:p>
    <w:p w14:paraId="7AEED87E" w14:textId="77777777" w:rsidR="001D21DE" w:rsidRPr="00745F28" w:rsidRDefault="004E23C4" w:rsidP="00745F28">
      <w:pPr>
        <w:pStyle w:val="Ttulo3"/>
        <w:numPr>
          <w:ilvl w:val="2"/>
          <w:numId w:val="25"/>
        </w:numPr>
        <w:spacing w:line="360" w:lineRule="auto"/>
        <w:ind w:left="1134" w:hanging="645"/>
        <w:rPr>
          <w:rFonts w:ascii="Times New Roman" w:hAnsi="Times New Roman" w:hint="default"/>
          <w:sz w:val="24"/>
          <w:szCs w:val="24"/>
        </w:rPr>
      </w:pPr>
      <w:proofErr w:type="spellStart"/>
      <w:r w:rsidRPr="00745F28">
        <w:rPr>
          <w:rFonts w:ascii="Times New Roman" w:hAnsi="Times New Roman" w:hint="default"/>
          <w:sz w:val="24"/>
          <w:szCs w:val="24"/>
        </w:rPr>
        <w:t>Evaluación</w:t>
      </w:r>
      <w:proofErr w:type="spellEnd"/>
      <w:r w:rsidRPr="00745F28">
        <w:rPr>
          <w:rFonts w:ascii="Times New Roman" w:hAnsi="Times New Roman" w:hint="default"/>
          <w:sz w:val="24"/>
          <w:szCs w:val="24"/>
        </w:rPr>
        <w:t xml:space="preserve"> </w:t>
      </w:r>
      <w:proofErr w:type="spellStart"/>
      <w:r w:rsidRPr="00745F28">
        <w:rPr>
          <w:rFonts w:ascii="Times New Roman" w:hAnsi="Times New Roman" w:hint="default"/>
          <w:sz w:val="24"/>
          <w:szCs w:val="24"/>
        </w:rPr>
        <w:t>antropométrica</w:t>
      </w:r>
      <w:bookmarkEnd w:id="54"/>
      <w:bookmarkEnd w:id="55"/>
      <w:bookmarkEnd w:id="56"/>
      <w:bookmarkEnd w:id="57"/>
      <w:bookmarkEnd w:id="58"/>
      <w:proofErr w:type="spellEnd"/>
      <w:r w:rsidRPr="00745F28">
        <w:rPr>
          <w:rFonts w:ascii="Times New Roman" w:hAnsi="Times New Roman" w:hint="default"/>
          <w:sz w:val="24"/>
          <w:szCs w:val="24"/>
        </w:rPr>
        <w:t xml:space="preserve"> </w:t>
      </w:r>
    </w:p>
    <w:p w14:paraId="7B06054E" w14:textId="77777777" w:rsidR="00F6535C" w:rsidRPr="0085325D" w:rsidRDefault="00A279BB" w:rsidP="00F6535C">
      <w:pPr>
        <w:spacing w:before="240" w:line="360" w:lineRule="auto"/>
        <w:ind w:left="426" w:firstLine="708"/>
        <w:jc w:val="both"/>
        <w:rPr>
          <w:szCs w:val="24"/>
        </w:rPr>
      </w:pPr>
      <w:sdt>
        <w:sdtPr>
          <w:rPr>
            <w:szCs w:val="24"/>
          </w:rPr>
          <w:id w:val="-270556294"/>
        </w:sdtPr>
        <w:sdtEndPr/>
        <w:sdtContent>
          <w:r w:rsidR="00F6535C" w:rsidRPr="0085325D">
            <w:rPr>
              <w:szCs w:val="24"/>
            </w:rPr>
            <w:fldChar w:fldCharType="begin"/>
          </w:r>
          <w:r w:rsidR="00F6535C" w:rsidRPr="0085325D">
            <w:rPr>
              <w:szCs w:val="24"/>
            </w:rPr>
            <w:instrText xml:space="preserve">CITATION Cur90 \l 10250 </w:instrText>
          </w:r>
          <w:r w:rsidR="00F6535C" w:rsidRPr="0085325D">
            <w:rPr>
              <w:szCs w:val="24"/>
            </w:rPr>
            <w:fldChar w:fldCharType="separate"/>
          </w:r>
          <w:r w:rsidR="00F6535C" w:rsidRPr="0085325D">
            <w:rPr>
              <w:noProof/>
              <w:szCs w:val="24"/>
            </w:rPr>
            <w:t>(Cure &amp; Hernández, 1990)</w:t>
          </w:r>
          <w:r w:rsidR="00F6535C" w:rsidRPr="0085325D">
            <w:rPr>
              <w:szCs w:val="24"/>
            </w:rPr>
            <w:fldChar w:fldCharType="end"/>
          </w:r>
          <w:r w:rsidR="00F6535C" w:rsidRPr="0085325D">
            <w:rPr>
              <w:szCs w:val="24"/>
            </w:rPr>
            <w:t>,</w:t>
          </w:r>
          <w:r w:rsidR="00F6535C">
            <w:rPr>
              <w:szCs w:val="24"/>
            </w:rPr>
            <w:t xml:space="preserve"> </w:t>
          </w:r>
        </w:sdtContent>
      </w:sdt>
      <w:r w:rsidR="00F6535C" w:rsidRPr="0085325D">
        <w:rPr>
          <w:szCs w:val="24"/>
        </w:rPr>
        <w:t>señala que la evaluación antropométrica es el conjunto de mediciones corporales con el que se determinan los diferentes niveles y grados de nutrición de un individuo mediante parámetros antropométricos e índices derivados de la relación entre los mismos.</w:t>
      </w:r>
    </w:p>
    <w:p w14:paraId="31068031" w14:textId="3A496943" w:rsidR="00F6535C" w:rsidRDefault="00F6535C" w:rsidP="00F6535C">
      <w:pPr>
        <w:spacing w:before="240" w:line="360" w:lineRule="auto"/>
        <w:ind w:left="426" w:firstLine="708"/>
        <w:jc w:val="both"/>
        <w:rPr>
          <w:szCs w:val="24"/>
        </w:rPr>
      </w:pPr>
      <w:r w:rsidRPr="0085325D">
        <w:rPr>
          <w:szCs w:val="24"/>
        </w:rPr>
        <w:t>La</w:t>
      </w:r>
      <w:r>
        <w:rPr>
          <w:szCs w:val="24"/>
        </w:rPr>
        <w:t>s medidas antropométricas</w:t>
      </w:r>
      <w:r w:rsidRPr="0085325D">
        <w:rPr>
          <w:szCs w:val="24"/>
        </w:rPr>
        <w:t xml:space="preserve"> </w:t>
      </w:r>
      <w:r>
        <w:rPr>
          <w:szCs w:val="24"/>
        </w:rPr>
        <w:t xml:space="preserve">y </w:t>
      </w:r>
      <w:r w:rsidRPr="0085325D">
        <w:rPr>
          <w:szCs w:val="24"/>
        </w:rPr>
        <w:t xml:space="preserve">composición global del </w:t>
      </w:r>
      <w:r>
        <w:rPr>
          <w:szCs w:val="24"/>
        </w:rPr>
        <w:t xml:space="preserve">organismo en los primeros años, </w:t>
      </w:r>
      <w:r w:rsidRPr="0085325D">
        <w:rPr>
          <w:szCs w:val="24"/>
        </w:rPr>
        <w:t xml:space="preserve">se ven afectadas por la nutrición. Los indicadores antropométricos miden el crecimiento físico del niño y del adolescente, </w:t>
      </w:r>
      <w:r>
        <w:rPr>
          <w:szCs w:val="24"/>
        </w:rPr>
        <w:t>mientras que en el adulto, sano y enfermo la masa corporal sufre cambios que indican su estado nutricional</w:t>
      </w:r>
      <w:r w:rsidRPr="0085325D">
        <w:rPr>
          <w:szCs w:val="24"/>
        </w:rPr>
        <w:t xml:space="preserve">. Son </w:t>
      </w:r>
      <w:r>
        <w:rPr>
          <w:szCs w:val="24"/>
        </w:rPr>
        <w:t xml:space="preserve">métodos </w:t>
      </w:r>
      <w:r w:rsidRPr="0085325D">
        <w:rPr>
          <w:szCs w:val="24"/>
        </w:rPr>
        <w:t>de fácil aplicación, bajo costo y reproducibilidad</w:t>
      </w:r>
      <w:r>
        <w:rPr>
          <w:szCs w:val="24"/>
        </w:rPr>
        <w:t xml:space="preserve"> para medir el estado nutricional </w:t>
      </w:r>
      <w:sdt>
        <w:sdtPr>
          <w:rPr>
            <w:szCs w:val="24"/>
          </w:rPr>
          <w:id w:val="-710722228"/>
          <w:citation/>
        </w:sdtPr>
        <w:sdtEndPr/>
        <w:sdtContent>
          <w:r w:rsidR="005F7843" w:rsidRPr="005F7843">
            <w:rPr>
              <w:szCs w:val="24"/>
            </w:rPr>
            <w:fldChar w:fldCharType="begin"/>
          </w:r>
          <w:r w:rsidR="00AD483F">
            <w:rPr>
              <w:szCs w:val="24"/>
            </w:rPr>
            <w:instrText xml:space="preserve">CITATION Sau98 \l 10250 </w:instrText>
          </w:r>
          <w:r w:rsidR="005F7843" w:rsidRPr="005F7843">
            <w:rPr>
              <w:szCs w:val="24"/>
            </w:rPr>
            <w:fldChar w:fldCharType="separate"/>
          </w:r>
          <w:r w:rsidR="00AD483F" w:rsidRPr="00AD483F">
            <w:rPr>
              <w:noProof/>
              <w:szCs w:val="24"/>
            </w:rPr>
            <w:t>(Saucedo &amp; Gómez, 1998)</w:t>
          </w:r>
          <w:r w:rsidR="005F7843" w:rsidRPr="005F7843">
            <w:rPr>
              <w:szCs w:val="24"/>
            </w:rPr>
            <w:fldChar w:fldCharType="end"/>
          </w:r>
        </w:sdtContent>
      </w:sdt>
    </w:p>
    <w:p w14:paraId="50285989" w14:textId="00492155" w:rsidR="00F6535C" w:rsidRDefault="00A279BB" w:rsidP="00F6535C">
      <w:pPr>
        <w:spacing w:before="240" w:line="360" w:lineRule="auto"/>
        <w:ind w:left="426" w:firstLine="708"/>
        <w:jc w:val="both"/>
        <w:rPr>
          <w:szCs w:val="24"/>
        </w:rPr>
      </w:pPr>
      <w:sdt>
        <w:sdtPr>
          <w:rPr>
            <w:color w:val="000000"/>
            <w:szCs w:val="24"/>
          </w:rPr>
          <w:id w:val="1775360512"/>
          <w:citation/>
        </w:sdtPr>
        <w:sdtEndPr/>
        <w:sdtContent>
          <w:r w:rsidR="00BD6727">
            <w:rPr>
              <w:color w:val="000000"/>
              <w:szCs w:val="24"/>
            </w:rPr>
            <w:fldChar w:fldCharType="begin"/>
          </w:r>
          <w:r w:rsidR="00AD483F">
            <w:rPr>
              <w:color w:val="000000"/>
              <w:szCs w:val="24"/>
            </w:rPr>
            <w:instrText xml:space="preserve">CITATION MarcadorDePosición7 \t  \l 10250 </w:instrText>
          </w:r>
          <w:r w:rsidR="00BD6727">
            <w:rPr>
              <w:color w:val="000000"/>
              <w:szCs w:val="24"/>
            </w:rPr>
            <w:fldChar w:fldCharType="separate"/>
          </w:r>
          <w:r w:rsidR="00AD483F" w:rsidRPr="00AD483F">
            <w:rPr>
              <w:noProof/>
              <w:color w:val="000000"/>
              <w:szCs w:val="24"/>
            </w:rPr>
            <w:t>(Vázquez, Carrera, Durán, &amp; Gómez, 2016)</w:t>
          </w:r>
          <w:r w:rsidR="00BD6727">
            <w:rPr>
              <w:color w:val="000000"/>
              <w:szCs w:val="24"/>
            </w:rPr>
            <w:fldChar w:fldCharType="end"/>
          </w:r>
        </w:sdtContent>
      </w:sdt>
      <w:r w:rsidR="005F7843" w:rsidRPr="005F7843">
        <w:rPr>
          <w:szCs w:val="24"/>
        </w:rPr>
        <w:t xml:space="preserve"> </w:t>
      </w:r>
      <w:r w:rsidR="00A508C1">
        <w:rPr>
          <w:szCs w:val="24"/>
        </w:rPr>
        <w:t>menciona</w:t>
      </w:r>
      <w:r w:rsidR="00F6535C" w:rsidRPr="005F7843">
        <w:rPr>
          <w:szCs w:val="24"/>
        </w:rPr>
        <w:t>:  “En el</w:t>
      </w:r>
      <w:r w:rsidR="00F6535C" w:rsidRPr="0085325D">
        <w:rPr>
          <w:szCs w:val="24"/>
        </w:rPr>
        <w:t xml:space="preserve"> Ejército y Fuerz</w:t>
      </w:r>
      <w:r w:rsidR="00A508C1">
        <w:rPr>
          <w:szCs w:val="24"/>
        </w:rPr>
        <w:t>a Aérea Mexicanos, el concepto de obesidad define que es determinado mediante los indicadores del peso y estatura</w:t>
      </w:r>
      <w:r w:rsidR="00F6535C" w:rsidRPr="0085325D">
        <w:rPr>
          <w:szCs w:val="24"/>
        </w:rPr>
        <w:t xml:space="preserve">, por lo que </w:t>
      </w:r>
      <w:r w:rsidR="00A508C1">
        <w:rPr>
          <w:szCs w:val="24"/>
        </w:rPr>
        <w:t>sabemos que no nos permite tener un adecuado diagnostico ya que estas personas suelen realizar entrenamiento de musculatura frecuentemente</w:t>
      </w:r>
      <w:r w:rsidR="000632E3">
        <w:rPr>
          <w:szCs w:val="24"/>
        </w:rPr>
        <w:t xml:space="preserve"> y tendríamos datos erróneos de su evaluación nutricional</w:t>
      </w:r>
      <w:r w:rsidR="00F6535C">
        <w:rPr>
          <w:szCs w:val="24"/>
        </w:rPr>
        <w:t>”</w:t>
      </w:r>
      <w:r w:rsidR="00F6535C" w:rsidRPr="00DA7936">
        <w:rPr>
          <w:szCs w:val="24"/>
        </w:rPr>
        <w:t>.</w:t>
      </w:r>
      <w:r w:rsidR="00F6535C">
        <w:rPr>
          <w:szCs w:val="24"/>
        </w:rPr>
        <w:t xml:space="preserve"> </w:t>
      </w:r>
      <w:sdt>
        <w:sdtPr>
          <w:rPr>
            <w:color w:val="000000"/>
            <w:szCs w:val="24"/>
          </w:rPr>
          <w:id w:val="2095352039"/>
          <w:citation/>
        </w:sdtPr>
        <w:sdtEndPr/>
        <w:sdtContent>
          <w:r w:rsidR="00AD483F">
            <w:rPr>
              <w:color w:val="000000"/>
              <w:szCs w:val="24"/>
            </w:rPr>
            <w:fldChar w:fldCharType="begin"/>
          </w:r>
          <w:r w:rsidR="00AD483F">
            <w:rPr>
              <w:color w:val="000000"/>
              <w:szCs w:val="24"/>
            </w:rPr>
            <w:instrText xml:space="preserve">CITATION MarcadorDePosición7 \p 507 \n  \y  \t  \l 10250 </w:instrText>
          </w:r>
          <w:r w:rsidR="00AD483F">
            <w:rPr>
              <w:color w:val="000000"/>
              <w:szCs w:val="24"/>
            </w:rPr>
            <w:fldChar w:fldCharType="separate"/>
          </w:r>
          <w:r w:rsidR="00AD483F" w:rsidRPr="00AD483F">
            <w:rPr>
              <w:noProof/>
              <w:color w:val="000000"/>
              <w:szCs w:val="24"/>
            </w:rPr>
            <w:t>(pág. 507)</w:t>
          </w:r>
          <w:r w:rsidR="00AD483F">
            <w:rPr>
              <w:color w:val="000000"/>
              <w:szCs w:val="24"/>
            </w:rPr>
            <w:fldChar w:fldCharType="end"/>
          </w:r>
        </w:sdtContent>
      </w:sdt>
      <w:r w:rsidR="00AD483F">
        <w:rPr>
          <w:szCs w:val="24"/>
        </w:rPr>
        <w:t xml:space="preserve"> </w:t>
      </w:r>
    </w:p>
    <w:p w14:paraId="21FD7A5D" w14:textId="77777777" w:rsidR="008F77C1" w:rsidRDefault="008F77C1" w:rsidP="00F6535C">
      <w:pPr>
        <w:spacing w:before="240" w:line="360" w:lineRule="auto"/>
        <w:ind w:left="426" w:firstLine="708"/>
        <w:jc w:val="both"/>
        <w:rPr>
          <w:szCs w:val="24"/>
        </w:rPr>
      </w:pPr>
    </w:p>
    <w:p w14:paraId="0CBF5CD2" w14:textId="0C8BAF0A" w:rsidR="00F6535C" w:rsidRDefault="00A279BB" w:rsidP="00F6535C">
      <w:pPr>
        <w:spacing w:before="240" w:line="360" w:lineRule="auto"/>
        <w:ind w:left="426" w:firstLine="708"/>
        <w:jc w:val="both"/>
        <w:rPr>
          <w:szCs w:val="24"/>
        </w:rPr>
      </w:pPr>
      <w:sdt>
        <w:sdtPr>
          <w:rPr>
            <w:szCs w:val="24"/>
          </w:rPr>
          <w:id w:val="1752927755"/>
        </w:sdtPr>
        <w:sdtEndPr/>
        <w:sdtContent>
          <w:sdt>
            <w:sdtPr>
              <w:rPr>
                <w:szCs w:val="24"/>
              </w:rPr>
              <w:id w:val="-837459771"/>
              <w:citation/>
            </w:sdtPr>
            <w:sdtEndPr/>
            <w:sdtContent>
              <w:r w:rsidR="00BD6727" w:rsidRPr="000632E3">
                <w:rPr>
                  <w:szCs w:val="24"/>
                </w:rPr>
                <w:fldChar w:fldCharType="begin"/>
              </w:r>
              <w:r w:rsidR="00BD6727" w:rsidRPr="000632E3">
                <w:rPr>
                  <w:szCs w:val="24"/>
                </w:rPr>
                <w:instrText xml:space="preserve">CITATION Bur041 \t  \l 10250 </w:instrText>
              </w:r>
              <w:r w:rsidR="00BD6727" w:rsidRPr="000632E3">
                <w:rPr>
                  <w:szCs w:val="24"/>
                </w:rPr>
                <w:fldChar w:fldCharType="separate"/>
              </w:r>
              <w:r w:rsidR="00BD6727" w:rsidRPr="000632E3">
                <w:rPr>
                  <w:szCs w:val="24"/>
                </w:rPr>
                <w:t>(Burrows &amp; Díaz, 2004)</w:t>
              </w:r>
              <w:r w:rsidR="00BD6727" w:rsidRPr="000632E3">
                <w:rPr>
                  <w:szCs w:val="24"/>
                </w:rPr>
                <w:fldChar w:fldCharType="end"/>
              </w:r>
            </w:sdtContent>
          </w:sdt>
          <w:r w:rsidR="00AD483F" w:rsidRPr="000632E3">
            <w:rPr>
              <w:szCs w:val="24"/>
            </w:rPr>
            <w:t xml:space="preserve"> </w:t>
          </w:r>
        </w:sdtContent>
      </w:sdt>
      <w:r w:rsidR="000632E3" w:rsidRPr="000632E3">
        <w:rPr>
          <w:szCs w:val="24"/>
        </w:rPr>
        <w:t xml:space="preserve"> Manifiesta que el peso y la masa grasa son importantes para tener una adecuada información nutricional, pero también debemos de considerar que la masa muscular, masa ósea son importantes para una correcta evaluación nutricional y un diagnóstico preciso, sin omitir el agua corporal</w:t>
      </w:r>
      <w:r w:rsidR="00F6535C" w:rsidRPr="0085325D">
        <w:rPr>
          <w:szCs w:val="24"/>
        </w:rPr>
        <w:t xml:space="preserve"> </w:t>
      </w:r>
    </w:p>
    <w:p w14:paraId="6CD2AB13" w14:textId="77777777" w:rsidR="00F6535C" w:rsidRPr="00F6535C" w:rsidRDefault="00F6535C" w:rsidP="00F6535C"/>
    <w:p w14:paraId="6B32EA7E" w14:textId="2023881C" w:rsidR="001D21DE" w:rsidRPr="0085325D" w:rsidRDefault="00745F28" w:rsidP="00D53E1C">
      <w:pPr>
        <w:pStyle w:val="Ttulo4"/>
        <w:numPr>
          <w:ilvl w:val="0"/>
          <w:numId w:val="3"/>
        </w:numPr>
        <w:tabs>
          <w:tab w:val="clear" w:pos="3965"/>
        </w:tabs>
        <w:spacing w:before="240" w:after="200" w:line="360" w:lineRule="auto"/>
        <w:ind w:left="851"/>
        <w:rPr>
          <w:rFonts w:ascii="Times New Roman" w:hAnsi="Times New Roman"/>
          <w:b/>
          <w:bCs/>
          <w:i w:val="0"/>
          <w:iCs w:val="0"/>
          <w:color w:val="auto"/>
          <w:szCs w:val="24"/>
        </w:rPr>
      </w:pPr>
      <w:r w:rsidRPr="0085325D">
        <w:rPr>
          <w:rFonts w:ascii="Times New Roman" w:hAnsi="Times New Roman"/>
          <w:b/>
          <w:bCs/>
          <w:i w:val="0"/>
          <w:iCs w:val="0"/>
          <w:color w:val="auto"/>
          <w:szCs w:val="24"/>
        </w:rPr>
        <w:t>Medidas antropométricas</w:t>
      </w:r>
      <w:r w:rsidR="004E23C4" w:rsidRPr="0085325D">
        <w:rPr>
          <w:rFonts w:ascii="Times New Roman" w:hAnsi="Times New Roman"/>
          <w:b/>
          <w:bCs/>
          <w:i w:val="0"/>
          <w:iCs w:val="0"/>
          <w:color w:val="auto"/>
          <w:szCs w:val="24"/>
        </w:rPr>
        <w:t xml:space="preserve"> </w:t>
      </w:r>
    </w:p>
    <w:p w14:paraId="1B5ADC30" w14:textId="5D679D2C" w:rsidR="001D21DE" w:rsidRPr="0085325D" w:rsidRDefault="004E23C4" w:rsidP="0085325D">
      <w:pPr>
        <w:spacing w:before="240" w:line="360" w:lineRule="auto"/>
        <w:ind w:left="426" w:firstLine="708"/>
        <w:jc w:val="both"/>
        <w:rPr>
          <w:szCs w:val="24"/>
        </w:rPr>
      </w:pPr>
      <w:r w:rsidRPr="0085325D">
        <w:rPr>
          <w:szCs w:val="24"/>
        </w:rPr>
        <w:t xml:space="preserve">Son </w:t>
      </w:r>
      <w:r w:rsidR="0073305A">
        <w:rPr>
          <w:szCs w:val="24"/>
        </w:rPr>
        <w:t xml:space="preserve">utilizadas para determinar la evaluación nutricional, ya que nos permite conocer la composición corporal del cuerpo humano </w:t>
      </w:r>
      <w:proofErr w:type="gramStart"/>
      <w:r w:rsidR="0073305A">
        <w:rPr>
          <w:szCs w:val="24"/>
        </w:rPr>
        <w:t>( masa</w:t>
      </w:r>
      <w:proofErr w:type="gramEnd"/>
      <w:r w:rsidR="0073305A">
        <w:rPr>
          <w:szCs w:val="24"/>
        </w:rPr>
        <w:t xml:space="preserve"> grasa, masa muscular , masa ósea, peso y talla).</w:t>
      </w:r>
      <w:r w:rsidRPr="0085325D">
        <w:rPr>
          <w:szCs w:val="24"/>
        </w:rPr>
        <w:t xml:space="preserve"> </w:t>
      </w:r>
    </w:p>
    <w:p w14:paraId="085CD8A6" w14:textId="423D3CFF" w:rsidR="0073305A" w:rsidRDefault="00A279BB" w:rsidP="0073305A">
      <w:pPr>
        <w:spacing w:before="240" w:line="360" w:lineRule="auto"/>
        <w:ind w:left="426" w:firstLine="708"/>
        <w:jc w:val="both"/>
        <w:rPr>
          <w:szCs w:val="24"/>
        </w:rPr>
      </w:pPr>
      <w:sdt>
        <w:sdtPr>
          <w:rPr>
            <w:color w:val="000000"/>
            <w:szCs w:val="24"/>
          </w:rPr>
          <w:id w:val="1479114300"/>
          <w:citation/>
        </w:sdtPr>
        <w:sdtEndPr/>
        <w:sdtContent>
          <w:r w:rsidR="00F114EB">
            <w:rPr>
              <w:color w:val="000000"/>
              <w:szCs w:val="24"/>
            </w:rPr>
            <w:fldChar w:fldCharType="begin"/>
          </w:r>
          <w:r w:rsidR="00F114EB">
            <w:rPr>
              <w:color w:val="000000"/>
              <w:szCs w:val="24"/>
            </w:rPr>
            <w:instrText xml:space="preserve">CITATION Bur041 \t  \l 10250 </w:instrText>
          </w:r>
          <w:r w:rsidR="00F114EB">
            <w:rPr>
              <w:color w:val="000000"/>
              <w:szCs w:val="24"/>
            </w:rPr>
            <w:fldChar w:fldCharType="separate"/>
          </w:r>
          <w:r w:rsidR="00F114EB" w:rsidRPr="007F4415">
            <w:rPr>
              <w:noProof/>
              <w:color w:val="000000"/>
              <w:szCs w:val="24"/>
            </w:rPr>
            <w:t>(Burrows &amp; Díaz, 2004)</w:t>
          </w:r>
          <w:r w:rsidR="00F114EB">
            <w:rPr>
              <w:color w:val="000000"/>
              <w:szCs w:val="24"/>
            </w:rPr>
            <w:fldChar w:fldCharType="end"/>
          </w:r>
        </w:sdtContent>
      </w:sdt>
      <w:r w:rsidR="00F114EB">
        <w:rPr>
          <w:color w:val="000000"/>
          <w:szCs w:val="24"/>
        </w:rPr>
        <w:t xml:space="preserve"> </w:t>
      </w:r>
      <w:r w:rsidR="0073305A" w:rsidRPr="0085325D">
        <w:rPr>
          <w:szCs w:val="24"/>
        </w:rPr>
        <w:t>Señala</w:t>
      </w:r>
      <w:r w:rsidR="0073305A">
        <w:rPr>
          <w:szCs w:val="24"/>
        </w:rPr>
        <w:t xml:space="preserve"> </w:t>
      </w:r>
      <w:r w:rsidR="004E23C4" w:rsidRPr="0085325D">
        <w:rPr>
          <w:szCs w:val="24"/>
        </w:rPr>
        <w:t>que</w:t>
      </w:r>
      <w:r w:rsidR="0073305A">
        <w:rPr>
          <w:szCs w:val="24"/>
        </w:rPr>
        <w:t xml:space="preserve"> los indicadores antropométricos ayudan al nutricionista a conocer </w:t>
      </w:r>
      <w:r w:rsidR="004E23C4" w:rsidRPr="0085325D">
        <w:rPr>
          <w:szCs w:val="24"/>
        </w:rPr>
        <w:t>las reservas proteicas y calóricas</w:t>
      </w:r>
      <w:r w:rsidR="0073305A">
        <w:rPr>
          <w:szCs w:val="24"/>
        </w:rPr>
        <w:t>, de esta manera se obtiene un mejor resultado de acuerdo al exceso o déficit del consumo del alimento</w:t>
      </w:r>
      <w:bookmarkStart w:id="59" w:name="_Toc32664"/>
      <w:bookmarkStart w:id="60" w:name="_Toc9891"/>
      <w:r w:rsidR="0073305A">
        <w:rPr>
          <w:szCs w:val="24"/>
        </w:rPr>
        <w:t>.</w:t>
      </w:r>
    </w:p>
    <w:p w14:paraId="176EF968" w14:textId="22213EDF" w:rsidR="001D21DE" w:rsidRPr="0085325D" w:rsidRDefault="004E23C4" w:rsidP="0073305A">
      <w:pPr>
        <w:spacing w:before="240" w:line="360" w:lineRule="auto"/>
        <w:ind w:left="426" w:firstLine="708"/>
        <w:jc w:val="both"/>
        <w:rPr>
          <w:szCs w:val="24"/>
        </w:rPr>
      </w:pPr>
      <w:r w:rsidRPr="0085325D">
        <w:rPr>
          <w:b/>
          <w:bCs/>
          <w:szCs w:val="24"/>
        </w:rPr>
        <w:t xml:space="preserve">Medición de talla: </w:t>
      </w:r>
      <w:r w:rsidRPr="0085325D">
        <w:rPr>
          <w:szCs w:val="24"/>
        </w:rPr>
        <w:t>Tallímetro fijo de pared: Instrumento para obtener la estatura en personas adultas.</w:t>
      </w:r>
      <w:r w:rsidR="00E97AF5">
        <w:rPr>
          <w:szCs w:val="24"/>
        </w:rPr>
        <w:t xml:space="preserve"> Se coloca en la pared</w:t>
      </w:r>
      <w:r w:rsidRPr="0085325D">
        <w:rPr>
          <w:szCs w:val="24"/>
        </w:rPr>
        <w:t xml:space="preserve"> con un solo tornillo. </w:t>
      </w:r>
      <w:r w:rsidR="00E97AF5">
        <w:rPr>
          <w:szCs w:val="24"/>
        </w:rPr>
        <w:t>La medida de la estatura se encuentra en el tope y de esta manera podemos tener saber la estatura más eficiente.</w:t>
      </w:r>
      <w:bookmarkEnd w:id="59"/>
      <w:bookmarkEnd w:id="60"/>
      <w:r w:rsidRPr="0085325D">
        <w:rPr>
          <w:szCs w:val="24"/>
        </w:rPr>
        <w:t xml:space="preserve"> </w:t>
      </w:r>
      <w:bookmarkStart w:id="61" w:name="_Toc18006"/>
      <w:bookmarkStart w:id="62" w:name="_Toc5224"/>
    </w:p>
    <w:p w14:paraId="4576D5A0" w14:textId="06A841CA" w:rsidR="001D21DE" w:rsidRDefault="004E23C4" w:rsidP="00745F28">
      <w:pPr>
        <w:pStyle w:val="TDC3"/>
        <w:numPr>
          <w:ilvl w:val="0"/>
          <w:numId w:val="5"/>
        </w:numPr>
        <w:spacing w:before="240" w:line="360" w:lineRule="auto"/>
        <w:ind w:leftChars="295" w:left="1133" w:hanging="425"/>
        <w:jc w:val="both"/>
        <w:outlineLvl w:val="4"/>
        <w:rPr>
          <w:szCs w:val="24"/>
        </w:rPr>
      </w:pPr>
      <w:bookmarkStart w:id="63" w:name="_Toc10889"/>
      <w:bookmarkStart w:id="64" w:name="_Toc4377"/>
      <w:bookmarkStart w:id="65" w:name="_Toc31427"/>
      <w:bookmarkStart w:id="66" w:name="_Toc30929"/>
      <w:bookmarkEnd w:id="61"/>
      <w:bookmarkEnd w:id="62"/>
      <w:r w:rsidRPr="0085325D">
        <w:rPr>
          <w:b/>
          <w:bCs/>
          <w:szCs w:val="24"/>
        </w:rPr>
        <w:t xml:space="preserve">Medición del Peso: </w:t>
      </w:r>
      <w:r w:rsidRPr="0085325D">
        <w:rPr>
          <w:szCs w:val="24"/>
        </w:rPr>
        <w:t>El peso es</w:t>
      </w:r>
      <w:r w:rsidR="006563D1">
        <w:rPr>
          <w:szCs w:val="24"/>
        </w:rPr>
        <w:t xml:space="preserve"> el indicador antropométrico</w:t>
      </w:r>
      <w:r w:rsidRPr="0085325D">
        <w:rPr>
          <w:szCs w:val="24"/>
        </w:rPr>
        <w:t xml:space="preserve"> más común. Es </w:t>
      </w:r>
      <w:r w:rsidR="006563D1">
        <w:rPr>
          <w:szCs w:val="24"/>
        </w:rPr>
        <w:t xml:space="preserve">fácil de obtener el resultado, lo ideal es realizarlo por las mañanas y con poca ropa para que sea más exacto. </w:t>
      </w:r>
      <w:bookmarkEnd w:id="63"/>
      <w:bookmarkEnd w:id="64"/>
      <w:bookmarkEnd w:id="65"/>
      <w:bookmarkEnd w:id="66"/>
    </w:p>
    <w:p w14:paraId="7AEE448C" w14:textId="0C724CCF" w:rsidR="001D21DE" w:rsidRPr="0085325D" w:rsidRDefault="004E23C4" w:rsidP="00745F28">
      <w:pPr>
        <w:pStyle w:val="TDC3"/>
        <w:numPr>
          <w:ilvl w:val="0"/>
          <w:numId w:val="5"/>
        </w:numPr>
        <w:spacing w:before="240" w:line="360" w:lineRule="auto"/>
        <w:ind w:leftChars="295" w:left="1133" w:hanging="425"/>
        <w:jc w:val="both"/>
        <w:outlineLvl w:val="4"/>
        <w:rPr>
          <w:color w:val="000000"/>
          <w:szCs w:val="24"/>
        </w:rPr>
      </w:pPr>
      <w:bookmarkStart w:id="67" w:name="_Toc25280"/>
      <w:bookmarkStart w:id="68" w:name="_Toc26629"/>
      <w:bookmarkStart w:id="69" w:name="_Toc28045"/>
      <w:bookmarkStart w:id="70" w:name="_Toc7910"/>
      <w:r w:rsidRPr="0085325D">
        <w:rPr>
          <w:b/>
          <w:bCs/>
          <w:szCs w:val="24"/>
        </w:rPr>
        <w:t xml:space="preserve">Medición del </w:t>
      </w:r>
      <w:r w:rsidR="007B1F69" w:rsidRPr="0085325D">
        <w:rPr>
          <w:b/>
          <w:bCs/>
          <w:szCs w:val="24"/>
        </w:rPr>
        <w:t>Índice</w:t>
      </w:r>
      <w:r w:rsidRPr="0085325D">
        <w:rPr>
          <w:b/>
          <w:bCs/>
          <w:szCs w:val="24"/>
        </w:rPr>
        <w:t xml:space="preserve"> de Masa Corporal: </w:t>
      </w:r>
      <w:sdt>
        <w:sdtPr>
          <w:rPr>
            <w:color w:val="000000"/>
            <w:szCs w:val="24"/>
          </w:rPr>
          <w:id w:val="1836419103"/>
        </w:sdtPr>
        <w:sdtEndPr/>
        <w:sdtContent>
          <w:r w:rsidRPr="0085325D">
            <w:rPr>
              <w:color w:val="000000"/>
              <w:szCs w:val="24"/>
            </w:rPr>
            <w:fldChar w:fldCharType="begin"/>
          </w:r>
          <w:r w:rsidR="00866B23">
            <w:rPr>
              <w:color w:val="000000"/>
              <w:szCs w:val="24"/>
            </w:rPr>
            <w:instrText xml:space="preserve">CITATION Esp \l 10250 </w:instrText>
          </w:r>
          <w:r w:rsidRPr="0085325D">
            <w:rPr>
              <w:color w:val="000000"/>
              <w:szCs w:val="24"/>
            </w:rPr>
            <w:fldChar w:fldCharType="separate"/>
          </w:r>
          <w:r w:rsidR="00866B23" w:rsidRPr="00866B23">
            <w:rPr>
              <w:noProof/>
              <w:color w:val="000000"/>
              <w:szCs w:val="24"/>
            </w:rPr>
            <w:t>(Espinosa, y otros)</w:t>
          </w:r>
          <w:r w:rsidRPr="0085325D">
            <w:rPr>
              <w:color w:val="000000"/>
              <w:szCs w:val="24"/>
            </w:rPr>
            <w:fldChar w:fldCharType="end"/>
          </w:r>
          <w:r w:rsidR="00282894" w:rsidRPr="0085325D">
            <w:rPr>
              <w:color w:val="000000"/>
              <w:szCs w:val="24"/>
            </w:rPr>
            <w:t xml:space="preserve"> (s.f.)</w:t>
          </w:r>
          <w:r w:rsidRPr="0085325D">
            <w:rPr>
              <w:color w:val="000000"/>
              <w:szCs w:val="24"/>
            </w:rPr>
            <w:t xml:space="preserve"> </w:t>
          </w:r>
        </w:sdtContent>
      </w:sdt>
      <w:r w:rsidRPr="0085325D">
        <w:rPr>
          <w:color w:val="000000"/>
          <w:szCs w:val="24"/>
        </w:rPr>
        <w:t>Para diagnosticar el sobrepeso u obesidad, uno de los métodos utilizados es el cálculo del índice de masa corporal (IMC), o índice de Quetelet, este es el indicador recomendado por la OMS para evaluar antropométricamente el estado nutricional d</w:t>
      </w:r>
      <w:r w:rsidR="006563D1">
        <w:rPr>
          <w:color w:val="000000"/>
          <w:szCs w:val="24"/>
        </w:rPr>
        <w:t xml:space="preserve">e una población, por lo fácil que es de realizarlo y baja </w:t>
      </w:r>
      <w:proofErr w:type="spellStart"/>
      <w:r w:rsidR="006563D1">
        <w:rPr>
          <w:color w:val="000000"/>
          <w:szCs w:val="24"/>
        </w:rPr>
        <w:t>economia</w:t>
      </w:r>
      <w:proofErr w:type="spellEnd"/>
      <w:r w:rsidRPr="0085325D">
        <w:rPr>
          <w:color w:val="000000"/>
          <w:szCs w:val="24"/>
        </w:rPr>
        <w:t xml:space="preserve">  para su clasificación nutricional.</w:t>
      </w:r>
      <w:bookmarkEnd w:id="67"/>
      <w:bookmarkEnd w:id="68"/>
      <w:bookmarkEnd w:id="69"/>
      <w:bookmarkEnd w:id="70"/>
      <w:r w:rsidRPr="0085325D">
        <w:rPr>
          <w:color w:val="000000"/>
          <w:szCs w:val="24"/>
        </w:rPr>
        <w:t xml:space="preserve"> </w:t>
      </w:r>
    </w:p>
    <w:p w14:paraId="21C89E81" w14:textId="27293DFC" w:rsidR="001D21DE" w:rsidRPr="0085325D" w:rsidRDefault="004E23C4" w:rsidP="00745F28">
      <w:pPr>
        <w:pStyle w:val="TDC3"/>
        <w:spacing w:before="240" w:line="360" w:lineRule="auto"/>
        <w:ind w:leftChars="177" w:left="425" w:firstLine="709"/>
        <w:jc w:val="both"/>
        <w:outlineLvl w:val="4"/>
        <w:rPr>
          <w:szCs w:val="24"/>
        </w:rPr>
      </w:pPr>
      <w:bookmarkStart w:id="71" w:name="_Toc1507"/>
      <w:bookmarkStart w:id="72" w:name="_Toc12161"/>
      <w:bookmarkStart w:id="73" w:name="_Toc5739"/>
      <w:bookmarkStart w:id="74" w:name="_Toc21229"/>
      <w:r w:rsidRPr="009004A8">
        <w:rPr>
          <w:szCs w:val="24"/>
        </w:rPr>
        <w:t xml:space="preserve">Champagne y </w:t>
      </w:r>
      <w:proofErr w:type="spellStart"/>
      <w:r w:rsidRPr="009004A8">
        <w:rPr>
          <w:szCs w:val="24"/>
        </w:rPr>
        <w:t>Bray</w:t>
      </w:r>
      <w:proofErr w:type="spellEnd"/>
      <w:r w:rsidR="00282894" w:rsidRPr="0085325D">
        <w:rPr>
          <w:szCs w:val="24"/>
        </w:rPr>
        <w:t xml:space="preserve"> </w:t>
      </w:r>
      <w:sdt>
        <w:sdtPr>
          <w:rPr>
            <w:szCs w:val="24"/>
          </w:rPr>
          <w:id w:val="2101829432"/>
          <w:citation/>
        </w:sdtPr>
        <w:sdtEndPr/>
        <w:sdtContent>
          <w:r w:rsidR="00D1056A">
            <w:rPr>
              <w:szCs w:val="24"/>
            </w:rPr>
            <w:fldChar w:fldCharType="begin"/>
          </w:r>
          <w:r w:rsidR="00D1056A">
            <w:rPr>
              <w:szCs w:val="24"/>
            </w:rPr>
            <w:instrText xml:space="preserve">CITATION Cha \n  \t  \l 10250 </w:instrText>
          </w:r>
          <w:r w:rsidR="00D1056A">
            <w:rPr>
              <w:szCs w:val="24"/>
            </w:rPr>
            <w:fldChar w:fldCharType="separate"/>
          </w:r>
          <w:r w:rsidR="00D1056A" w:rsidRPr="00D1056A">
            <w:rPr>
              <w:noProof/>
              <w:szCs w:val="24"/>
            </w:rPr>
            <w:t>(2010)</w:t>
          </w:r>
          <w:r w:rsidR="00D1056A">
            <w:rPr>
              <w:szCs w:val="24"/>
            </w:rPr>
            <w:fldChar w:fldCharType="end"/>
          </w:r>
        </w:sdtContent>
      </w:sdt>
      <w:r w:rsidRPr="0085325D">
        <w:rPr>
          <w:szCs w:val="24"/>
        </w:rPr>
        <w:t>, in</w:t>
      </w:r>
      <w:r w:rsidR="00282894" w:rsidRPr="0085325D">
        <w:rPr>
          <w:szCs w:val="24"/>
        </w:rPr>
        <w:t>dica que el IMC</w:t>
      </w:r>
      <w:r w:rsidRPr="0085325D">
        <w:rPr>
          <w:szCs w:val="24"/>
        </w:rPr>
        <w:t xml:space="preserve"> es la relación entre el peso en Kg y la talla en metros al cuadrado y se utiliza para valorar desnutrición, S</w:t>
      </w:r>
      <w:r w:rsidR="006563D1">
        <w:rPr>
          <w:szCs w:val="24"/>
        </w:rPr>
        <w:t>obrepeso</w:t>
      </w:r>
      <w:r w:rsidRPr="0085325D">
        <w:rPr>
          <w:szCs w:val="24"/>
        </w:rPr>
        <w:t xml:space="preserve"> y O</w:t>
      </w:r>
      <w:r w:rsidR="006563D1">
        <w:rPr>
          <w:szCs w:val="24"/>
        </w:rPr>
        <w:t>besidad</w:t>
      </w:r>
      <w:r w:rsidR="00282894" w:rsidRPr="0085325D">
        <w:rPr>
          <w:szCs w:val="24"/>
        </w:rPr>
        <w:t>.</w:t>
      </w:r>
      <w:r w:rsidRPr="0085325D">
        <w:rPr>
          <w:szCs w:val="24"/>
        </w:rPr>
        <w:t xml:space="preserve">  </w:t>
      </w:r>
      <w:proofErr w:type="spellStart"/>
      <w:r w:rsidRPr="009004A8">
        <w:rPr>
          <w:szCs w:val="24"/>
        </w:rPr>
        <w:t>Qiang</w:t>
      </w:r>
      <w:proofErr w:type="spellEnd"/>
      <w:r w:rsidR="00282894" w:rsidRPr="0085325D">
        <w:rPr>
          <w:szCs w:val="24"/>
        </w:rPr>
        <w:t xml:space="preserve"> </w:t>
      </w:r>
      <w:sdt>
        <w:sdtPr>
          <w:rPr>
            <w:szCs w:val="24"/>
          </w:rPr>
          <w:id w:val="930628611"/>
          <w:citation/>
        </w:sdtPr>
        <w:sdtEndPr/>
        <w:sdtContent>
          <w:r w:rsidR="00D1056A">
            <w:rPr>
              <w:szCs w:val="24"/>
            </w:rPr>
            <w:fldChar w:fldCharType="begin"/>
          </w:r>
          <w:r w:rsidR="00D1056A">
            <w:rPr>
              <w:szCs w:val="24"/>
            </w:rPr>
            <w:instrText xml:space="preserve">CITATION Qia12 \n  \t  \l 10250 </w:instrText>
          </w:r>
          <w:r w:rsidR="00D1056A">
            <w:rPr>
              <w:szCs w:val="24"/>
            </w:rPr>
            <w:fldChar w:fldCharType="separate"/>
          </w:r>
          <w:r w:rsidR="00D1056A" w:rsidRPr="00D1056A">
            <w:rPr>
              <w:noProof/>
              <w:szCs w:val="24"/>
            </w:rPr>
            <w:t>(2012)</w:t>
          </w:r>
          <w:r w:rsidR="00D1056A">
            <w:rPr>
              <w:szCs w:val="24"/>
            </w:rPr>
            <w:fldChar w:fldCharType="end"/>
          </w:r>
        </w:sdtContent>
      </w:sdt>
      <w:r w:rsidR="00282894" w:rsidRPr="0085325D">
        <w:rPr>
          <w:szCs w:val="24"/>
        </w:rPr>
        <w:t>,</w:t>
      </w:r>
      <w:r w:rsidRPr="0085325D">
        <w:rPr>
          <w:szCs w:val="24"/>
        </w:rPr>
        <w:t xml:space="preserve"> manifiesta que existe una inhabilidad de este índice para discriminar entre grasa corporal y masa magra.</w:t>
      </w:r>
      <w:bookmarkEnd w:id="71"/>
      <w:bookmarkEnd w:id="72"/>
      <w:bookmarkEnd w:id="73"/>
      <w:bookmarkEnd w:id="74"/>
      <w:r w:rsidRPr="0085325D">
        <w:rPr>
          <w:szCs w:val="24"/>
        </w:rPr>
        <w:t xml:space="preserve"> </w:t>
      </w:r>
    </w:p>
    <w:p w14:paraId="3FD12657" w14:textId="61862708" w:rsidR="00745F28" w:rsidRPr="00A059F3" w:rsidRDefault="004E23C4" w:rsidP="00A059F3">
      <w:pPr>
        <w:pStyle w:val="TDC3"/>
        <w:spacing w:before="240" w:line="360" w:lineRule="auto"/>
        <w:ind w:leftChars="200" w:left="480" w:firstLine="695"/>
        <w:jc w:val="both"/>
        <w:outlineLvl w:val="4"/>
        <w:rPr>
          <w:szCs w:val="24"/>
        </w:rPr>
      </w:pPr>
      <w:bookmarkStart w:id="75" w:name="_Toc17681"/>
      <w:bookmarkStart w:id="76" w:name="_Toc12984"/>
      <w:bookmarkStart w:id="77" w:name="_Toc11811"/>
      <w:bookmarkStart w:id="78" w:name="_Toc15628"/>
      <w:proofErr w:type="spellStart"/>
      <w:r w:rsidRPr="009004A8">
        <w:rPr>
          <w:szCs w:val="24"/>
        </w:rPr>
        <w:lastRenderedPageBreak/>
        <w:t>Pelt</w:t>
      </w:r>
      <w:proofErr w:type="spellEnd"/>
      <w:r w:rsidRPr="009004A8">
        <w:rPr>
          <w:szCs w:val="24"/>
        </w:rPr>
        <w:t xml:space="preserve"> et al.,</w:t>
      </w:r>
      <w:r w:rsidRPr="0085325D">
        <w:rPr>
          <w:szCs w:val="24"/>
        </w:rPr>
        <w:t xml:space="preserve"> </w:t>
      </w:r>
      <w:sdt>
        <w:sdtPr>
          <w:rPr>
            <w:szCs w:val="24"/>
          </w:rPr>
          <w:id w:val="-964119883"/>
          <w:citation/>
        </w:sdtPr>
        <w:sdtEndPr/>
        <w:sdtContent>
          <w:r w:rsidR="00D1056A">
            <w:rPr>
              <w:szCs w:val="24"/>
            </w:rPr>
            <w:fldChar w:fldCharType="begin"/>
          </w:r>
          <w:r w:rsidR="00D1056A">
            <w:rPr>
              <w:szCs w:val="24"/>
            </w:rPr>
            <w:instrText xml:space="preserve">CITATION Pel12 \n  \t  \l 10250 </w:instrText>
          </w:r>
          <w:r w:rsidR="00D1056A">
            <w:rPr>
              <w:szCs w:val="24"/>
            </w:rPr>
            <w:fldChar w:fldCharType="separate"/>
          </w:r>
          <w:r w:rsidR="00D1056A" w:rsidRPr="00D1056A">
            <w:rPr>
              <w:noProof/>
              <w:szCs w:val="24"/>
            </w:rPr>
            <w:t>(2012)</w:t>
          </w:r>
          <w:r w:rsidR="00D1056A">
            <w:rPr>
              <w:szCs w:val="24"/>
            </w:rPr>
            <w:fldChar w:fldCharType="end"/>
          </w:r>
        </w:sdtContent>
      </w:sdt>
      <w:r w:rsidR="00282894" w:rsidRPr="0085325D">
        <w:rPr>
          <w:szCs w:val="24"/>
        </w:rPr>
        <w:t xml:space="preserve">, señala </w:t>
      </w:r>
      <w:r w:rsidR="00A742D6" w:rsidRPr="0085325D">
        <w:rPr>
          <w:szCs w:val="24"/>
        </w:rPr>
        <w:t>que,</w:t>
      </w:r>
      <w:r w:rsidR="00282894" w:rsidRPr="0085325D">
        <w:rPr>
          <w:szCs w:val="24"/>
        </w:rPr>
        <w:t xml:space="preserve"> al</w:t>
      </w:r>
      <w:r w:rsidRPr="0085325D">
        <w:rPr>
          <w:szCs w:val="24"/>
        </w:rPr>
        <w:t xml:space="preserve"> no presentar diferencias entre </w:t>
      </w:r>
      <w:r w:rsidR="00282894" w:rsidRPr="0085325D">
        <w:rPr>
          <w:szCs w:val="24"/>
        </w:rPr>
        <w:t>la grasa corporal y la masa magra</w:t>
      </w:r>
      <w:r w:rsidRPr="0085325D">
        <w:rPr>
          <w:szCs w:val="24"/>
        </w:rPr>
        <w:t>, nos indica que no es una medida confiable para la adiposidad y sus limitaciones deben considerarse cuando se realicen clasificaciones de peso corporal.</w:t>
      </w:r>
      <w:bookmarkEnd w:id="75"/>
      <w:bookmarkEnd w:id="76"/>
      <w:bookmarkEnd w:id="77"/>
      <w:bookmarkEnd w:id="78"/>
    </w:p>
    <w:p w14:paraId="55B8BDE2" w14:textId="77777777" w:rsidR="001D21DE" w:rsidRPr="0085325D" w:rsidRDefault="004E23C4" w:rsidP="0085325D">
      <w:pPr>
        <w:pStyle w:val="TDC3"/>
        <w:spacing w:before="240" w:line="360" w:lineRule="auto"/>
        <w:ind w:leftChars="200" w:left="480" w:firstLine="695"/>
        <w:jc w:val="both"/>
        <w:outlineLvl w:val="4"/>
        <w:rPr>
          <w:szCs w:val="24"/>
        </w:rPr>
      </w:pPr>
      <w:bookmarkStart w:id="79" w:name="_Toc4353"/>
      <w:bookmarkStart w:id="80" w:name="_Toc26515"/>
      <w:bookmarkStart w:id="81" w:name="_Toc10613"/>
      <w:bookmarkStart w:id="82" w:name="_Toc19417"/>
      <w:r w:rsidRPr="0085325D">
        <w:rPr>
          <w:szCs w:val="24"/>
        </w:rPr>
        <w:t>En el caso de los jóvenes y adultos la OMS define el sobrepeso y la obesidad como</w:t>
      </w:r>
      <w:r w:rsidR="008E1B3B" w:rsidRPr="0085325D">
        <w:rPr>
          <w:szCs w:val="24"/>
        </w:rPr>
        <w:t>:</w:t>
      </w:r>
      <w:bookmarkEnd w:id="79"/>
      <w:bookmarkEnd w:id="80"/>
      <w:bookmarkEnd w:id="81"/>
      <w:bookmarkEnd w:id="82"/>
    </w:p>
    <w:p w14:paraId="2B595E9F" w14:textId="77777777" w:rsidR="001D21DE" w:rsidRPr="0085325D" w:rsidRDefault="004E23C4" w:rsidP="00745F28">
      <w:pPr>
        <w:numPr>
          <w:ilvl w:val="0"/>
          <w:numId w:val="6"/>
        </w:numPr>
        <w:tabs>
          <w:tab w:val="clear" w:pos="720"/>
          <w:tab w:val="left" w:pos="1200"/>
        </w:tabs>
        <w:spacing w:before="240" w:line="360" w:lineRule="auto"/>
        <w:ind w:leftChars="200" w:hangingChars="100" w:hanging="240"/>
        <w:jc w:val="both"/>
        <w:rPr>
          <w:color w:val="000000"/>
          <w:szCs w:val="24"/>
        </w:rPr>
      </w:pPr>
      <w:r w:rsidRPr="0085325D">
        <w:rPr>
          <w:color w:val="000000"/>
          <w:szCs w:val="24"/>
        </w:rPr>
        <w:t>Sobrepeso: IMC igual o superior a 25.</w:t>
      </w:r>
    </w:p>
    <w:p w14:paraId="10FE0738" w14:textId="0291DE2C" w:rsidR="009A640F" w:rsidRPr="00D25C80" w:rsidRDefault="004E23C4" w:rsidP="00D25C80">
      <w:pPr>
        <w:numPr>
          <w:ilvl w:val="0"/>
          <w:numId w:val="6"/>
        </w:numPr>
        <w:tabs>
          <w:tab w:val="clear" w:pos="720"/>
          <w:tab w:val="left" w:pos="1200"/>
        </w:tabs>
        <w:spacing w:before="240" w:line="360" w:lineRule="auto"/>
        <w:ind w:leftChars="200" w:hangingChars="100" w:hanging="240"/>
        <w:jc w:val="both"/>
        <w:rPr>
          <w:color w:val="000000"/>
          <w:szCs w:val="24"/>
        </w:rPr>
      </w:pPr>
      <w:r w:rsidRPr="0085325D">
        <w:rPr>
          <w:color w:val="000000"/>
          <w:szCs w:val="24"/>
        </w:rPr>
        <w:t>Obesidad: IMC igual o superior a 30</w:t>
      </w:r>
      <w:r w:rsidR="00745F28">
        <w:rPr>
          <w:color w:val="000000"/>
          <w:szCs w:val="24"/>
        </w:rPr>
        <w:t>.</w:t>
      </w:r>
      <w:bookmarkStart w:id="83" w:name="_Toc6813016"/>
    </w:p>
    <w:p w14:paraId="0BAFEBB0" w14:textId="77777777" w:rsidR="009A640F" w:rsidRPr="009A640F" w:rsidRDefault="009A640F" w:rsidP="009A640F"/>
    <w:p w14:paraId="172B6003" w14:textId="168BCA5A" w:rsidR="00084BE8" w:rsidRPr="00B0015B" w:rsidRDefault="00B0015B" w:rsidP="00B0015B">
      <w:pPr>
        <w:pStyle w:val="Descripcin"/>
        <w:jc w:val="center"/>
        <w:rPr>
          <w:b w:val="0"/>
          <w:i/>
          <w:sz w:val="24"/>
          <w:szCs w:val="24"/>
        </w:rPr>
      </w:pPr>
      <w:r w:rsidRPr="00B0015B">
        <w:rPr>
          <w:i/>
          <w:color w:val="auto"/>
          <w:sz w:val="24"/>
          <w:szCs w:val="24"/>
        </w:rPr>
        <w:t xml:space="preserve">Tabla </w:t>
      </w:r>
      <w:r w:rsidRPr="00B0015B">
        <w:rPr>
          <w:i/>
          <w:color w:val="auto"/>
          <w:sz w:val="24"/>
          <w:szCs w:val="24"/>
        </w:rPr>
        <w:fldChar w:fldCharType="begin"/>
      </w:r>
      <w:r w:rsidRPr="00B0015B">
        <w:rPr>
          <w:i/>
          <w:color w:val="auto"/>
          <w:sz w:val="24"/>
          <w:szCs w:val="24"/>
        </w:rPr>
        <w:instrText xml:space="preserve"> SEQ Tabla \* ARABIC </w:instrText>
      </w:r>
      <w:r w:rsidRPr="00B0015B">
        <w:rPr>
          <w:i/>
          <w:color w:val="auto"/>
          <w:sz w:val="24"/>
          <w:szCs w:val="24"/>
        </w:rPr>
        <w:fldChar w:fldCharType="separate"/>
      </w:r>
      <w:r w:rsidR="00BE0BAA">
        <w:rPr>
          <w:i/>
          <w:noProof/>
          <w:color w:val="auto"/>
          <w:sz w:val="24"/>
          <w:szCs w:val="24"/>
        </w:rPr>
        <w:t>1</w:t>
      </w:r>
      <w:r w:rsidRPr="00B0015B">
        <w:rPr>
          <w:i/>
          <w:color w:val="auto"/>
          <w:sz w:val="24"/>
          <w:szCs w:val="24"/>
        </w:rPr>
        <w:fldChar w:fldCharType="end"/>
      </w:r>
      <w:r w:rsidRPr="00B0015B">
        <w:rPr>
          <w:b w:val="0"/>
          <w:i/>
          <w:color w:val="auto"/>
          <w:sz w:val="24"/>
          <w:szCs w:val="24"/>
        </w:rPr>
        <w:t>:</w:t>
      </w:r>
      <w:r w:rsidR="00253D82">
        <w:rPr>
          <w:b w:val="0"/>
          <w:i/>
          <w:color w:val="auto"/>
          <w:sz w:val="24"/>
          <w:szCs w:val="24"/>
        </w:rPr>
        <w:t xml:space="preserve"> </w:t>
      </w:r>
      <w:r w:rsidRPr="00B0015B">
        <w:rPr>
          <w:b w:val="0"/>
          <w:i/>
          <w:color w:val="auto"/>
          <w:sz w:val="24"/>
          <w:szCs w:val="24"/>
        </w:rPr>
        <w:t>Clasificación de la OMS del estado nutricional.</w:t>
      </w:r>
      <w:bookmarkEnd w:id="83"/>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2410"/>
      </w:tblGrid>
      <w:tr w:rsidR="001D21DE" w:rsidRPr="0085325D" w14:paraId="77C98FB5" w14:textId="77777777" w:rsidTr="00826B49">
        <w:trPr>
          <w:trHeight w:val="462"/>
          <w:jc w:val="center"/>
        </w:trPr>
        <w:tc>
          <w:tcPr>
            <w:tcW w:w="1560" w:type="dxa"/>
            <w:tcBorders>
              <w:left w:val="nil"/>
              <w:bottom w:val="single" w:sz="4" w:space="0" w:color="auto"/>
              <w:right w:val="nil"/>
            </w:tcBorders>
            <w:shd w:val="clear" w:color="auto" w:fill="auto"/>
            <w:vAlign w:val="center"/>
          </w:tcPr>
          <w:p w14:paraId="5B735603" w14:textId="77777777" w:rsidR="001D21DE" w:rsidRPr="0085325D" w:rsidRDefault="001C0A2C" w:rsidP="00745F28">
            <w:pPr>
              <w:spacing w:after="0" w:line="360" w:lineRule="auto"/>
              <w:jc w:val="center"/>
              <w:rPr>
                <w:rFonts w:eastAsia="Times New Roman"/>
                <w:bCs/>
                <w:color w:val="000000"/>
                <w:szCs w:val="24"/>
              </w:rPr>
            </w:pPr>
            <w:r w:rsidRPr="0085325D">
              <w:rPr>
                <w:rFonts w:eastAsia="Times New Roman"/>
                <w:bCs/>
                <w:color w:val="000000"/>
                <w:szCs w:val="24"/>
              </w:rPr>
              <w:t>IMC</w:t>
            </w:r>
          </w:p>
        </w:tc>
        <w:tc>
          <w:tcPr>
            <w:tcW w:w="2551" w:type="dxa"/>
            <w:tcBorders>
              <w:left w:val="nil"/>
              <w:bottom w:val="single" w:sz="4" w:space="0" w:color="auto"/>
              <w:right w:val="nil"/>
            </w:tcBorders>
            <w:shd w:val="clear" w:color="auto" w:fill="auto"/>
            <w:vAlign w:val="center"/>
          </w:tcPr>
          <w:p w14:paraId="72B79604" w14:textId="77777777" w:rsidR="001D21DE" w:rsidRPr="0085325D" w:rsidRDefault="001C0A2C" w:rsidP="00745F28">
            <w:pPr>
              <w:spacing w:after="0" w:line="360" w:lineRule="auto"/>
              <w:jc w:val="center"/>
              <w:rPr>
                <w:rFonts w:eastAsia="Times New Roman"/>
                <w:bCs/>
                <w:color w:val="000000"/>
                <w:szCs w:val="24"/>
              </w:rPr>
            </w:pPr>
            <w:r w:rsidRPr="0085325D">
              <w:rPr>
                <w:rFonts w:eastAsia="Times New Roman"/>
                <w:bCs/>
                <w:color w:val="000000"/>
                <w:szCs w:val="24"/>
              </w:rPr>
              <w:t>Clasificación</w:t>
            </w:r>
          </w:p>
        </w:tc>
        <w:tc>
          <w:tcPr>
            <w:tcW w:w="2410" w:type="dxa"/>
            <w:tcBorders>
              <w:left w:val="nil"/>
              <w:bottom w:val="single" w:sz="4" w:space="0" w:color="auto"/>
              <w:right w:val="nil"/>
            </w:tcBorders>
            <w:shd w:val="clear" w:color="auto" w:fill="auto"/>
            <w:vAlign w:val="center"/>
          </w:tcPr>
          <w:p w14:paraId="08030AFF" w14:textId="77777777" w:rsidR="001D21DE" w:rsidRPr="0085325D" w:rsidRDefault="001C0A2C" w:rsidP="00745F28">
            <w:pPr>
              <w:spacing w:after="0" w:line="360" w:lineRule="auto"/>
              <w:rPr>
                <w:rFonts w:eastAsia="Times New Roman"/>
                <w:bCs/>
                <w:color w:val="000000"/>
                <w:szCs w:val="24"/>
              </w:rPr>
            </w:pPr>
            <w:r w:rsidRPr="0085325D">
              <w:rPr>
                <w:rFonts w:eastAsia="Times New Roman"/>
                <w:bCs/>
                <w:color w:val="000000"/>
                <w:szCs w:val="24"/>
              </w:rPr>
              <w:t>Riesgos relacionados</w:t>
            </w:r>
          </w:p>
        </w:tc>
      </w:tr>
      <w:tr w:rsidR="001D21DE" w:rsidRPr="0085325D" w14:paraId="68149304" w14:textId="77777777" w:rsidTr="00826B49">
        <w:trPr>
          <w:trHeight w:val="559"/>
          <w:jc w:val="center"/>
        </w:trPr>
        <w:tc>
          <w:tcPr>
            <w:tcW w:w="1560" w:type="dxa"/>
            <w:tcBorders>
              <w:left w:val="nil"/>
              <w:bottom w:val="nil"/>
              <w:right w:val="nil"/>
            </w:tcBorders>
            <w:shd w:val="clear" w:color="auto" w:fill="auto"/>
            <w:vAlign w:val="center"/>
          </w:tcPr>
          <w:p w14:paraId="0A9B0001"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Menos de 18.5</w:t>
            </w:r>
          </w:p>
        </w:tc>
        <w:tc>
          <w:tcPr>
            <w:tcW w:w="2551" w:type="dxa"/>
            <w:tcBorders>
              <w:left w:val="nil"/>
              <w:bottom w:val="nil"/>
              <w:right w:val="nil"/>
            </w:tcBorders>
            <w:shd w:val="clear" w:color="auto" w:fill="auto"/>
            <w:vAlign w:val="center"/>
          </w:tcPr>
          <w:p w14:paraId="775BD38B"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Déficit de masa corporal</w:t>
            </w:r>
          </w:p>
        </w:tc>
        <w:tc>
          <w:tcPr>
            <w:tcW w:w="2410" w:type="dxa"/>
            <w:tcBorders>
              <w:left w:val="nil"/>
              <w:bottom w:val="nil"/>
              <w:right w:val="nil"/>
            </w:tcBorders>
            <w:shd w:val="clear" w:color="auto" w:fill="auto"/>
            <w:vAlign w:val="center"/>
          </w:tcPr>
          <w:p w14:paraId="18CF69A5"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Bajo (con riesgo de otras enfermedades)</w:t>
            </w:r>
          </w:p>
        </w:tc>
      </w:tr>
      <w:tr w:rsidR="001D21DE" w:rsidRPr="0085325D" w14:paraId="1FF27FE1" w14:textId="77777777" w:rsidTr="00826B49">
        <w:trPr>
          <w:trHeight w:val="418"/>
          <w:jc w:val="center"/>
        </w:trPr>
        <w:tc>
          <w:tcPr>
            <w:tcW w:w="1560" w:type="dxa"/>
            <w:tcBorders>
              <w:top w:val="nil"/>
              <w:left w:val="nil"/>
              <w:bottom w:val="nil"/>
              <w:right w:val="nil"/>
            </w:tcBorders>
            <w:shd w:val="clear" w:color="auto" w:fill="auto"/>
            <w:vAlign w:val="center"/>
          </w:tcPr>
          <w:p w14:paraId="7858E381"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18.5 - 24.9</w:t>
            </w:r>
          </w:p>
        </w:tc>
        <w:tc>
          <w:tcPr>
            <w:tcW w:w="2551" w:type="dxa"/>
            <w:tcBorders>
              <w:top w:val="nil"/>
              <w:left w:val="nil"/>
              <w:bottom w:val="nil"/>
              <w:right w:val="nil"/>
            </w:tcBorders>
            <w:shd w:val="clear" w:color="auto" w:fill="auto"/>
            <w:vAlign w:val="center"/>
          </w:tcPr>
          <w:p w14:paraId="051CD104"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Masa corporal normal</w:t>
            </w:r>
          </w:p>
        </w:tc>
        <w:tc>
          <w:tcPr>
            <w:tcW w:w="2410" w:type="dxa"/>
            <w:tcBorders>
              <w:top w:val="nil"/>
              <w:left w:val="nil"/>
              <w:bottom w:val="nil"/>
              <w:right w:val="nil"/>
            </w:tcBorders>
            <w:shd w:val="clear" w:color="auto" w:fill="auto"/>
            <w:vAlign w:val="center"/>
          </w:tcPr>
          <w:p w14:paraId="3D8B3163"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Normal</w:t>
            </w:r>
          </w:p>
        </w:tc>
      </w:tr>
      <w:tr w:rsidR="001D21DE" w:rsidRPr="0085325D" w14:paraId="26059302" w14:textId="77777777" w:rsidTr="00826B49">
        <w:trPr>
          <w:trHeight w:val="404"/>
          <w:jc w:val="center"/>
        </w:trPr>
        <w:tc>
          <w:tcPr>
            <w:tcW w:w="1560" w:type="dxa"/>
            <w:tcBorders>
              <w:top w:val="nil"/>
              <w:left w:val="nil"/>
              <w:bottom w:val="nil"/>
              <w:right w:val="nil"/>
            </w:tcBorders>
            <w:shd w:val="clear" w:color="auto" w:fill="auto"/>
            <w:vAlign w:val="center"/>
          </w:tcPr>
          <w:p w14:paraId="35209735"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25 - 29.9</w:t>
            </w:r>
          </w:p>
        </w:tc>
        <w:tc>
          <w:tcPr>
            <w:tcW w:w="2551" w:type="dxa"/>
            <w:tcBorders>
              <w:top w:val="nil"/>
              <w:left w:val="nil"/>
              <w:bottom w:val="nil"/>
              <w:right w:val="nil"/>
            </w:tcBorders>
            <w:shd w:val="clear" w:color="auto" w:fill="auto"/>
            <w:vAlign w:val="center"/>
          </w:tcPr>
          <w:p w14:paraId="3E559622"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Sobrepeso</w:t>
            </w:r>
          </w:p>
        </w:tc>
        <w:tc>
          <w:tcPr>
            <w:tcW w:w="2410" w:type="dxa"/>
            <w:tcBorders>
              <w:top w:val="nil"/>
              <w:left w:val="nil"/>
              <w:bottom w:val="nil"/>
              <w:right w:val="nil"/>
            </w:tcBorders>
            <w:shd w:val="clear" w:color="auto" w:fill="auto"/>
            <w:vAlign w:val="center"/>
          </w:tcPr>
          <w:p w14:paraId="746D73EF"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Elevado</w:t>
            </w:r>
          </w:p>
        </w:tc>
      </w:tr>
      <w:tr w:rsidR="001D21DE" w:rsidRPr="0085325D" w14:paraId="5B57DFB0" w14:textId="77777777" w:rsidTr="00826B49">
        <w:trPr>
          <w:trHeight w:val="418"/>
          <w:jc w:val="center"/>
        </w:trPr>
        <w:tc>
          <w:tcPr>
            <w:tcW w:w="1560" w:type="dxa"/>
            <w:tcBorders>
              <w:top w:val="nil"/>
              <w:left w:val="nil"/>
              <w:bottom w:val="nil"/>
              <w:right w:val="nil"/>
            </w:tcBorders>
            <w:shd w:val="clear" w:color="auto" w:fill="auto"/>
            <w:vAlign w:val="center"/>
          </w:tcPr>
          <w:p w14:paraId="3EE57EE1"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30 - 34.9</w:t>
            </w:r>
          </w:p>
        </w:tc>
        <w:tc>
          <w:tcPr>
            <w:tcW w:w="2551" w:type="dxa"/>
            <w:tcBorders>
              <w:top w:val="nil"/>
              <w:left w:val="nil"/>
              <w:bottom w:val="nil"/>
              <w:right w:val="nil"/>
            </w:tcBorders>
            <w:shd w:val="clear" w:color="auto" w:fill="auto"/>
            <w:vAlign w:val="center"/>
          </w:tcPr>
          <w:p w14:paraId="05415EB3"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Obesidad leve</w:t>
            </w:r>
          </w:p>
        </w:tc>
        <w:tc>
          <w:tcPr>
            <w:tcW w:w="2410" w:type="dxa"/>
            <w:tcBorders>
              <w:top w:val="nil"/>
              <w:left w:val="nil"/>
              <w:bottom w:val="nil"/>
              <w:right w:val="nil"/>
            </w:tcBorders>
            <w:shd w:val="clear" w:color="auto" w:fill="auto"/>
            <w:vAlign w:val="center"/>
          </w:tcPr>
          <w:p w14:paraId="37DAAE27"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Alto</w:t>
            </w:r>
          </w:p>
        </w:tc>
      </w:tr>
      <w:tr w:rsidR="001D21DE" w:rsidRPr="0085325D" w14:paraId="62F4245F" w14:textId="77777777" w:rsidTr="00826B49">
        <w:trPr>
          <w:trHeight w:val="418"/>
          <w:jc w:val="center"/>
        </w:trPr>
        <w:tc>
          <w:tcPr>
            <w:tcW w:w="1560" w:type="dxa"/>
            <w:tcBorders>
              <w:top w:val="nil"/>
              <w:left w:val="nil"/>
              <w:bottom w:val="nil"/>
              <w:right w:val="nil"/>
            </w:tcBorders>
            <w:shd w:val="clear" w:color="auto" w:fill="auto"/>
            <w:vAlign w:val="center"/>
          </w:tcPr>
          <w:p w14:paraId="552D54C1"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35 - 39.9</w:t>
            </w:r>
          </w:p>
        </w:tc>
        <w:tc>
          <w:tcPr>
            <w:tcW w:w="2551" w:type="dxa"/>
            <w:tcBorders>
              <w:top w:val="nil"/>
              <w:left w:val="nil"/>
              <w:bottom w:val="nil"/>
              <w:right w:val="nil"/>
            </w:tcBorders>
            <w:shd w:val="clear" w:color="auto" w:fill="auto"/>
            <w:vAlign w:val="center"/>
          </w:tcPr>
          <w:p w14:paraId="47194695"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Obesidad media</w:t>
            </w:r>
          </w:p>
        </w:tc>
        <w:tc>
          <w:tcPr>
            <w:tcW w:w="2410" w:type="dxa"/>
            <w:tcBorders>
              <w:top w:val="nil"/>
              <w:left w:val="nil"/>
              <w:bottom w:val="nil"/>
              <w:right w:val="nil"/>
            </w:tcBorders>
            <w:shd w:val="clear" w:color="auto" w:fill="auto"/>
            <w:vAlign w:val="center"/>
          </w:tcPr>
          <w:p w14:paraId="2FB58D22"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Muy alto</w:t>
            </w:r>
          </w:p>
        </w:tc>
      </w:tr>
      <w:tr w:rsidR="001D21DE" w:rsidRPr="0085325D" w14:paraId="627FBA1F" w14:textId="77777777" w:rsidTr="00826B49">
        <w:trPr>
          <w:trHeight w:val="458"/>
          <w:jc w:val="center"/>
        </w:trPr>
        <w:tc>
          <w:tcPr>
            <w:tcW w:w="1560" w:type="dxa"/>
            <w:tcBorders>
              <w:top w:val="nil"/>
              <w:left w:val="nil"/>
              <w:right w:val="nil"/>
            </w:tcBorders>
            <w:shd w:val="clear" w:color="auto" w:fill="auto"/>
            <w:vAlign w:val="center"/>
          </w:tcPr>
          <w:p w14:paraId="4B24343E"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M</w:t>
            </w:r>
            <w:r w:rsidR="00E72DE2" w:rsidRPr="0085325D">
              <w:rPr>
                <w:rFonts w:eastAsia="Times New Roman"/>
                <w:color w:val="000000"/>
                <w:szCs w:val="24"/>
              </w:rPr>
              <w:t>á</w:t>
            </w:r>
            <w:r w:rsidRPr="0085325D">
              <w:rPr>
                <w:rFonts w:eastAsia="Times New Roman"/>
                <w:color w:val="000000"/>
                <w:szCs w:val="24"/>
              </w:rPr>
              <w:t>s de 40</w:t>
            </w:r>
          </w:p>
        </w:tc>
        <w:tc>
          <w:tcPr>
            <w:tcW w:w="2551" w:type="dxa"/>
            <w:tcBorders>
              <w:top w:val="nil"/>
              <w:left w:val="nil"/>
              <w:right w:val="nil"/>
            </w:tcBorders>
            <w:shd w:val="clear" w:color="auto" w:fill="auto"/>
            <w:vAlign w:val="center"/>
          </w:tcPr>
          <w:p w14:paraId="46F4FF4C" w14:textId="77777777" w:rsidR="001D21DE" w:rsidRPr="0085325D" w:rsidRDefault="004E23C4" w:rsidP="00745F28">
            <w:pPr>
              <w:spacing w:after="0" w:line="360" w:lineRule="auto"/>
              <w:jc w:val="center"/>
              <w:rPr>
                <w:rFonts w:eastAsia="Times New Roman"/>
                <w:color w:val="000000"/>
                <w:szCs w:val="24"/>
              </w:rPr>
            </w:pPr>
            <w:r w:rsidRPr="0085325D">
              <w:rPr>
                <w:rFonts w:eastAsia="Times New Roman"/>
                <w:color w:val="000000"/>
                <w:szCs w:val="24"/>
              </w:rPr>
              <w:t>Obesidad mórbida</w:t>
            </w:r>
          </w:p>
        </w:tc>
        <w:tc>
          <w:tcPr>
            <w:tcW w:w="2410" w:type="dxa"/>
            <w:tcBorders>
              <w:top w:val="nil"/>
              <w:left w:val="nil"/>
              <w:right w:val="nil"/>
            </w:tcBorders>
            <w:shd w:val="clear" w:color="auto" w:fill="auto"/>
            <w:vAlign w:val="center"/>
          </w:tcPr>
          <w:p w14:paraId="3FF2D91B" w14:textId="77777777" w:rsidR="001D21DE" w:rsidRPr="0085325D" w:rsidRDefault="004E23C4" w:rsidP="00745F28">
            <w:pPr>
              <w:spacing w:after="0" w:line="360" w:lineRule="auto"/>
              <w:rPr>
                <w:rFonts w:eastAsia="Times New Roman"/>
                <w:color w:val="000000"/>
                <w:szCs w:val="24"/>
              </w:rPr>
            </w:pPr>
            <w:r w:rsidRPr="0085325D">
              <w:rPr>
                <w:rFonts w:eastAsia="Times New Roman"/>
                <w:color w:val="000000"/>
                <w:szCs w:val="24"/>
              </w:rPr>
              <w:t>Inminente</w:t>
            </w:r>
          </w:p>
        </w:tc>
      </w:tr>
    </w:tbl>
    <w:p w14:paraId="4C1B6FF7" w14:textId="4615DAD9" w:rsidR="00A059F3" w:rsidRPr="0085325D" w:rsidRDefault="004E23C4" w:rsidP="00745F28">
      <w:pPr>
        <w:spacing w:line="360" w:lineRule="auto"/>
        <w:ind w:right="178"/>
        <w:jc w:val="both"/>
        <w:rPr>
          <w:rFonts w:eastAsia="sans-serif"/>
          <w:color w:val="000000"/>
          <w:szCs w:val="24"/>
        </w:rPr>
      </w:pPr>
      <w:r w:rsidRPr="0085325D">
        <w:rPr>
          <w:rFonts w:eastAsia="sans-serif"/>
          <w:color w:val="000000"/>
          <w:szCs w:val="24"/>
        </w:rPr>
        <w:t xml:space="preserve">  </w:t>
      </w:r>
      <w:r w:rsidR="00282894" w:rsidRPr="0085325D">
        <w:rPr>
          <w:rFonts w:eastAsia="sans-serif"/>
          <w:color w:val="000000"/>
          <w:szCs w:val="24"/>
        </w:rPr>
        <w:t xml:space="preserve">             </w:t>
      </w:r>
      <w:r w:rsidRPr="0085325D">
        <w:rPr>
          <w:rFonts w:eastAsia="sans-serif"/>
          <w:color w:val="000000"/>
          <w:szCs w:val="24"/>
        </w:rPr>
        <w:t xml:space="preserve">Fuente: OMS </w:t>
      </w:r>
      <w:sdt>
        <w:sdtPr>
          <w:rPr>
            <w:rFonts w:eastAsia="sans-serif"/>
            <w:color w:val="000000"/>
            <w:szCs w:val="24"/>
          </w:rPr>
          <w:id w:val="1844975101"/>
          <w:citation/>
        </w:sdtPr>
        <w:sdtEndPr/>
        <w:sdtContent>
          <w:r w:rsidR="00617026">
            <w:rPr>
              <w:rFonts w:eastAsia="sans-serif"/>
              <w:color w:val="000000"/>
              <w:szCs w:val="24"/>
            </w:rPr>
            <w:fldChar w:fldCharType="begin"/>
          </w:r>
          <w:r w:rsidR="00617026">
            <w:rPr>
              <w:rFonts w:eastAsia="sans-serif"/>
              <w:color w:val="000000"/>
              <w:szCs w:val="24"/>
            </w:rPr>
            <w:instrText xml:space="preserve">CITATION Org \n  \t  \l 10250 </w:instrText>
          </w:r>
          <w:r w:rsidR="00617026">
            <w:rPr>
              <w:rFonts w:eastAsia="sans-serif"/>
              <w:color w:val="000000"/>
              <w:szCs w:val="24"/>
            </w:rPr>
            <w:fldChar w:fldCharType="separate"/>
          </w:r>
          <w:r w:rsidR="00617026" w:rsidRPr="00617026">
            <w:rPr>
              <w:rFonts w:eastAsia="sans-serif"/>
              <w:noProof/>
              <w:color w:val="000000"/>
              <w:szCs w:val="24"/>
            </w:rPr>
            <w:t>(2017)</w:t>
          </w:r>
          <w:r w:rsidR="00617026">
            <w:rPr>
              <w:rFonts w:eastAsia="sans-serif"/>
              <w:color w:val="000000"/>
              <w:szCs w:val="24"/>
            </w:rPr>
            <w:fldChar w:fldCharType="end"/>
          </w:r>
        </w:sdtContent>
      </w:sdt>
    </w:p>
    <w:p w14:paraId="74D7C1F9" w14:textId="77777777" w:rsidR="001D21DE" w:rsidRPr="0085325D" w:rsidRDefault="009C77DF" w:rsidP="0085325D">
      <w:pPr>
        <w:pStyle w:val="Ttulo4"/>
        <w:numPr>
          <w:ilvl w:val="0"/>
          <w:numId w:val="3"/>
        </w:numPr>
        <w:tabs>
          <w:tab w:val="left" w:pos="1680"/>
        </w:tabs>
        <w:spacing w:before="240" w:after="200" w:line="360" w:lineRule="auto"/>
        <w:ind w:left="851"/>
        <w:jc w:val="both"/>
        <w:rPr>
          <w:rFonts w:ascii="Times New Roman" w:hAnsi="Times New Roman"/>
          <w:b/>
          <w:bCs/>
          <w:i w:val="0"/>
          <w:iCs w:val="0"/>
          <w:color w:val="auto"/>
          <w:szCs w:val="24"/>
        </w:rPr>
      </w:pPr>
      <w:bookmarkStart w:id="84" w:name="_Toc25832"/>
      <w:r w:rsidRPr="0085325D">
        <w:rPr>
          <w:rFonts w:ascii="Times New Roman" w:hAnsi="Times New Roman"/>
          <w:b/>
          <w:bCs/>
          <w:i w:val="0"/>
          <w:iCs w:val="0"/>
          <w:color w:val="auto"/>
          <w:szCs w:val="24"/>
        </w:rPr>
        <w:t>Grasa corporal</w:t>
      </w:r>
      <w:bookmarkEnd w:id="84"/>
      <w:r w:rsidR="004E3302" w:rsidRPr="0085325D">
        <w:rPr>
          <w:rFonts w:ascii="Times New Roman" w:hAnsi="Times New Roman"/>
          <w:b/>
          <w:bCs/>
          <w:i w:val="0"/>
          <w:iCs w:val="0"/>
          <w:color w:val="auto"/>
          <w:szCs w:val="24"/>
        </w:rPr>
        <w:t xml:space="preserve"> (Masa grasa).</w:t>
      </w:r>
    </w:p>
    <w:p w14:paraId="5DF2F12F" w14:textId="3A11D0C8" w:rsidR="00A059F3" w:rsidRDefault="004E23C4" w:rsidP="00A6230D">
      <w:pPr>
        <w:spacing w:before="240" w:line="360" w:lineRule="auto"/>
        <w:ind w:left="426" w:right="176" w:firstLine="708"/>
        <w:jc w:val="both"/>
        <w:rPr>
          <w:color w:val="000000"/>
          <w:szCs w:val="24"/>
        </w:rPr>
      </w:pPr>
      <w:r w:rsidRPr="0085325D">
        <w:rPr>
          <w:color w:val="000000"/>
          <w:szCs w:val="24"/>
        </w:rPr>
        <w:t xml:space="preserve">El método utilizado </w:t>
      </w:r>
      <w:r w:rsidR="009C77DF" w:rsidRPr="0085325D">
        <w:rPr>
          <w:color w:val="000000"/>
          <w:szCs w:val="24"/>
        </w:rPr>
        <w:t xml:space="preserve">para medir la grasa corporal </w:t>
      </w:r>
      <w:r w:rsidRPr="0085325D">
        <w:rPr>
          <w:color w:val="000000"/>
          <w:szCs w:val="24"/>
        </w:rPr>
        <w:t>es el análisis de composición corporal o reserva corporal, también llamado análisis de bioimpedancia eléctrica que es un método no invasivo e indoloro</w:t>
      </w:r>
      <w:r w:rsidR="00617026">
        <w:rPr>
          <w:color w:val="000000"/>
          <w:szCs w:val="24"/>
        </w:rPr>
        <w:t xml:space="preserve"> </w:t>
      </w:r>
      <w:r w:rsidRPr="0085325D">
        <w:rPr>
          <w:color w:val="000000"/>
          <w:szCs w:val="24"/>
        </w:rPr>
        <w:t xml:space="preserve"> </w:t>
      </w:r>
      <w:sdt>
        <w:sdtPr>
          <w:rPr>
            <w:color w:val="000000"/>
            <w:szCs w:val="24"/>
          </w:rPr>
          <w:id w:val="-1959797293"/>
          <w:citation/>
        </w:sdtPr>
        <w:sdtEndPr/>
        <w:sdtContent>
          <w:r w:rsidR="00646F16">
            <w:rPr>
              <w:color w:val="000000"/>
              <w:szCs w:val="24"/>
            </w:rPr>
            <w:fldChar w:fldCharType="begin"/>
          </w:r>
          <w:r w:rsidR="00AD483F">
            <w:rPr>
              <w:color w:val="000000"/>
              <w:szCs w:val="24"/>
            </w:rPr>
            <w:instrText xml:space="preserve">CITATION Alv11 \l 10250 </w:instrText>
          </w:r>
          <w:r w:rsidR="00646F16">
            <w:rPr>
              <w:color w:val="000000"/>
              <w:szCs w:val="24"/>
            </w:rPr>
            <w:fldChar w:fldCharType="separate"/>
          </w:r>
          <w:r w:rsidR="00AD483F" w:rsidRPr="00AD483F">
            <w:rPr>
              <w:noProof/>
              <w:color w:val="000000"/>
              <w:szCs w:val="24"/>
            </w:rPr>
            <w:t>(Alvero, y otros, 2011)</w:t>
          </w:r>
          <w:r w:rsidR="00646F16">
            <w:rPr>
              <w:color w:val="000000"/>
              <w:szCs w:val="24"/>
            </w:rPr>
            <w:fldChar w:fldCharType="end"/>
          </w:r>
        </w:sdtContent>
      </w:sdt>
      <w:r w:rsidR="00646F16">
        <w:rPr>
          <w:color w:val="000000"/>
          <w:szCs w:val="24"/>
        </w:rPr>
        <w:t xml:space="preserve"> </w:t>
      </w:r>
      <w:r w:rsidRPr="0085325D">
        <w:rPr>
          <w:color w:val="000000"/>
          <w:szCs w:val="24"/>
        </w:rPr>
        <w:t xml:space="preserve">está basado en la relación entre el agua corporal, la composición del cuerpo y la corriente eléctrica; calcula la masa magra (RMM) </w:t>
      </w:r>
      <w:r w:rsidR="007B1F69" w:rsidRPr="0085325D">
        <w:rPr>
          <w:color w:val="000000"/>
          <w:szCs w:val="24"/>
        </w:rPr>
        <w:t>y masa</w:t>
      </w:r>
      <w:r w:rsidRPr="0085325D">
        <w:rPr>
          <w:color w:val="000000"/>
          <w:szCs w:val="24"/>
        </w:rPr>
        <w:t xml:space="preserve"> grasa (RMG) con ecuaciones predictivas</w:t>
      </w:r>
      <w:r w:rsidR="00646F16">
        <w:rPr>
          <w:color w:val="000000"/>
          <w:szCs w:val="24"/>
        </w:rPr>
        <w:t xml:space="preserve"> </w:t>
      </w:r>
      <w:sdt>
        <w:sdtPr>
          <w:rPr>
            <w:color w:val="000000"/>
            <w:szCs w:val="24"/>
          </w:rPr>
          <w:id w:val="-427421907"/>
          <w:citation/>
        </w:sdtPr>
        <w:sdtEndPr/>
        <w:sdtContent>
          <w:r w:rsidR="00646F16">
            <w:rPr>
              <w:color w:val="000000"/>
              <w:szCs w:val="24"/>
            </w:rPr>
            <w:fldChar w:fldCharType="begin"/>
          </w:r>
          <w:r w:rsidR="00646F16">
            <w:rPr>
              <w:color w:val="000000"/>
              <w:szCs w:val="24"/>
            </w:rPr>
            <w:instrText xml:space="preserve"> CITATION Pel12 \l 10250 </w:instrText>
          </w:r>
          <w:r w:rsidR="00646F16">
            <w:rPr>
              <w:color w:val="000000"/>
              <w:szCs w:val="24"/>
            </w:rPr>
            <w:fldChar w:fldCharType="separate"/>
          </w:r>
          <w:r w:rsidR="00646F16" w:rsidRPr="00646F16">
            <w:rPr>
              <w:noProof/>
              <w:color w:val="000000"/>
              <w:szCs w:val="24"/>
            </w:rPr>
            <w:t>(Pelt, G. et al, 2012)</w:t>
          </w:r>
          <w:r w:rsidR="00646F16">
            <w:rPr>
              <w:color w:val="000000"/>
              <w:szCs w:val="24"/>
            </w:rPr>
            <w:fldChar w:fldCharType="end"/>
          </w:r>
        </w:sdtContent>
      </w:sdt>
      <w:r w:rsidR="00646F16">
        <w:rPr>
          <w:i/>
          <w:color w:val="000000"/>
          <w:szCs w:val="24"/>
        </w:rPr>
        <w:t xml:space="preserve">. </w:t>
      </w:r>
      <w:r w:rsidRPr="0085325D">
        <w:rPr>
          <w:color w:val="000000"/>
          <w:szCs w:val="24"/>
        </w:rPr>
        <w:t xml:space="preserve"> Nos indica las reservas de musculo o grasa que se encuentra en exceso o déficit.</w:t>
      </w:r>
    </w:p>
    <w:p w14:paraId="144C14F5" w14:textId="77777777" w:rsidR="008F77C1" w:rsidRPr="0085325D" w:rsidRDefault="008F77C1" w:rsidP="00A6230D">
      <w:pPr>
        <w:spacing w:before="240" w:line="360" w:lineRule="auto"/>
        <w:ind w:left="426" w:right="176" w:firstLine="708"/>
        <w:jc w:val="both"/>
        <w:rPr>
          <w:color w:val="000000"/>
          <w:szCs w:val="24"/>
        </w:rPr>
      </w:pPr>
    </w:p>
    <w:p w14:paraId="183A62C0" w14:textId="2C137E37" w:rsidR="00646F16" w:rsidRPr="00C27243" w:rsidRDefault="004E23C4" w:rsidP="00C27243">
      <w:pPr>
        <w:tabs>
          <w:tab w:val="left" w:pos="1134"/>
        </w:tabs>
        <w:spacing w:before="240" w:line="360" w:lineRule="auto"/>
        <w:ind w:left="426" w:right="176"/>
        <w:jc w:val="both"/>
        <w:rPr>
          <w:color w:val="000000"/>
          <w:szCs w:val="24"/>
        </w:rPr>
      </w:pPr>
      <w:r w:rsidRPr="0085325D">
        <w:rPr>
          <w:color w:val="000000"/>
          <w:szCs w:val="24"/>
        </w:rPr>
        <w:lastRenderedPageBreak/>
        <w:t xml:space="preserve">       </w:t>
      </w:r>
      <w:r w:rsidR="00DF6DA0" w:rsidRPr="0085325D">
        <w:rPr>
          <w:color w:val="000000"/>
          <w:szCs w:val="24"/>
        </w:rPr>
        <w:t xml:space="preserve">  </w:t>
      </w:r>
      <w:r w:rsidRPr="0085325D">
        <w:rPr>
          <w:color w:val="000000"/>
          <w:szCs w:val="24"/>
        </w:rPr>
        <w:t xml:space="preserve"> </w:t>
      </w:r>
      <w:proofErr w:type="spellStart"/>
      <w:r w:rsidRPr="0085325D">
        <w:rPr>
          <w:color w:val="000000"/>
          <w:szCs w:val="24"/>
        </w:rPr>
        <w:t>Burrows</w:t>
      </w:r>
      <w:proofErr w:type="spellEnd"/>
      <w:r w:rsidRPr="0085325D">
        <w:rPr>
          <w:color w:val="000000"/>
          <w:szCs w:val="24"/>
        </w:rPr>
        <w:t>, Díaz</w:t>
      </w:r>
      <w:r w:rsidR="004E3302" w:rsidRPr="0085325D">
        <w:rPr>
          <w:color w:val="000000"/>
          <w:szCs w:val="24"/>
        </w:rPr>
        <w:t xml:space="preserve"> y</w:t>
      </w:r>
      <w:r w:rsidRPr="0085325D">
        <w:rPr>
          <w:color w:val="000000"/>
          <w:szCs w:val="24"/>
        </w:rPr>
        <w:t xml:space="preserve"> </w:t>
      </w:r>
      <w:proofErr w:type="spellStart"/>
      <w:r w:rsidRPr="0085325D">
        <w:rPr>
          <w:color w:val="000000"/>
          <w:szCs w:val="24"/>
        </w:rPr>
        <w:t>Muzzo</w:t>
      </w:r>
      <w:proofErr w:type="spellEnd"/>
      <w:r w:rsidR="004E3302" w:rsidRPr="0085325D">
        <w:rPr>
          <w:color w:val="000000"/>
          <w:szCs w:val="24"/>
        </w:rPr>
        <w:t xml:space="preserve"> </w:t>
      </w:r>
      <w:sdt>
        <w:sdtPr>
          <w:rPr>
            <w:color w:val="000000"/>
            <w:szCs w:val="24"/>
          </w:rPr>
          <w:id w:val="357327469"/>
          <w:citation/>
        </w:sdtPr>
        <w:sdtEndPr/>
        <w:sdtContent>
          <w:r w:rsidR="00BD6727">
            <w:rPr>
              <w:color w:val="000000"/>
              <w:szCs w:val="24"/>
            </w:rPr>
            <w:fldChar w:fldCharType="begin"/>
          </w:r>
          <w:r w:rsidR="00BD6727">
            <w:rPr>
              <w:color w:val="000000"/>
              <w:szCs w:val="24"/>
            </w:rPr>
            <w:instrText xml:space="preserve">CITATION Bur041 \n  \t  \l 10250 </w:instrText>
          </w:r>
          <w:r w:rsidR="00BD6727">
            <w:rPr>
              <w:color w:val="000000"/>
              <w:szCs w:val="24"/>
            </w:rPr>
            <w:fldChar w:fldCharType="separate"/>
          </w:r>
          <w:r w:rsidR="00BD6727" w:rsidRPr="00BD6727">
            <w:rPr>
              <w:noProof/>
              <w:color w:val="000000"/>
              <w:szCs w:val="24"/>
            </w:rPr>
            <w:t>(2004)</w:t>
          </w:r>
          <w:r w:rsidR="00BD6727">
            <w:rPr>
              <w:color w:val="000000"/>
              <w:szCs w:val="24"/>
            </w:rPr>
            <w:fldChar w:fldCharType="end"/>
          </w:r>
        </w:sdtContent>
      </w:sdt>
      <w:r w:rsidR="004E3302" w:rsidRPr="0085325D">
        <w:rPr>
          <w:color w:val="000000"/>
          <w:szCs w:val="24"/>
        </w:rPr>
        <w:t>,</w:t>
      </w:r>
      <w:r w:rsidRPr="0085325D">
        <w:rPr>
          <w:color w:val="000000"/>
          <w:szCs w:val="24"/>
        </w:rPr>
        <w:t xml:space="preserve"> menciona</w:t>
      </w:r>
      <w:r w:rsidR="004E3302" w:rsidRPr="0085325D">
        <w:rPr>
          <w:color w:val="000000"/>
          <w:szCs w:val="24"/>
        </w:rPr>
        <w:t>n</w:t>
      </w:r>
      <w:r w:rsidRPr="0085325D">
        <w:rPr>
          <w:color w:val="000000"/>
          <w:szCs w:val="24"/>
        </w:rPr>
        <w:t xml:space="preserve"> que las</w:t>
      </w:r>
      <w:r w:rsidR="00C27243">
        <w:rPr>
          <w:color w:val="000000"/>
          <w:szCs w:val="24"/>
        </w:rPr>
        <w:t xml:space="preserve"> balanzas de b</w:t>
      </w:r>
      <w:r w:rsidRPr="0085325D">
        <w:rPr>
          <w:color w:val="000000"/>
          <w:szCs w:val="24"/>
        </w:rPr>
        <w:t xml:space="preserve">ioimpedancia eléctrica </w:t>
      </w:r>
      <w:r w:rsidR="00C27243">
        <w:rPr>
          <w:color w:val="000000"/>
          <w:szCs w:val="24"/>
        </w:rPr>
        <w:t xml:space="preserve">determinan mejores resultados y esto se debe a que la masa muscular y la sangre contienen alta cantidad de agua por lo tanto también electrodos y esto nos brinda buena señal eléctrica, si lo comparamos con la masa grasa, es </w:t>
      </w:r>
      <w:proofErr w:type="spellStart"/>
      <w:r w:rsidR="00C27243">
        <w:rPr>
          <w:color w:val="000000"/>
          <w:szCs w:val="24"/>
        </w:rPr>
        <w:t>mas</w:t>
      </w:r>
      <w:proofErr w:type="spellEnd"/>
      <w:r w:rsidR="00C27243">
        <w:rPr>
          <w:color w:val="000000"/>
          <w:szCs w:val="24"/>
        </w:rPr>
        <w:t xml:space="preserve"> difícil de medirla por ser de textura espesa, lo que no nos permitiría una correcta señal eléctrica.</w:t>
      </w:r>
      <w:r w:rsidR="007F4415">
        <w:rPr>
          <w:color w:val="000000"/>
          <w:szCs w:val="24"/>
        </w:rPr>
        <w:t xml:space="preserve">. </w:t>
      </w:r>
      <w:sdt>
        <w:sdtPr>
          <w:rPr>
            <w:color w:val="000000"/>
            <w:szCs w:val="24"/>
          </w:rPr>
          <w:id w:val="1802566975"/>
          <w:citation/>
        </w:sdtPr>
        <w:sdtEndPr/>
        <w:sdtContent>
          <w:r w:rsidR="007F4415">
            <w:rPr>
              <w:color w:val="000000"/>
              <w:szCs w:val="24"/>
            </w:rPr>
            <w:fldChar w:fldCharType="begin"/>
          </w:r>
          <w:r w:rsidR="007F4415">
            <w:rPr>
              <w:color w:val="000000"/>
              <w:szCs w:val="24"/>
            </w:rPr>
            <w:instrText xml:space="preserve">CITATION Bur041 \t  \l 10250 </w:instrText>
          </w:r>
          <w:r w:rsidR="007F4415">
            <w:rPr>
              <w:color w:val="000000"/>
              <w:szCs w:val="24"/>
            </w:rPr>
            <w:fldChar w:fldCharType="separate"/>
          </w:r>
          <w:r w:rsidR="007F4415" w:rsidRPr="007F4415">
            <w:rPr>
              <w:noProof/>
              <w:color w:val="000000"/>
              <w:szCs w:val="24"/>
            </w:rPr>
            <w:t>(Burrows &amp; Díaz, 2004)</w:t>
          </w:r>
          <w:r w:rsidR="007F4415">
            <w:rPr>
              <w:color w:val="000000"/>
              <w:szCs w:val="24"/>
            </w:rPr>
            <w:fldChar w:fldCharType="end"/>
          </w:r>
        </w:sdtContent>
      </w:sdt>
      <w:r w:rsidR="00646F16">
        <w:rPr>
          <w:color w:val="000000"/>
          <w:szCs w:val="24"/>
        </w:rPr>
        <w:t>.</w:t>
      </w:r>
      <w:r w:rsidR="007F4415">
        <w:rPr>
          <w:color w:val="000000"/>
          <w:szCs w:val="24"/>
        </w:rPr>
        <w:t xml:space="preserve"> </w:t>
      </w:r>
      <w:sdt>
        <w:sdtPr>
          <w:rPr>
            <w:color w:val="000000"/>
            <w:szCs w:val="24"/>
          </w:rPr>
          <w:id w:val="-99644818"/>
          <w:showingPlcHdr/>
        </w:sdtPr>
        <w:sdtEndPr/>
        <w:sdtContent>
          <w:r w:rsidR="00646F16">
            <w:rPr>
              <w:color w:val="000000"/>
              <w:szCs w:val="24"/>
            </w:rPr>
            <w:t xml:space="preserve">     </w:t>
          </w:r>
        </w:sdtContent>
      </w:sdt>
      <w:bookmarkStart w:id="85" w:name="_Toc6772434"/>
      <w:bookmarkStart w:id="86" w:name="_Ref28356"/>
      <w:bookmarkStart w:id="87" w:name="_Toc6813017"/>
    </w:p>
    <w:p w14:paraId="62E64B44" w14:textId="2BABACD8" w:rsidR="001D21DE" w:rsidRPr="0085325D" w:rsidRDefault="004E23C4" w:rsidP="00B0015B">
      <w:pPr>
        <w:pStyle w:val="Descripcin"/>
        <w:spacing w:before="240" w:line="360" w:lineRule="auto"/>
        <w:jc w:val="center"/>
        <w:rPr>
          <w:b w:val="0"/>
          <w:i/>
          <w:color w:val="auto"/>
          <w:sz w:val="24"/>
          <w:szCs w:val="24"/>
        </w:rPr>
      </w:pPr>
      <w:r w:rsidRPr="0085325D">
        <w:rPr>
          <w:b w:val="0"/>
          <w:i/>
          <w:color w:val="auto"/>
          <w:sz w:val="24"/>
          <w:szCs w:val="24"/>
        </w:rPr>
        <w:t xml:space="preserve">Tabla </w:t>
      </w:r>
      <w:r w:rsidR="00084BE8">
        <w:rPr>
          <w:b w:val="0"/>
          <w:i/>
          <w:color w:val="auto"/>
          <w:sz w:val="24"/>
          <w:szCs w:val="24"/>
        </w:rPr>
        <w:fldChar w:fldCharType="begin"/>
      </w:r>
      <w:r w:rsidR="00084BE8">
        <w:rPr>
          <w:b w:val="0"/>
          <w:i/>
          <w:color w:val="auto"/>
          <w:sz w:val="24"/>
          <w:szCs w:val="24"/>
        </w:rPr>
        <w:instrText xml:space="preserve"> SEQ Tabla \* ARABIC </w:instrText>
      </w:r>
      <w:r w:rsidR="00084BE8">
        <w:rPr>
          <w:b w:val="0"/>
          <w:i/>
          <w:color w:val="auto"/>
          <w:sz w:val="24"/>
          <w:szCs w:val="24"/>
        </w:rPr>
        <w:fldChar w:fldCharType="separate"/>
      </w:r>
      <w:r w:rsidR="00BE0BAA">
        <w:rPr>
          <w:b w:val="0"/>
          <w:i/>
          <w:noProof/>
          <w:color w:val="auto"/>
          <w:sz w:val="24"/>
          <w:szCs w:val="24"/>
        </w:rPr>
        <w:t>2</w:t>
      </w:r>
      <w:r w:rsidR="00084BE8">
        <w:rPr>
          <w:b w:val="0"/>
          <w:i/>
          <w:color w:val="auto"/>
          <w:sz w:val="24"/>
          <w:szCs w:val="24"/>
        </w:rPr>
        <w:fldChar w:fldCharType="end"/>
      </w:r>
      <w:r w:rsidR="004E3302" w:rsidRPr="0085325D">
        <w:rPr>
          <w:b w:val="0"/>
          <w:i/>
          <w:color w:val="auto"/>
          <w:sz w:val="24"/>
          <w:szCs w:val="24"/>
        </w:rPr>
        <w:t>:</w:t>
      </w:r>
      <w:bookmarkEnd w:id="85"/>
      <w:r w:rsidRPr="0085325D">
        <w:rPr>
          <w:b w:val="0"/>
          <w:i/>
          <w:color w:val="auto"/>
          <w:sz w:val="24"/>
          <w:szCs w:val="24"/>
        </w:rPr>
        <w:t xml:space="preserve"> Interpretación de resultados del porcentaje de grasa corporal</w:t>
      </w:r>
      <w:bookmarkEnd w:id="86"/>
      <w:bookmarkEnd w:id="87"/>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24"/>
        <w:gridCol w:w="1125"/>
        <w:gridCol w:w="1442"/>
        <w:gridCol w:w="1463"/>
        <w:gridCol w:w="1965"/>
      </w:tblGrid>
      <w:tr w:rsidR="001D21DE" w:rsidRPr="0085325D" w14:paraId="1D6B1DFE" w14:textId="77777777" w:rsidTr="00A6230D">
        <w:trPr>
          <w:trHeight w:val="191"/>
          <w:jc w:val="center"/>
        </w:trPr>
        <w:tc>
          <w:tcPr>
            <w:tcW w:w="1499" w:type="dxa"/>
            <w:tcBorders>
              <w:left w:val="nil"/>
              <w:bottom w:val="single" w:sz="4" w:space="0" w:color="auto"/>
              <w:right w:val="nil"/>
            </w:tcBorders>
            <w:shd w:val="clear" w:color="auto" w:fill="auto"/>
            <w:vAlign w:val="center"/>
          </w:tcPr>
          <w:p w14:paraId="37E24CC4" w14:textId="77777777" w:rsidR="001D21DE" w:rsidRPr="0085325D" w:rsidRDefault="004E23C4" w:rsidP="00745F28">
            <w:pPr>
              <w:spacing w:after="0" w:line="360" w:lineRule="auto"/>
              <w:ind w:right="176"/>
              <w:jc w:val="center"/>
              <w:rPr>
                <w:rFonts w:eastAsia="Times New Roman"/>
                <w:bCs/>
                <w:color w:val="000000"/>
                <w:szCs w:val="24"/>
              </w:rPr>
            </w:pPr>
            <w:r w:rsidRPr="0085325D">
              <w:rPr>
                <w:rFonts w:eastAsia="Times New Roman"/>
                <w:bCs/>
                <w:color w:val="000000"/>
                <w:szCs w:val="24"/>
              </w:rPr>
              <w:t>S</w:t>
            </w:r>
            <w:r w:rsidR="004E3302" w:rsidRPr="0085325D">
              <w:rPr>
                <w:rFonts w:eastAsia="Times New Roman"/>
                <w:bCs/>
                <w:color w:val="000000"/>
                <w:szCs w:val="24"/>
              </w:rPr>
              <w:t>exo</w:t>
            </w:r>
          </w:p>
        </w:tc>
        <w:tc>
          <w:tcPr>
            <w:tcW w:w="1124" w:type="dxa"/>
            <w:tcBorders>
              <w:left w:val="nil"/>
              <w:bottom w:val="single" w:sz="4" w:space="0" w:color="auto"/>
              <w:right w:val="nil"/>
            </w:tcBorders>
            <w:shd w:val="clear" w:color="auto" w:fill="auto"/>
            <w:vAlign w:val="center"/>
          </w:tcPr>
          <w:p w14:paraId="7FA7C59A" w14:textId="77777777" w:rsidR="001D21DE" w:rsidRPr="0085325D" w:rsidRDefault="004E23C4" w:rsidP="00745F28">
            <w:pPr>
              <w:spacing w:after="0" w:line="360" w:lineRule="auto"/>
              <w:ind w:right="176"/>
              <w:jc w:val="center"/>
              <w:rPr>
                <w:rFonts w:eastAsia="Times New Roman"/>
                <w:bCs/>
                <w:color w:val="000000"/>
                <w:szCs w:val="24"/>
              </w:rPr>
            </w:pPr>
            <w:r w:rsidRPr="0085325D">
              <w:rPr>
                <w:rFonts w:eastAsia="Times New Roman"/>
                <w:bCs/>
                <w:color w:val="000000"/>
                <w:szCs w:val="24"/>
              </w:rPr>
              <w:t>E</w:t>
            </w:r>
            <w:r w:rsidR="004E3302" w:rsidRPr="0085325D">
              <w:rPr>
                <w:rFonts w:eastAsia="Times New Roman"/>
                <w:bCs/>
                <w:color w:val="000000"/>
                <w:szCs w:val="24"/>
              </w:rPr>
              <w:t>dad</w:t>
            </w:r>
          </w:p>
        </w:tc>
        <w:tc>
          <w:tcPr>
            <w:tcW w:w="1125" w:type="dxa"/>
            <w:tcBorders>
              <w:left w:val="nil"/>
              <w:bottom w:val="single" w:sz="4" w:space="0" w:color="auto"/>
              <w:right w:val="nil"/>
            </w:tcBorders>
            <w:shd w:val="clear" w:color="auto" w:fill="auto"/>
            <w:vAlign w:val="center"/>
          </w:tcPr>
          <w:p w14:paraId="6254B34F" w14:textId="77777777" w:rsidR="00826B49" w:rsidRPr="0085325D" w:rsidRDefault="004E23C4" w:rsidP="00745F28">
            <w:pPr>
              <w:spacing w:after="0" w:line="360" w:lineRule="auto"/>
              <w:ind w:right="176"/>
              <w:jc w:val="center"/>
              <w:rPr>
                <w:rFonts w:eastAsia="Times New Roman"/>
                <w:bCs/>
                <w:color w:val="000000"/>
                <w:szCs w:val="24"/>
              </w:rPr>
            </w:pPr>
            <w:r w:rsidRPr="0085325D">
              <w:rPr>
                <w:rFonts w:eastAsia="Times New Roman"/>
                <w:bCs/>
                <w:color w:val="000000"/>
                <w:szCs w:val="24"/>
              </w:rPr>
              <w:t>B</w:t>
            </w:r>
            <w:r w:rsidR="004E3302" w:rsidRPr="0085325D">
              <w:rPr>
                <w:rFonts w:eastAsia="Times New Roman"/>
                <w:bCs/>
                <w:color w:val="000000"/>
                <w:szCs w:val="24"/>
              </w:rPr>
              <w:t xml:space="preserve">ajo </w:t>
            </w:r>
          </w:p>
          <w:p w14:paraId="666FBC08" w14:textId="77777777" w:rsidR="001D21DE" w:rsidRPr="0085325D" w:rsidRDefault="004E23C4" w:rsidP="00745F28">
            <w:pPr>
              <w:spacing w:after="0" w:line="360" w:lineRule="auto"/>
              <w:ind w:right="176"/>
              <w:jc w:val="center"/>
              <w:rPr>
                <w:rFonts w:eastAsia="Times New Roman"/>
                <w:bCs/>
                <w:color w:val="000000"/>
                <w:szCs w:val="24"/>
              </w:rPr>
            </w:pPr>
            <w:r w:rsidRPr="0085325D">
              <w:rPr>
                <w:rFonts w:eastAsia="Times New Roman"/>
                <w:bCs/>
                <w:color w:val="000000"/>
                <w:szCs w:val="24"/>
              </w:rPr>
              <w:t>(-)</w:t>
            </w:r>
          </w:p>
        </w:tc>
        <w:tc>
          <w:tcPr>
            <w:tcW w:w="1442" w:type="dxa"/>
            <w:tcBorders>
              <w:left w:val="nil"/>
              <w:bottom w:val="single" w:sz="4" w:space="0" w:color="auto"/>
              <w:right w:val="nil"/>
            </w:tcBorders>
            <w:shd w:val="clear" w:color="auto" w:fill="auto"/>
            <w:vAlign w:val="center"/>
          </w:tcPr>
          <w:p w14:paraId="678D730B" w14:textId="77777777" w:rsidR="00826B49" w:rsidRPr="0085325D" w:rsidRDefault="004E23C4" w:rsidP="00745F28">
            <w:pPr>
              <w:tabs>
                <w:tab w:val="left" w:pos="939"/>
              </w:tabs>
              <w:spacing w:after="0" w:line="360" w:lineRule="auto"/>
              <w:ind w:right="-108"/>
              <w:jc w:val="center"/>
              <w:rPr>
                <w:rFonts w:eastAsia="Times New Roman"/>
                <w:bCs/>
                <w:color w:val="000000"/>
                <w:szCs w:val="24"/>
              </w:rPr>
            </w:pPr>
            <w:r w:rsidRPr="0085325D">
              <w:rPr>
                <w:rFonts w:eastAsia="Times New Roman"/>
                <w:bCs/>
                <w:color w:val="000000"/>
                <w:szCs w:val="24"/>
              </w:rPr>
              <w:t>N</w:t>
            </w:r>
            <w:r w:rsidR="004E3302" w:rsidRPr="0085325D">
              <w:rPr>
                <w:rFonts w:eastAsia="Times New Roman"/>
                <w:bCs/>
                <w:color w:val="000000"/>
                <w:szCs w:val="24"/>
              </w:rPr>
              <w:t>ormal</w:t>
            </w:r>
            <w:r w:rsidRPr="0085325D">
              <w:rPr>
                <w:rFonts w:eastAsia="Times New Roman"/>
                <w:bCs/>
                <w:color w:val="000000"/>
                <w:szCs w:val="24"/>
              </w:rPr>
              <w:t xml:space="preserve"> </w:t>
            </w:r>
          </w:p>
          <w:p w14:paraId="38835BAA" w14:textId="77777777" w:rsidR="001D21DE" w:rsidRPr="0085325D" w:rsidRDefault="004E23C4" w:rsidP="00745F28">
            <w:pPr>
              <w:tabs>
                <w:tab w:val="left" w:pos="939"/>
              </w:tabs>
              <w:spacing w:after="0" w:line="360" w:lineRule="auto"/>
              <w:ind w:right="-108"/>
              <w:jc w:val="center"/>
              <w:rPr>
                <w:rFonts w:eastAsia="Times New Roman"/>
                <w:bCs/>
                <w:color w:val="000000"/>
                <w:szCs w:val="24"/>
              </w:rPr>
            </w:pPr>
            <w:r w:rsidRPr="0085325D">
              <w:rPr>
                <w:rFonts w:eastAsia="Times New Roman"/>
                <w:bCs/>
                <w:color w:val="000000"/>
                <w:szCs w:val="24"/>
              </w:rPr>
              <w:t>(0)</w:t>
            </w:r>
          </w:p>
        </w:tc>
        <w:tc>
          <w:tcPr>
            <w:tcW w:w="1463" w:type="dxa"/>
            <w:tcBorders>
              <w:left w:val="nil"/>
              <w:bottom w:val="single" w:sz="4" w:space="0" w:color="auto"/>
              <w:right w:val="nil"/>
            </w:tcBorders>
            <w:shd w:val="clear" w:color="auto" w:fill="auto"/>
            <w:vAlign w:val="center"/>
          </w:tcPr>
          <w:p w14:paraId="22606D77" w14:textId="77777777" w:rsidR="00826B49" w:rsidRPr="0085325D" w:rsidRDefault="004E23C4" w:rsidP="00745F28">
            <w:pPr>
              <w:tabs>
                <w:tab w:val="left" w:pos="989"/>
              </w:tabs>
              <w:spacing w:after="0" w:line="360" w:lineRule="auto"/>
              <w:ind w:right="33"/>
              <w:jc w:val="center"/>
              <w:rPr>
                <w:rFonts w:eastAsia="Times New Roman"/>
                <w:bCs/>
                <w:color w:val="000000"/>
                <w:szCs w:val="24"/>
              </w:rPr>
            </w:pPr>
            <w:r w:rsidRPr="0085325D">
              <w:rPr>
                <w:rFonts w:eastAsia="Times New Roman"/>
                <w:bCs/>
                <w:color w:val="000000"/>
                <w:szCs w:val="24"/>
              </w:rPr>
              <w:t>E</w:t>
            </w:r>
            <w:r w:rsidR="004E3302" w:rsidRPr="0085325D">
              <w:rPr>
                <w:rFonts w:eastAsia="Times New Roman"/>
                <w:bCs/>
                <w:color w:val="000000"/>
                <w:szCs w:val="24"/>
              </w:rPr>
              <w:t>levado</w:t>
            </w:r>
            <w:r w:rsidRPr="0085325D">
              <w:rPr>
                <w:rFonts w:eastAsia="Times New Roman"/>
                <w:bCs/>
                <w:color w:val="000000"/>
                <w:szCs w:val="24"/>
              </w:rPr>
              <w:t xml:space="preserve"> </w:t>
            </w:r>
          </w:p>
          <w:p w14:paraId="68542680" w14:textId="77777777" w:rsidR="001D21DE" w:rsidRPr="0085325D" w:rsidRDefault="004E23C4" w:rsidP="00745F28">
            <w:pPr>
              <w:tabs>
                <w:tab w:val="left" w:pos="989"/>
              </w:tabs>
              <w:spacing w:after="0" w:line="360" w:lineRule="auto"/>
              <w:ind w:right="33"/>
              <w:jc w:val="center"/>
              <w:rPr>
                <w:rFonts w:eastAsia="Times New Roman"/>
                <w:bCs/>
                <w:color w:val="000000"/>
                <w:szCs w:val="24"/>
              </w:rPr>
            </w:pPr>
            <w:r w:rsidRPr="0085325D">
              <w:rPr>
                <w:rFonts w:eastAsia="Times New Roman"/>
                <w:bCs/>
                <w:color w:val="000000"/>
                <w:szCs w:val="24"/>
              </w:rPr>
              <w:t>(+)</w:t>
            </w:r>
          </w:p>
        </w:tc>
        <w:tc>
          <w:tcPr>
            <w:tcW w:w="1965" w:type="dxa"/>
            <w:tcBorders>
              <w:left w:val="nil"/>
              <w:bottom w:val="single" w:sz="4" w:space="0" w:color="auto"/>
              <w:right w:val="nil"/>
            </w:tcBorders>
            <w:shd w:val="clear" w:color="auto" w:fill="auto"/>
            <w:vAlign w:val="center"/>
          </w:tcPr>
          <w:p w14:paraId="7F55E625" w14:textId="77777777" w:rsidR="001D21DE" w:rsidRPr="0085325D" w:rsidRDefault="004E23C4" w:rsidP="00745F28">
            <w:pPr>
              <w:tabs>
                <w:tab w:val="left" w:pos="1521"/>
              </w:tabs>
              <w:spacing w:after="0" w:line="360" w:lineRule="auto"/>
              <w:ind w:right="87"/>
              <w:jc w:val="center"/>
              <w:rPr>
                <w:rFonts w:eastAsia="Times New Roman"/>
                <w:bCs/>
                <w:color w:val="000000"/>
                <w:szCs w:val="24"/>
              </w:rPr>
            </w:pPr>
            <w:r w:rsidRPr="0085325D">
              <w:rPr>
                <w:rFonts w:eastAsia="Times New Roman"/>
                <w:bCs/>
                <w:color w:val="000000"/>
                <w:szCs w:val="24"/>
              </w:rPr>
              <w:t>M</w:t>
            </w:r>
            <w:r w:rsidR="004E3302" w:rsidRPr="0085325D">
              <w:rPr>
                <w:rFonts w:eastAsia="Times New Roman"/>
                <w:bCs/>
                <w:color w:val="000000"/>
                <w:szCs w:val="24"/>
              </w:rPr>
              <w:t>uy elevado</w:t>
            </w:r>
            <w:r w:rsidRPr="0085325D">
              <w:rPr>
                <w:rFonts w:eastAsia="Times New Roman"/>
                <w:bCs/>
                <w:color w:val="000000"/>
                <w:szCs w:val="24"/>
              </w:rPr>
              <w:t xml:space="preserve"> (++)</w:t>
            </w:r>
          </w:p>
        </w:tc>
      </w:tr>
      <w:tr w:rsidR="001D21DE" w:rsidRPr="0085325D" w14:paraId="0CC520A4" w14:textId="77777777" w:rsidTr="00A6230D">
        <w:trPr>
          <w:trHeight w:val="152"/>
          <w:jc w:val="center"/>
        </w:trPr>
        <w:tc>
          <w:tcPr>
            <w:tcW w:w="1499" w:type="dxa"/>
            <w:vMerge w:val="restart"/>
            <w:tcBorders>
              <w:left w:val="nil"/>
              <w:bottom w:val="nil"/>
              <w:right w:val="nil"/>
            </w:tcBorders>
            <w:shd w:val="clear" w:color="auto" w:fill="auto"/>
            <w:vAlign w:val="center"/>
          </w:tcPr>
          <w:p w14:paraId="316A5930" w14:textId="77777777" w:rsidR="001D21DE" w:rsidRPr="0085325D" w:rsidRDefault="004E23C4" w:rsidP="00745F28">
            <w:pPr>
              <w:spacing w:after="0" w:line="360" w:lineRule="auto"/>
              <w:ind w:right="28"/>
              <w:jc w:val="center"/>
              <w:rPr>
                <w:rFonts w:eastAsia="Times New Roman"/>
                <w:color w:val="000000"/>
                <w:szCs w:val="24"/>
              </w:rPr>
            </w:pPr>
            <w:r w:rsidRPr="0085325D">
              <w:rPr>
                <w:rFonts w:eastAsia="Times New Roman"/>
                <w:color w:val="000000"/>
                <w:szCs w:val="24"/>
              </w:rPr>
              <w:t>Femenino</w:t>
            </w:r>
          </w:p>
        </w:tc>
        <w:tc>
          <w:tcPr>
            <w:tcW w:w="1124" w:type="dxa"/>
            <w:tcBorders>
              <w:left w:val="nil"/>
              <w:bottom w:val="nil"/>
              <w:right w:val="nil"/>
            </w:tcBorders>
            <w:shd w:val="clear" w:color="auto" w:fill="auto"/>
            <w:vAlign w:val="center"/>
          </w:tcPr>
          <w:p w14:paraId="57EC5DF4" w14:textId="78B90C5C"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20 </w:t>
            </w:r>
            <w:r w:rsidR="00F953B6">
              <w:rPr>
                <w:rFonts w:eastAsia="Times New Roman"/>
                <w:color w:val="000000"/>
                <w:szCs w:val="24"/>
              </w:rPr>
              <w:t>–</w:t>
            </w:r>
            <w:r w:rsidRPr="0085325D">
              <w:rPr>
                <w:rFonts w:eastAsia="Times New Roman"/>
                <w:color w:val="000000"/>
                <w:szCs w:val="24"/>
              </w:rPr>
              <w:t xml:space="preserve"> 39</w:t>
            </w:r>
          </w:p>
        </w:tc>
        <w:tc>
          <w:tcPr>
            <w:tcW w:w="1125" w:type="dxa"/>
            <w:tcBorders>
              <w:left w:val="nil"/>
              <w:bottom w:val="nil"/>
              <w:right w:val="nil"/>
            </w:tcBorders>
            <w:shd w:val="clear" w:color="auto" w:fill="auto"/>
            <w:vAlign w:val="center"/>
          </w:tcPr>
          <w:p w14:paraId="21DD397A"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21</w:t>
            </w:r>
          </w:p>
        </w:tc>
        <w:tc>
          <w:tcPr>
            <w:tcW w:w="1442" w:type="dxa"/>
            <w:tcBorders>
              <w:left w:val="nil"/>
              <w:bottom w:val="nil"/>
              <w:right w:val="nil"/>
            </w:tcBorders>
            <w:shd w:val="clear" w:color="auto" w:fill="auto"/>
            <w:vAlign w:val="center"/>
          </w:tcPr>
          <w:p w14:paraId="3EF2BD02"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21 - 32.9</w:t>
            </w:r>
          </w:p>
        </w:tc>
        <w:tc>
          <w:tcPr>
            <w:tcW w:w="1463" w:type="dxa"/>
            <w:tcBorders>
              <w:left w:val="nil"/>
              <w:bottom w:val="nil"/>
              <w:right w:val="nil"/>
            </w:tcBorders>
            <w:shd w:val="clear" w:color="auto" w:fill="auto"/>
            <w:vAlign w:val="center"/>
          </w:tcPr>
          <w:p w14:paraId="0149DEB5"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33 - 38.9</w:t>
            </w:r>
          </w:p>
        </w:tc>
        <w:tc>
          <w:tcPr>
            <w:tcW w:w="1965" w:type="dxa"/>
            <w:tcBorders>
              <w:left w:val="nil"/>
              <w:bottom w:val="nil"/>
              <w:right w:val="nil"/>
            </w:tcBorders>
            <w:shd w:val="clear" w:color="auto" w:fill="auto"/>
            <w:vAlign w:val="center"/>
          </w:tcPr>
          <w:p w14:paraId="09F1653A"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39</w:t>
            </w:r>
          </w:p>
        </w:tc>
      </w:tr>
      <w:tr w:rsidR="001D21DE" w:rsidRPr="0085325D" w14:paraId="5950BD9F" w14:textId="77777777" w:rsidTr="00A6230D">
        <w:trPr>
          <w:trHeight w:val="159"/>
          <w:jc w:val="center"/>
        </w:trPr>
        <w:tc>
          <w:tcPr>
            <w:tcW w:w="1499" w:type="dxa"/>
            <w:vMerge/>
            <w:tcBorders>
              <w:top w:val="nil"/>
              <w:left w:val="nil"/>
              <w:bottom w:val="nil"/>
              <w:right w:val="nil"/>
            </w:tcBorders>
            <w:shd w:val="clear" w:color="auto" w:fill="auto"/>
            <w:vAlign w:val="center"/>
          </w:tcPr>
          <w:p w14:paraId="0181E5E6" w14:textId="77777777" w:rsidR="001D21DE" w:rsidRPr="0085325D" w:rsidRDefault="001D21DE" w:rsidP="00745F28">
            <w:pPr>
              <w:spacing w:after="0" w:line="360" w:lineRule="auto"/>
              <w:ind w:right="28"/>
              <w:jc w:val="center"/>
              <w:rPr>
                <w:rFonts w:eastAsia="Times New Roman"/>
                <w:color w:val="000000"/>
                <w:szCs w:val="24"/>
              </w:rPr>
            </w:pPr>
          </w:p>
        </w:tc>
        <w:tc>
          <w:tcPr>
            <w:tcW w:w="1124" w:type="dxa"/>
            <w:tcBorders>
              <w:top w:val="nil"/>
              <w:left w:val="nil"/>
              <w:bottom w:val="nil"/>
              <w:right w:val="nil"/>
            </w:tcBorders>
            <w:shd w:val="clear" w:color="auto" w:fill="auto"/>
            <w:vAlign w:val="center"/>
          </w:tcPr>
          <w:p w14:paraId="6F5D47C2" w14:textId="46EAF352"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40 </w:t>
            </w:r>
            <w:r w:rsidR="00F953B6">
              <w:rPr>
                <w:rFonts w:eastAsia="Times New Roman"/>
                <w:color w:val="000000"/>
                <w:szCs w:val="24"/>
              </w:rPr>
              <w:t>–</w:t>
            </w:r>
            <w:r w:rsidRPr="0085325D">
              <w:rPr>
                <w:rFonts w:eastAsia="Times New Roman"/>
                <w:color w:val="000000"/>
                <w:szCs w:val="24"/>
              </w:rPr>
              <w:t xml:space="preserve"> 59</w:t>
            </w:r>
          </w:p>
        </w:tc>
        <w:tc>
          <w:tcPr>
            <w:tcW w:w="1125" w:type="dxa"/>
            <w:tcBorders>
              <w:top w:val="nil"/>
              <w:left w:val="nil"/>
              <w:bottom w:val="nil"/>
              <w:right w:val="nil"/>
            </w:tcBorders>
            <w:shd w:val="clear" w:color="auto" w:fill="auto"/>
            <w:vAlign w:val="center"/>
          </w:tcPr>
          <w:p w14:paraId="6896E38F"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23</w:t>
            </w:r>
          </w:p>
        </w:tc>
        <w:tc>
          <w:tcPr>
            <w:tcW w:w="1442" w:type="dxa"/>
            <w:tcBorders>
              <w:top w:val="nil"/>
              <w:left w:val="nil"/>
              <w:bottom w:val="nil"/>
              <w:right w:val="nil"/>
            </w:tcBorders>
            <w:shd w:val="clear" w:color="auto" w:fill="auto"/>
            <w:vAlign w:val="center"/>
          </w:tcPr>
          <w:p w14:paraId="7FA4DF4E"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23 - 33.9</w:t>
            </w:r>
          </w:p>
        </w:tc>
        <w:tc>
          <w:tcPr>
            <w:tcW w:w="1463" w:type="dxa"/>
            <w:tcBorders>
              <w:top w:val="nil"/>
              <w:left w:val="nil"/>
              <w:bottom w:val="nil"/>
              <w:right w:val="nil"/>
            </w:tcBorders>
            <w:shd w:val="clear" w:color="auto" w:fill="auto"/>
            <w:vAlign w:val="center"/>
          </w:tcPr>
          <w:p w14:paraId="7317A4ED"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34 - 39.9</w:t>
            </w:r>
          </w:p>
        </w:tc>
        <w:tc>
          <w:tcPr>
            <w:tcW w:w="1965" w:type="dxa"/>
            <w:tcBorders>
              <w:top w:val="nil"/>
              <w:left w:val="nil"/>
              <w:bottom w:val="nil"/>
              <w:right w:val="nil"/>
            </w:tcBorders>
            <w:shd w:val="clear" w:color="auto" w:fill="auto"/>
            <w:vAlign w:val="center"/>
          </w:tcPr>
          <w:p w14:paraId="6D1F0005"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40</w:t>
            </w:r>
          </w:p>
        </w:tc>
      </w:tr>
      <w:tr w:rsidR="001D21DE" w:rsidRPr="0085325D" w14:paraId="01709B6F" w14:textId="77777777" w:rsidTr="00A6230D">
        <w:trPr>
          <w:trHeight w:val="151"/>
          <w:jc w:val="center"/>
        </w:trPr>
        <w:tc>
          <w:tcPr>
            <w:tcW w:w="1499" w:type="dxa"/>
            <w:vMerge/>
            <w:tcBorders>
              <w:top w:val="nil"/>
              <w:left w:val="nil"/>
              <w:bottom w:val="single" w:sz="4" w:space="0" w:color="auto"/>
              <w:right w:val="nil"/>
            </w:tcBorders>
            <w:shd w:val="clear" w:color="auto" w:fill="auto"/>
            <w:vAlign w:val="center"/>
          </w:tcPr>
          <w:p w14:paraId="098755B5" w14:textId="77777777" w:rsidR="001D21DE" w:rsidRPr="0085325D" w:rsidRDefault="001D21DE" w:rsidP="00745F28">
            <w:pPr>
              <w:spacing w:after="0" w:line="360" w:lineRule="auto"/>
              <w:ind w:right="28"/>
              <w:jc w:val="center"/>
              <w:rPr>
                <w:rFonts w:eastAsia="Times New Roman"/>
                <w:color w:val="000000"/>
                <w:szCs w:val="24"/>
              </w:rPr>
            </w:pPr>
          </w:p>
        </w:tc>
        <w:tc>
          <w:tcPr>
            <w:tcW w:w="1124" w:type="dxa"/>
            <w:tcBorders>
              <w:top w:val="nil"/>
              <w:left w:val="nil"/>
              <w:bottom w:val="single" w:sz="4" w:space="0" w:color="auto"/>
              <w:right w:val="nil"/>
            </w:tcBorders>
            <w:shd w:val="clear" w:color="auto" w:fill="auto"/>
            <w:vAlign w:val="center"/>
          </w:tcPr>
          <w:p w14:paraId="27EFA52C" w14:textId="1EFC784D"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60 </w:t>
            </w:r>
            <w:r w:rsidR="00F953B6">
              <w:rPr>
                <w:rFonts w:eastAsia="Times New Roman"/>
                <w:color w:val="000000"/>
                <w:szCs w:val="24"/>
              </w:rPr>
              <w:t>–</w:t>
            </w:r>
            <w:r w:rsidRPr="0085325D">
              <w:rPr>
                <w:rFonts w:eastAsia="Times New Roman"/>
                <w:color w:val="000000"/>
                <w:szCs w:val="24"/>
              </w:rPr>
              <w:t xml:space="preserve"> 79</w:t>
            </w:r>
          </w:p>
        </w:tc>
        <w:tc>
          <w:tcPr>
            <w:tcW w:w="1125" w:type="dxa"/>
            <w:tcBorders>
              <w:top w:val="nil"/>
              <w:left w:val="nil"/>
              <w:bottom w:val="single" w:sz="4" w:space="0" w:color="auto"/>
              <w:right w:val="nil"/>
            </w:tcBorders>
            <w:shd w:val="clear" w:color="auto" w:fill="auto"/>
            <w:vAlign w:val="center"/>
          </w:tcPr>
          <w:p w14:paraId="2FA0471A"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24</w:t>
            </w:r>
          </w:p>
        </w:tc>
        <w:tc>
          <w:tcPr>
            <w:tcW w:w="1442" w:type="dxa"/>
            <w:tcBorders>
              <w:top w:val="nil"/>
              <w:left w:val="nil"/>
              <w:bottom w:val="single" w:sz="4" w:space="0" w:color="auto"/>
              <w:right w:val="nil"/>
            </w:tcBorders>
            <w:shd w:val="clear" w:color="auto" w:fill="auto"/>
            <w:vAlign w:val="center"/>
          </w:tcPr>
          <w:p w14:paraId="32D47A2D"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24 - 35.9</w:t>
            </w:r>
          </w:p>
        </w:tc>
        <w:tc>
          <w:tcPr>
            <w:tcW w:w="1463" w:type="dxa"/>
            <w:tcBorders>
              <w:top w:val="nil"/>
              <w:left w:val="nil"/>
              <w:bottom w:val="single" w:sz="4" w:space="0" w:color="auto"/>
              <w:right w:val="nil"/>
            </w:tcBorders>
            <w:shd w:val="clear" w:color="auto" w:fill="auto"/>
            <w:vAlign w:val="center"/>
          </w:tcPr>
          <w:p w14:paraId="1C5FE000"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36 - 41.9</w:t>
            </w:r>
          </w:p>
        </w:tc>
        <w:tc>
          <w:tcPr>
            <w:tcW w:w="1965" w:type="dxa"/>
            <w:tcBorders>
              <w:top w:val="nil"/>
              <w:left w:val="nil"/>
              <w:bottom w:val="single" w:sz="4" w:space="0" w:color="auto"/>
              <w:right w:val="nil"/>
            </w:tcBorders>
            <w:shd w:val="clear" w:color="auto" w:fill="auto"/>
            <w:vAlign w:val="center"/>
          </w:tcPr>
          <w:p w14:paraId="252116B3"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42</w:t>
            </w:r>
          </w:p>
        </w:tc>
      </w:tr>
      <w:tr w:rsidR="001D21DE" w:rsidRPr="0085325D" w14:paraId="25F918B2" w14:textId="77777777" w:rsidTr="00A6230D">
        <w:trPr>
          <w:trHeight w:val="164"/>
          <w:jc w:val="center"/>
        </w:trPr>
        <w:tc>
          <w:tcPr>
            <w:tcW w:w="1499" w:type="dxa"/>
            <w:vMerge w:val="restart"/>
            <w:tcBorders>
              <w:top w:val="single" w:sz="4" w:space="0" w:color="auto"/>
              <w:left w:val="nil"/>
              <w:bottom w:val="nil"/>
              <w:right w:val="nil"/>
            </w:tcBorders>
            <w:shd w:val="clear" w:color="auto" w:fill="auto"/>
            <w:vAlign w:val="center"/>
          </w:tcPr>
          <w:p w14:paraId="5807B2F6" w14:textId="77777777" w:rsidR="001D21DE" w:rsidRPr="0085325D" w:rsidRDefault="004E23C4" w:rsidP="00745F28">
            <w:pPr>
              <w:spacing w:after="0" w:line="360" w:lineRule="auto"/>
              <w:ind w:right="28"/>
              <w:jc w:val="center"/>
              <w:rPr>
                <w:rFonts w:eastAsia="Times New Roman"/>
                <w:color w:val="000000"/>
                <w:szCs w:val="24"/>
              </w:rPr>
            </w:pPr>
            <w:r w:rsidRPr="0085325D">
              <w:rPr>
                <w:rFonts w:eastAsia="Times New Roman"/>
                <w:color w:val="000000"/>
                <w:szCs w:val="24"/>
              </w:rPr>
              <w:t>Masculino</w:t>
            </w:r>
          </w:p>
        </w:tc>
        <w:tc>
          <w:tcPr>
            <w:tcW w:w="1124" w:type="dxa"/>
            <w:tcBorders>
              <w:top w:val="single" w:sz="4" w:space="0" w:color="auto"/>
              <w:left w:val="nil"/>
              <w:bottom w:val="nil"/>
              <w:right w:val="nil"/>
            </w:tcBorders>
            <w:shd w:val="clear" w:color="auto" w:fill="auto"/>
            <w:vAlign w:val="center"/>
          </w:tcPr>
          <w:p w14:paraId="3A6965B4" w14:textId="4F3F1241"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20 </w:t>
            </w:r>
            <w:r w:rsidR="00F953B6">
              <w:rPr>
                <w:rFonts w:eastAsia="Times New Roman"/>
                <w:color w:val="000000"/>
                <w:szCs w:val="24"/>
              </w:rPr>
              <w:t>–</w:t>
            </w:r>
            <w:r w:rsidRPr="0085325D">
              <w:rPr>
                <w:rFonts w:eastAsia="Times New Roman"/>
                <w:color w:val="000000"/>
                <w:szCs w:val="24"/>
              </w:rPr>
              <w:t xml:space="preserve"> 39</w:t>
            </w:r>
          </w:p>
        </w:tc>
        <w:tc>
          <w:tcPr>
            <w:tcW w:w="1125" w:type="dxa"/>
            <w:tcBorders>
              <w:top w:val="single" w:sz="4" w:space="0" w:color="auto"/>
              <w:left w:val="nil"/>
              <w:bottom w:val="nil"/>
              <w:right w:val="nil"/>
            </w:tcBorders>
            <w:shd w:val="clear" w:color="auto" w:fill="auto"/>
            <w:vAlign w:val="center"/>
          </w:tcPr>
          <w:p w14:paraId="786F83A1"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8</w:t>
            </w:r>
          </w:p>
        </w:tc>
        <w:tc>
          <w:tcPr>
            <w:tcW w:w="1442" w:type="dxa"/>
            <w:tcBorders>
              <w:top w:val="single" w:sz="4" w:space="0" w:color="auto"/>
              <w:left w:val="nil"/>
              <w:bottom w:val="nil"/>
              <w:right w:val="nil"/>
            </w:tcBorders>
            <w:shd w:val="clear" w:color="auto" w:fill="auto"/>
            <w:vAlign w:val="center"/>
          </w:tcPr>
          <w:p w14:paraId="69199E23"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8 - 19.9</w:t>
            </w:r>
          </w:p>
        </w:tc>
        <w:tc>
          <w:tcPr>
            <w:tcW w:w="1463" w:type="dxa"/>
            <w:tcBorders>
              <w:top w:val="single" w:sz="4" w:space="0" w:color="auto"/>
              <w:left w:val="nil"/>
              <w:bottom w:val="nil"/>
              <w:right w:val="nil"/>
            </w:tcBorders>
            <w:shd w:val="clear" w:color="auto" w:fill="auto"/>
            <w:vAlign w:val="center"/>
          </w:tcPr>
          <w:p w14:paraId="16D49F3A"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20 - 24.9</w:t>
            </w:r>
          </w:p>
        </w:tc>
        <w:tc>
          <w:tcPr>
            <w:tcW w:w="1965" w:type="dxa"/>
            <w:tcBorders>
              <w:top w:val="single" w:sz="4" w:space="0" w:color="auto"/>
              <w:left w:val="nil"/>
              <w:bottom w:val="nil"/>
              <w:right w:val="nil"/>
            </w:tcBorders>
            <w:shd w:val="clear" w:color="auto" w:fill="auto"/>
            <w:vAlign w:val="center"/>
          </w:tcPr>
          <w:p w14:paraId="75ED26DE"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25</w:t>
            </w:r>
          </w:p>
        </w:tc>
      </w:tr>
      <w:tr w:rsidR="001D21DE" w:rsidRPr="0085325D" w14:paraId="0857BFA7" w14:textId="77777777" w:rsidTr="00A6230D">
        <w:trPr>
          <w:trHeight w:val="150"/>
          <w:jc w:val="center"/>
        </w:trPr>
        <w:tc>
          <w:tcPr>
            <w:tcW w:w="1499" w:type="dxa"/>
            <w:vMerge/>
            <w:tcBorders>
              <w:top w:val="nil"/>
              <w:left w:val="nil"/>
              <w:bottom w:val="nil"/>
              <w:right w:val="nil"/>
            </w:tcBorders>
            <w:shd w:val="clear" w:color="auto" w:fill="auto"/>
            <w:vAlign w:val="center"/>
          </w:tcPr>
          <w:p w14:paraId="60353CDA" w14:textId="77777777" w:rsidR="001D21DE" w:rsidRPr="0085325D" w:rsidRDefault="001D21DE" w:rsidP="00745F28">
            <w:pPr>
              <w:spacing w:after="0" w:line="360" w:lineRule="auto"/>
              <w:ind w:right="176"/>
              <w:jc w:val="center"/>
              <w:rPr>
                <w:rFonts w:eastAsia="Times New Roman"/>
                <w:color w:val="000000"/>
                <w:szCs w:val="24"/>
              </w:rPr>
            </w:pPr>
          </w:p>
        </w:tc>
        <w:tc>
          <w:tcPr>
            <w:tcW w:w="1124" w:type="dxa"/>
            <w:tcBorders>
              <w:top w:val="nil"/>
              <w:left w:val="nil"/>
              <w:bottom w:val="nil"/>
              <w:right w:val="nil"/>
            </w:tcBorders>
            <w:shd w:val="clear" w:color="auto" w:fill="auto"/>
            <w:vAlign w:val="center"/>
          </w:tcPr>
          <w:p w14:paraId="756C6F61" w14:textId="06D38B0E"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40 </w:t>
            </w:r>
            <w:r w:rsidR="00F953B6">
              <w:rPr>
                <w:rFonts w:eastAsia="Times New Roman"/>
                <w:color w:val="000000"/>
                <w:szCs w:val="24"/>
              </w:rPr>
              <w:t>–</w:t>
            </w:r>
            <w:r w:rsidRPr="0085325D">
              <w:rPr>
                <w:rFonts w:eastAsia="Times New Roman"/>
                <w:color w:val="000000"/>
                <w:szCs w:val="24"/>
              </w:rPr>
              <w:t xml:space="preserve"> 59</w:t>
            </w:r>
          </w:p>
        </w:tc>
        <w:tc>
          <w:tcPr>
            <w:tcW w:w="1125" w:type="dxa"/>
            <w:tcBorders>
              <w:top w:val="nil"/>
              <w:left w:val="nil"/>
              <w:bottom w:val="nil"/>
              <w:right w:val="nil"/>
            </w:tcBorders>
            <w:shd w:val="clear" w:color="auto" w:fill="auto"/>
            <w:vAlign w:val="center"/>
          </w:tcPr>
          <w:p w14:paraId="5BF9C390"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11</w:t>
            </w:r>
          </w:p>
        </w:tc>
        <w:tc>
          <w:tcPr>
            <w:tcW w:w="1442" w:type="dxa"/>
            <w:tcBorders>
              <w:top w:val="nil"/>
              <w:left w:val="nil"/>
              <w:bottom w:val="nil"/>
              <w:right w:val="nil"/>
            </w:tcBorders>
            <w:shd w:val="clear" w:color="auto" w:fill="auto"/>
            <w:vAlign w:val="center"/>
          </w:tcPr>
          <w:p w14:paraId="17D057BD"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11 - 21.9</w:t>
            </w:r>
          </w:p>
        </w:tc>
        <w:tc>
          <w:tcPr>
            <w:tcW w:w="1463" w:type="dxa"/>
            <w:tcBorders>
              <w:top w:val="nil"/>
              <w:left w:val="nil"/>
              <w:bottom w:val="nil"/>
              <w:right w:val="nil"/>
            </w:tcBorders>
            <w:shd w:val="clear" w:color="auto" w:fill="auto"/>
            <w:vAlign w:val="center"/>
          </w:tcPr>
          <w:p w14:paraId="2EC29AC5"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22 - 27.9</w:t>
            </w:r>
          </w:p>
        </w:tc>
        <w:tc>
          <w:tcPr>
            <w:tcW w:w="1965" w:type="dxa"/>
            <w:tcBorders>
              <w:top w:val="nil"/>
              <w:left w:val="nil"/>
              <w:bottom w:val="nil"/>
              <w:right w:val="nil"/>
            </w:tcBorders>
            <w:shd w:val="clear" w:color="auto" w:fill="auto"/>
            <w:vAlign w:val="center"/>
          </w:tcPr>
          <w:p w14:paraId="7AB83860"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28</w:t>
            </w:r>
          </w:p>
        </w:tc>
      </w:tr>
      <w:tr w:rsidR="001D21DE" w:rsidRPr="0085325D" w14:paraId="3C99E682" w14:textId="77777777" w:rsidTr="00A6230D">
        <w:trPr>
          <w:trHeight w:val="157"/>
          <w:jc w:val="center"/>
        </w:trPr>
        <w:tc>
          <w:tcPr>
            <w:tcW w:w="1499" w:type="dxa"/>
            <w:vMerge/>
            <w:tcBorders>
              <w:top w:val="nil"/>
              <w:left w:val="nil"/>
              <w:right w:val="nil"/>
            </w:tcBorders>
            <w:shd w:val="clear" w:color="auto" w:fill="auto"/>
            <w:vAlign w:val="center"/>
          </w:tcPr>
          <w:p w14:paraId="2960180D" w14:textId="77777777" w:rsidR="001D21DE" w:rsidRPr="0085325D" w:rsidRDefault="001D21DE" w:rsidP="00745F28">
            <w:pPr>
              <w:spacing w:after="0" w:line="360" w:lineRule="auto"/>
              <w:ind w:right="176"/>
              <w:jc w:val="center"/>
              <w:rPr>
                <w:rFonts w:eastAsia="Times New Roman"/>
                <w:color w:val="000000"/>
                <w:szCs w:val="24"/>
              </w:rPr>
            </w:pPr>
          </w:p>
        </w:tc>
        <w:tc>
          <w:tcPr>
            <w:tcW w:w="1124" w:type="dxa"/>
            <w:tcBorders>
              <w:top w:val="nil"/>
              <w:left w:val="nil"/>
              <w:right w:val="nil"/>
            </w:tcBorders>
            <w:shd w:val="clear" w:color="auto" w:fill="auto"/>
            <w:vAlign w:val="center"/>
          </w:tcPr>
          <w:p w14:paraId="66876EE8" w14:textId="5E53FE12"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xml:space="preserve">60 </w:t>
            </w:r>
            <w:r w:rsidR="00F953B6">
              <w:rPr>
                <w:rFonts w:eastAsia="Times New Roman"/>
                <w:color w:val="000000"/>
                <w:szCs w:val="24"/>
              </w:rPr>
              <w:t>–</w:t>
            </w:r>
            <w:r w:rsidRPr="0085325D">
              <w:rPr>
                <w:rFonts w:eastAsia="Times New Roman"/>
                <w:color w:val="000000"/>
                <w:szCs w:val="24"/>
              </w:rPr>
              <w:t xml:space="preserve"> 79</w:t>
            </w:r>
          </w:p>
        </w:tc>
        <w:tc>
          <w:tcPr>
            <w:tcW w:w="1125" w:type="dxa"/>
            <w:tcBorders>
              <w:top w:val="nil"/>
              <w:left w:val="nil"/>
              <w:right w:val="nil"/>
            </w:tcBorders>
            <w:shd w:val="clear" w:color="auto" w:fill="auto"/>
            <w:vAlign w:val="center"/>
          </w:tcPr>
          <w:p w14:paraId="74B69F5B"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&lt; 13</w:t>
            </w:r>
          </w:p>
        </w:tc>
        <w:tc>
          <w:tcPr>
            <w:tcW w:w="1442" w:type="dxa"/>
            <w:tcBorders>
              <w:top w:val="nil"/>
              <w:left w:val="nil"/>
              <w:right w:val="nil"/>
            </w:tcBorders>
            <w:shd w:val="clear" w:color="auto" w:fill="auto"/>
            <w:vAlign w:val="center"/>
          </w:tcPr>
          <w:p w14:paraId="1D0C678A"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13 - 24.9</w:t>
            </w:r>
          </w:p>
        </w:tc>
        <w:tc>
          <w:tcPr>
            <w:tcW w:w="1463" w:type="dxa"/>
            <w:tcBorders>
              <w:top w:val="nil"/>
              <w:left w:val="nil"/>
              <w:right w:val="nil"/>
            </w:tcBorders>
            <w:shd w:val="clear" w:color="auto" w:fill="auto"/>
            <w:vAlign w:val="center"/>
          </w:tcPr>
          <w:p w14:paraId="7FECC7CF"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25 - 29.9</w:t>
            </w:r>
          </w:p>
        </w:tc>
        <w:tc>
          <w:tcPr>
            <w:tcW w:w="1965" w:type="dxa"/>
            <w:tcBorders>
              <w:top w:val="nil"/>
              <w:left w:val="nil"/>
              <w:right w:val="nil"/>
            </w:tcBorders>
            <w:shd w:val="clear" w:color="auto" w:fill="auto"/>
            <w:vAlign w:val="center"/>
          </w:tcPr>
          <w:p w14:paraId="39BA569F" w14:textId="77777777" w:rsidR="001D21DE" w:rsidRPr="0085325D" w:rsidRDefault="004E23C4" w:rsidP="00745F28">
            <w:pPr>
              <w:spacing w:after="0" w:line="360" w:lineRule="auto"/>
              <w:ind w:right="176"/>
              <w:jc w:val="center"/>
              <w:rPr>
                <w:rFonts w:eastAsia="Times New Roman"/>
                <w:color w:val="000000"/>
                <w:szCs w:val="24"/>
              </w:rPr>
            </w:pPr>
            <w:r w:rsidRPr="0085325D">
              <w:rPr>
                <w:rFonts w:eastAsia="Times New Roman"/>
                <w:color w:val="000000"/>
                <w:szCs w:val="24"/>
              </w:rPr>
              <w:t>≥ 30</w:t>
            </w:r>
          </w:p>
        </w:tc>
      </w:tr>
    </w:tbl>
    <w:p w14:paraId="772CCD69" w14:textId="52A752D0" w:rsidR="001D21DE" w:rsidRDefault="004E23C4" w:rsidP="004C50B2">
      <w:pPr>
        <w:spacing w:after="0" w:line="240" w:lineRule="auto"/>
        <w:ind w:left="426"/>
        <w:jc w:val="both"/>
        <w:rPr>
          <w:bCs/>
          <w:color w:val="000000"/>
          <w:szCs w:val="24"/>
        </w:rPr>
      </w:pPr>
      <w:r w:rsidRPr="0085325D">
        <w:rPr>
          <w:bCs/>
          <w:color w:val="000000"/>
          <w:szCs w:val="24"/>
        </w:rPr>
        <w:t xml:space="preserve">Fuente: </w:t>
      </w:r>
      <w:sdt>
        <w:sdtPr>
          <w:rPr>
            <w:bCs/>
            <w:color w:val="000000"/>
            <w:szCs w:val="24"/>
          </w:rPr>
          <w:id w:val="-1450778020"/>
          <w:citation/>
        </w:sdtPr>
        <w:sdtEndPr/>
        <w:sdtContent>
          <w:r w:rsidR="00646F16">
            <w:rPr>
              <w:bCs/>
              <w:color w:val="000000"/>
              <w:szCs w:val="24"/>
            </w:rPr>
            <w:fldChar w:fldCharType="begin"/>
          </w:r>
          <w:r w:rsidR="00646F16">
            <w:rPr>
              <w:bCs/>
              <w:color w:val="000000"/>
              <w:szCs w:val="24"/>
            </w:rPr>
            <w:instrText xml:space="preserve"> CITATION Gal00 \l 10250 </w:instrText>
          </w:r>
          <w:r w:rsidR="00646F16">
            <w:rPr>
              <w:bCs/>
              <w:color w:val="000000"/>
              <w:szCs w:val="24"/>
            </w:rPr>
            <w:fldChar w:fldCharType="separate"/>
          </w:r>
          <w:r w:rsidR="00646F16" w:rsidRPr="00646F16">
            <w:rPr>
              <w:noProof/>
              <w:color w:val="000000"/>
              <w:szCs w:val="24"/>
            </w:rPr>
            <w:t>(Gallagher y otros, 2000)</w:t>
          </w:r>
          <w:r w:rsidR="00646F16">
            <w:rPr>
              <w:bCs/>
              <w:color w:val="000000"/>
              <w:szCs w:val="24"/>
            </w:rPr>
            <w:fldChar w:fldCharType="end"/>
          </w:r>
        </w:sdtContent>
      </w:sdt>
      <w:r w:rsidR="00646F16">
        <w:rPr>
          <w:bCs/>
          <w:color w:val="000000"/>
          <w:szCs w:val="24"/>
        </w:rPr>
        <w:t>.</w:t>
      </w:r>
      <w:r w:rsidR="004E3302" w:rsidRPr="0085325D">
        <w:rPr>
          <w:bCs/>
          <w:color w:val="000000"/>
          <w:szCs w:val="24"/>
        </w:rPr>
        <w:t xml:space="preserve"> </w:t>
      </w:r>
    </w:p>
    <w:p w14:paraId="44411E9C" w14:textId="77777777" w:rsidR="00C27243" w:rsidRPr="0085325D" w:rsidRDefault="00C27243" w:rsidP="004C50B2">
      <w:pPr>
        <w:spacing w:after="0" w:line="240" w:lineRule="auto"/>
        <w:ind w:left="426"/>
        <w:jc w:val="both"/>
        <w:rPr>
          <w:bCs/>
          <w:color w:val="000000"/>
          <w:szCs w:val="24"/>
        </w:rPr>
      </w:pPr>
    </w:p>
    <w:p w14:paraId="70A8CED3" w14:textId="77777777" w:rsidR="001D21DE" w:rsidRPr="0085325D" w:rsidRDefault="004E23C4" w:rsidP="0085325D">
      <w:pPr>
        <w:pStyle w:val="Ttulo4"/>
        <w:numPr>
          <w:ilvl w:val="0"/>
          <w:numId w:val="3"/>
        </w:numPr>
        <w:tabs>
          <w:tab w:val="left" w:pos="1200"/>
          <w:tab w:val="left" w:pos="1418"/>
          <w:tab w:val="left" w:pos="1680"/>
        </w:tabs>
        <w:spacing w:before="240" w:after="200" w:line="360" w:lineRule="auto"/>
        <w:ind w:left="1134" w:hanging="708"/>
        <w:rPr>
          <w:rFonts w:ascii="Times New Roman" w:hAnsi="Times New Roman"/>
          <w:b/>
          <w:bCs/>
          <w:i w:val="0"/>
          <w:iCs w:val="0"/>
          <w:color w:val="auto"/>
          <w:szCs w:val="24"/>
        </w:rPr>
      </w:pPr>
      <w:bookmarkStart w:id="88" w:name="_Toc9635"/>
      <w:r w:rsidRPr="0085325D">
        <w:rPr>
          <w:rFonts w:ascii="Times New Roman" w:hAnsi="Times New Roman"/>
          <w:b/>
          <w:bCs/>
          <w:i w:val="0"/>
          <w:iCs w:val="0"/>
          <w:color w:val="auto"/>
          <w:szCs w:val="24"/>
        </w:rPr>
        <w:t>Medida circunferencia de cintura</w:t>
      </w:r>
      <w:bookmarkEnd w:id="88"/>
    </w:p>
    <w:p w14:paraId="17137010" w14:textId="590DD839" w:rsidR="00DF6DA0" w:rsidRPr="0085325D" w:rsidRDefault="00DF6DA0" w:rsidP="007F2A19">
      <w:pPr>
        <w:tabs>
          <w:tab w:val="left" w:pos="993"/>
        </w:tabs>
        <w:spacing w:before="240" w:line="360" w:lineRule="auto"/>
        <w:ind w:left="567" w:right="176" w:hanging="567"/>
        <w:jc w:val="both"/>
        <w:rPr>
          <w:color w:val="000000"/>
          <w:szCs w:val="24"/>
        </w:rPr>
      </w:pPr>
      <w:r w:rsidRPr="0085325D">
        <w:rPr>
          <w:color w:val="000000"/>
          <w:szCs w:val="24"/>
        </w:rPr>
        <w:t xml:space="preserve">                     </w:t>
      </w:r>
      <w:r w:rsidR="004E23C4" w:rsidRPr="0085325D">
        <w:rPr>
          <w:color w:val="000000"/>
          <w:szCs w:val="24"/>
        </w:rPr>
        <w:t xml:space="preserve">Otra medida antropométrica importante es la circunferencia </w:t>
      </w:r>
      <w:r w:rsidR="00A6230D">
        <w:rPr>
          <w:color w:val="000000"/>
          <w:szCs w:val="24"/>
        </w:rPr>
        <w:t>de cintura, ya que es un método</w:t>
      </w:r>
      <w:r w:rsidR="004E23C4" w:rsidRPr="0085325D">
        <w:rPr>
          <w:color w:val="000000"/>
          <w:szCs w:val="24"/>
        </w:rPr>
        <w:t xml:space="preserve"> que se ha asociado como factor de riesgo cardiovascular y de enfermedades crónicas no transmisibles; además hace parte de los criterios para diagnosticar síndrome metabólico. Los puntos de corte son </w:t>
      </w:r>
      <w:r w:rsidR="007B1F69" w:rsidRPr="0085325D">
        <w:rPr>
          <w:color w:val="000000"/>
          <w:szCs w:val="24"/>
        </w:rPr>
        <w:t>de acuerdo con</w:t>
      </w:r>
      <w:r w:rsidR="004E23C4" w:rsidRPr="0085325D">
        <w:rPr>
          <w:color w:val="000000"/>
          <w:szCs w:val="24"/>
        </w:rPr>
        <w:t xml:space="preserve"> la NOM 043: menor a 80cm en mujeres y menos a 94 cm en hombres.  </w:t>
      </w:r>
    </w:p>
    <w:p w14:paraId="5FBECF95" w14:textId="0E36389A" w:rsidR="001D21DE" w:rsidRDefault="004E23C4" w:rsidP="0085325D">
      <w:pPr>
        <w:spacing w:before="240" w:line="360" w:lineRule="auto"/>
        <w:ind w:left="567" w:right="176" w:firstLine="993"/>
        <w:jc w:val="both"/>
        <w:rPr>
          <w:color w:val="000000"/>
          <w:szCs w:val="24"/>
        </w:rPr>
      </w:pPr>
      <w:r w:rsidRPr="0085325D">
        <w:rPr>
          <w:color w:val="000000"/>
          <w:szCs w:val="24"/>
        </w:rPr>
        <w:t xml:space="preserve">Para el presente trabajo se aplicó la técnica descrita por Lohman </w:t>
      </w:r>
      <w:r w:rsidR="00585A2A">
        <w:rPr>
          <w:color w:val="000000"/>
          <w:szCs w:val="24"/>
        </w:rPr>
        <w:t xml:space="preserve">&amp; Roche </w:t>
      </w:r>
      <w:sdt>
        <w:sdtPr>
          <w:rPr>
            <w:color w:val="000000"/>
            <w:szCs w:val="24"/>
          </w:rPr>
          <w:id w:val="-1166397249"/>
          <w:citation/>
        </w:sdtPr>
        <w:sdtEndPr/>
        <w:sdtContent>
          <w:r w:rsidR="00585A2A">
            <w:rPr>
              <w:color w:val="000000"/>
              <w:szCs w:val="24"/>
            </w:rPr>
            <w:fldChar w:fldCharType="begin"/>
          </w:r>
          <w:r w:rsidR="00585A2A">
            <w:rPr>
              <w:color w:val="000000"/>
              <w:szCs w:val="24"/>
            </w:rPr>
            <w:instrText xml:space="preserve">CITATION Loh90 \n  \t  \l 10250 </w:instrText>
          </w:r>
          <w:r w:rsidR="00585A2A">
            <w:rPr>
              <w:color w:val="000000"/>
              <w:szCs w:val="24"/>
            </w:rPr>
            <w:fldChar w:fldCharType="separate"/>
          </w:r>
          <w:r w:rsidR="00585A2A" w:rsidRPr="00585A2A">
            <w:rPr>
              <w:noProof/>
              <w:color w:val="000000"/>
              <w:szCs w:val="24"/>
            </w:rPr>
            <w:t>(1990)</w:t>
          </w:r>
          <w:r w:rsidR="00585A2A">
            <w:rPr>
              <w:color w:val="000000"/>
              <w:szCs w:val="24"/>
            </w:rPr>
            <w:fldChar w:fldCharType="end"/>
          </w:r>
        </w:sdtContent>
      </w:sdt>
      <w:r w:rsidRPr="0085325D">
        <w:rPr>
          <w:color w:val="000000"/>
          <w:szCs w:val="24"/>
        </w:rPr>
        <w:t xml:space="preserve"> Dicha técnica ubica la cintura en el punto medio entre la décima costilla y el borde superior de la cresta ilíaca. La clasificación de la circunferencia de cintura se puede realizar por medio de tablas que utilizan percentiles </w:t>
      </w:r>
      <w:r w:rsidR="007B1F69" w:rsidRPr="0085325D">
        <w:rPr>
          <w:color w:val="000000"/>
          <w:szCs w:val="24"/>
        </w:rPr>
        <w:t>de acuerdo con</w:t>
      </w:r>
      <w:r w:rsidRPr="0085325D">
        <w:rPr>
          <w:color w:val="000000"/>
          <w:szCs w:val="24"/>
        </w:rPr>
        <w:t xml:space="preserve"> la edad, género y etnia, sin embargo, aún no existen tablas peruanas estandarizadas.</w:t>
      </w:r>
    </w:p>
    <w:p w14:paraId="45CCC64F" w14:textId="77777777" w:rsidR="008F77C1" w:rsidRPr="0085325D" w:rsidRDefault="008F77C1" w:rsidP="0085325D">
      <w:pPr>
        <w:spacing w:before="240" w:line="360" w:lineRule="auto"/>
        <w:ind w:left="567" w:right="176" w:firstLine="993"/>
        <w:jc w:val="both"/>
        <w:rPr>
          <w:b/>
          <w:color w:val="000000"/>
          <w:szCs w:val="24"/>
        </w:rPr>
      </w:pPr>
    </w:p>
    <w:p w14:paraId="2C8CF8CB" w14:textId="05D00A19" w:rsidR="001D21DE" w:rsidRPr="0085325D" w:rsidRDefault="004E23C4" w:rsidP="00B0015B">
      <w:pPr>
        <w:pStyle w:val="Descripcin"/>
        <w:spacing w:before="240" w:line="360" w:lineRule="auto"/>
        <w:jc w:val="center"/>
        <w:rPr>
          <w:b w:val="0"/>
          <w:i/>
          <w:color w:val="auto"/>
          <w:sz w:val="24"/>
          <w:szCs w:val="24"/>
        </w:rPr>
      </w:pPr>
      <w:bookmarkStart w:id="89" w:name="_Toc6772435"/>
      <w:bookmarkStart w:id="90" w:name="_Ref25864"/>
      <w:bookmarkStart w:id="91" w:name="_Toc6813018"/>
      <w:r w:rsidRPr="0085325D">
        <w:rPr>
          <w:b w:val="0"/>
          <w:i/>
          <w:color w:val="auto"/>
          <w:sz w:val="24"/>
          <w:szCs w:val="24"/>
        </w:rPr>
        <w:lastRenderedPageBreak/>
        <w:t xml:space="preserve">Tabla </w:t>
      </w:r>
      <w:r w:rsidR="00084BE8">
        <w:rPr>
          <w:b w:val="0"/>
          <w:i/>
          <w:color w:val="auto"/>
          <w:sz w:val="24"/>
          <w:szCs w:val="24"/>
        </w:rPr>
        <w:fldChar w:fldCharType="begin"/>
      </w:r>
      <w:r w:rsidR="00084BE8">
        <w:rPr>
          <w:b w:val="0"/>
          <w:i/>
          <w:color w:val="auto"/>
          <w:sz w:val="24"/>
          <w:szCs w:val="24"/>
        </w:rPr>
        <w:instrText xml:space="preserve"> SEQ Tabla \* ARABIC </w:instrText>
      </w:r>
      <w:r w:rsidR="00084BE8">
        <w:rPr>
          <w:b w:val="0"/>
          <w:i/>
          <w:color w:val="auto"/>
          <w:sz w:val="24"/>
          <w:szCs w:val="24"/>
        </w:rPr>
        <w:fldChar w:fldCharType="separate"/>
      </w:r>
      <w:r w:rsidR="00BE0BAA">
        <w:rPr>
          <w:b w:val="0"/>
          <w:i/>
          <w:noProof/>
          <w:color w:val="auto"/>
          <w:sz w:val="24"/>
          <w:szCs w:val="24"/>
        </w:rPr>
        <w:t>3</w:t>
      </w:r>
      <w:r w:rsidR="00084BE8">
        <w:rPr>
          <w:b w:val="0"/>
          <w:i/>
          <w:color w:val="auto"/>
          <w:sz w:val="24"/>
          <w:szCs w:val="24"/>
        </w:rPr>
        <w:fldChar w:fldCharType="end"/>
      </w:r>
      <w:r w:rsidR="002956B2" w:rsidRPr="0085325D">
        <w:rPr>
          <w:b w:val="0"/>
          <w:i/>
          <w:color w:val="auto"/>
          <w:sz w:val="24"/>
          <w:szCs w:val="24"/>
        </w:rPr>
        <w:t>:</w:t>
      </w:r>
      <w:bookmarkEnd w:id="89"/>
      <w:r w:rsidR="00253D82">
        <w:rPr>
          <w:b w:val="0"/>
          <w:i/>
          <w:color w:val="auto"/>
          <w:sz w:val="24"/>
          <w:szCs w:val="24"/>
        </w:rPr>
        <w:t xml:space="preserve"> </w:t>
      </w:r>
      <w:r w:rsidRPr="0085325D">
        <w:rPr>
          <w:b w:val="0"/>
          <w:i/>
          <w:color w:val="auto"/>
          <w:sz w:val="24"/>
          <w:szCs w:val="24"/>
        </w:rPr>
        <w:t>Parámetro de Circunferencia de la cintura.</w:t>
      </w:r>
      <w:bookmarkEnd w:id="90"/>
      <w:bookmarkEnd w:id="91"/>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15"/>
        <w:gridCol w:w="2126"/>
      </w:tblGrid>
      <w:tr w:rsidR="001D21DE" w:rsidRPr="0085325D" w14:paraId="78A89AA6" w14:textId="77777777" w:rsidTr="00DF6DA0">
        <w:trPr>
          <w:trHeight w:val="314"/>
          <w:jc w:val="center"/>
        </w:trPr>
        <w:tc>
          <w:tcPr>
            <w:tcW w:w="2096" w:type="dxa"/>
            <w:vMerge w:val="restart"/>
            <w:tcBorders>
              <w:left w:val="nil"/>
              <w:bottom w:val="nil"/>
              <w:right w:val="nil"/>
            </w:tcBorders>
            <w:shd w:val="clear" w:color="auto" w:fill="auto"/>
            <w:vAlign w:val="center"/>
          </w:tcPr>
          <w:p w14:paraId="37314B14" w14:textId="77777777" w:rsidR="001D21DE" w:rsidRPr="0085325D" w:rsidRDefault="004E23C4" w:rsidP="004C50B2">
            <w:pPr>
              <w:spacing w:after="0" w:line="360" w:lineRule="auto"/>
              <w:jc w:val="center"/>
              <w:rPr>
                <w:rFonts w:eastAsia="Times New Roman"/>
                <w:b/>
                <w:color w:val="000000"/>
                <w:szCs w:val="24"/>
              </w:rPr>
            </w:pPr>
            <w:r w:rsidRPr="0085325D">
              <w:rPr>
                <w:rFonts w:eastAsia="Times New Roman"/>
                <w:b/>
                <w:color w:val="000000"/>
                <w:szCs w:val="24"/>
              </w:rPr>
              <w:t>E</w:t>
            </w:r>
            <w:r w:rsidR="002956B2" w:rsidRPr="0085325D">
              <w:rPr>
                <w:rFonts w:eastAsia="Times New Roman"/>
                <w:b/>
                <w:color w:val="000000"/>
                <w:szCs w:val="24"/>
              </w:rPr>
              <w:t>valuación</w:t>
            </w:r>
          </w:p>
        </w:tc>
        <w:tc>
          <w:tcPr>
            <w:tcW w:w="4141" w:type="dxa"/>
            <w:gridSpan w:val="2"/>
            <w:tcBorders>
              <w:left w:val="nil"/>
              <w:bottom w:val="nil"/>
              <w:right w:val="nil"/>
            </w:tcBorders>
            <w:shd w:val="clear" w:color="auto" w:fill="auto"/>
            <w:vAlign w:val="center"/>
          </w:tcPr>
          <w:p w14:paraId="791A151B" w14:textId="77777777" w:rsidR="001D21DE" w:rsidRPr="0085325D" w:rsidRDefault="004E23C4" w:rsidP="004C50B2">
            <w:pPr>
              <w:spacing w:after="0" w:line="360" w:lineRule="auto"/>
              <w:jc w:val="center"/>
              <w:rPr>
                <w:rFonts w:eastAsia="Times New Roman"/>
                <w:b/>
                <w:color w:val="000000"/>
                <w:szCs w:val="24"/>
              </w:rPr>
            </w:pPr>
            <w:r w:rsidRPr="0085325D">
              <w:rPr>
                <w:rFonts w:eastAsia="Times New Roman"/>
                <w:b/>
                <w:color w:val="000000"/>
                <w:szCs w:val="24"/>
              </w:rPr>
              <w:t>P</w:t>
            </w:r>
            <w:r w:rsidR="002956B2" w:rsidRPr="0085325D">
              <w:rPr>
                <w:rFonts w:eastAsia="Times New Roman"/>
                <w:b/>
                <w:color w:val="000000"/>
                <w:szCs w:val="24"/>
              </w:rPr>
              <w:t>arámetro</w:t>
            </w:r>
          </w:p>
        </w:tc>
      </w:tr>
      <w:tr w:rsidR="001D21DE" w:rsidRPr="0085325D" w14:paraId="06798FEA" w14:textId="77777777" w:rsidTr="00DF6DA0">
        <w:trPr>
          <w:trHeight w:val="292"/>
          <w:jc w:val="center"/>
        </w:trPr>
        <w:tc>
          <w:tcPr>
            <w:tcW w:w="2096" w:type="dxa"/>
            <w:vMerge/>
            <w:tcBorders>
              <w:top w:val="nil"/>
              <w:left w:val="nil"/>
              <w:bottom w:val="single" w:sz="4" w:space="0" w:color="auto"/>
              <w:right w:val="nil"/>
            </w:tcBorders>
            <w:shd w:val="clear" w:color="auto" w:fill="auto"/>
          </w:tcPr>
          <w:p w14:paraId="7741DD98" w14:textId="77777777" w:rsidR="001D21DE" w:rsidRPr="0085325D" w:rsidRDefault="001D21DE" w:rsidP="004C50B2">
            <w:pPr>
              <w:spacing w:after="0" w:line="360" w:lineRule="auto"/>
              <w:jc w:val="center"/>
              <w:rPr>
                <w:rFonts w:eastAsia="Times New Roman"/>
                <w:b/>
                <w:color w:val="000000"/>
                <w:szCs w:val="24"/>
              </w:rPr>
            </w:pPr>
          </w:p>
        </w:tc>
        <w:tc>
          <w:tcPr>
            <w:tcW w:w="2015" w:type="dxa"/>
            <w:tcBorders>
              <w:top w:val="nil"/>
              <w:left w:val="nil"/>
              <w:bottom w:val="single" w:sz="4" w:space="0" w:color="auto"/>
              <w:right w:val="nil"/>
            </w:tcBorders>
            <w:shd w:val="clear" w:color="auto" w:fill="auto"/>
            <w:vAlign w:val="center"/>
          </w:tcPr>
          <w:p w14:paraId="34DF03D6" w14:textId="77777777" w:rsidR="001D21DE" w:rsidRPr="0085325D" w:rsidRDefault="004E23C4" w:rsidP="004C50B2">
            <w:pPr>
              <w:spacing w:after="0" w:line="360" w:lineRule="auto"/>
              <w:jc w:val="center"/>
              <w:rPr>
                <w:rFonts w:eastAsia="Times New Roman"/>
                <w:b/>
                <w:color w:val="000000"/>
                <w:szCs w:val="24"/>
              </w:rPr>
            </w:pPr>
            <w:r w:rsidRPr="0085325D">
              <w:rPr>
                <w:rFonts w:eastAsia="Times New Roman"/>
                <w:b/>
                <w:color w:val="000000"/>
                <w:szCs w:val="24"/>
              </w:rPr>
              <w:t>Mujeres</w:t>
            </w:r>
          </w:p>
        </w:tc>
        <w:tc>
          <w:tcPr>
            <w:tcW w:w="2126" w:type="dxa"/>
            <w:tcBorders>
              <w:top w:val="nil"/>
              <w:left w:val="nil"/>
              <w:bottom w:val="single" w:sz="4" w:space="0" w:color="auto"/>
              <w:right w:val="nil"/>
            </w:tcBorders>
            <w:shd w:val="clear" w:color="auto" w:fill="auto"/>
            <w:vAlign w:val="center"/>
          </w:tcPr>
          <w:p w14:paraId="6AA2E6B5" w14:textId="77777777" w:rsidR="001D21DE" w:rsidRPr="0085325D" w:rsidRDefault="004E23C4" w:rsidP="004C50B2">
            <w:pPr>
              <w:spacing w:after="0" w:line="360" w:lineRule="auto"/>
              <w:jc w:val="center"/>
              <w:rPr>
                <w:rFonts w:eastAsia="Times New Roman"/>
                <w:b/>
                <w:color w:val="000000"/>
                <w:szCs w:val="24"/>
              </w:rPr>
            </w:pPr>
            <w:r w:rsidRPr="0085325D">
              <w:rPr>
                <w:rFonts w:eastAsia="Times New Roman"/>
                <w:b/>
                <w:color w:val="000000"/>
                <w:szCs w:val="24"/>
              </w:rPr>
              <w:t>Hombres</w:t>
            </w:r>
          </w:p>
        </w:tc>
      </w:tr>
      <w:tr w:rsidR="001D21DE" w:rsidRPr="0085325D" w14:paraId="2DD79741" w14:textId="77777777" w:rsidTr="00DF6DA0">
        <w:trPr>
          <w:trHeight w:val="252"/>
          <w:jc w:val="center"/>
        </w:trPr>
        <w:tc>
          <w:tcPr>
            <w:tcW w:w="2096" w:type="dxa"/>
            <w:tcBorders>
              <w:left w:val="nil"/>
              <w:bottom w:val="nil"/>
              <w:right w:val="nil"/>
            </w:tcBorders>
            <w:shd w:val="clear" w:color="auto" w:fill="auto"/>
          </w:tcPr>
          <w:p w14:paraId="0092B58A" w14:textId="77777777" w:rsidR="001D21DE" w:rsidRPr="0085325D" w:rsidRDefault="004E23C4" w:rsidP="004C50B2">
            <w:pPr>
              <w:spacing w:after="0" w:line="360" w:lineRule="auto"/>
              <w:rPr>
                <w:rFonts w:eastAsia="Times New Roman"/>
                <w:bCs/>
                <w:color w:val="000000"/>
                <w:szCs w:val="24"/>
              </w:rPr>
            </w:pPr>
            <w:r w:rsidRPr="0085325D">
              <w:rPr>
                <w:rFonts w:eastAsia="Times New Roman"/>
                <w:bCs/>
                <w:color w:val="000000"/>
                <w:szCs w:val="24"/>
              </w:rPr>
              <w:t>Normal</w:t>
            </w:r>
          </w:p>
        </w:tc>
        <w:tc>
          <w:tcPr>
            <w:tcW w:w="2015" w:type="dxa"/>
            <w:tcBorders>
              <w:left w:val="nil"/>
              <w:bottom w:val="nil"/>
              <w:right w:val="nil"/>
            </w:tcBorders>
            <w:shd w:val="clear" w:color="auto" w:fill="auto"/>
          </w:tcPr>
          <w:p w14:paraId="174B2516"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Menos 80</w:t>
            </w:r>
          </w:p>
        </w:tc>
        <w:tc>
          <w:tcPr>
            <w:tcW w:w="2126" w:type="dxa"/>
            <w:tcBorders>
              <w:left w:val="nil"/>
              <w:bottom w:val="nil"/>
              <w:right w:val="nil"/>
            </w:tcBorders>
            <w:shd w:val="clear" w:color="auto" w:fill="auto"/>
          </w:tcPr>
          <w:p w14:paraId="38DA6814"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Menor 94</w:t>
            </w:r>
          </w:p>
        </w:tc>
      </w:tr>
      <w:tr w:rsidR="001D21DE" w:rsidRPr="0085325D" w14:paraId="5ECBE99D" w14:textId="77777777" w:rsidTr="00DF6DA0">
        <w:trPr>
          <w:trHeight w:val="270"/>
          <w:jc w:val="center"/>
        </w:trPr>
        <w:tc>
          <w:tcPr>
            <w:tcW w:w="2096" w:type="dxa"/>
            <w:tcBorders>
              <w:top w:val="nil"/>
              <w:left w:val="nil"/>
              <w:bottom w:val="nil"/>
              <w:right w:val="nil"/>
            </w:tcBorders>
            <w:shd w:val="clear" w:color="auto" w:fill="auto"/>
          </w:tcPr>
          <w:p w14:paraId="42D25B73" w14:textId="77777777" w:rsidR="001D21DE" w:rsidRPr="0085325D" w:rsidRDefault="004E23C4" w:rsidP="004C50B2">
            <w:pPr>
              <w:spacing w:after="0" w:line="360" w:lineRule="auto"/>
              <w:rPr>
                <w:rFonts w:eastAsia="Times New Roman"/>
                <w:bCs/>
                <w:color w:val="000000"/>
                <w:szCs w:val="24"/>
              </w:rPr>
            </w:pPr>
            <w:r w:rsidRPr="0085325D">
              <w:rPr>
                <w:rFonts w:eastAsia="Times New Roman"/>
                <w:bCs/>
                <w:color w:val="000000"/>
                <w:szCs w:val="24"/>
              </w:rPr>
              <w:t>Riesgo elevado</w:t>
            </w:r>
          </w:p>
        </w:tc>
        <w:tc>
          <w:tcPr>
            <w:tcW w:w="2015" w:type="dxa"/>
            <w:tcBorders>
              <w:top w:val="nil"/>
              <w:left w:val="nil"/>
              <w:bottom w:val="nil"/>
              <w:right w:val="nil"/>
            </w:tcBorders>
            <w:shd w:val="clear" w:color="auto" w:fill="auto"/>
          </w:tcPr>
          <w:p w14:paraId="1B0B2585"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80 - 87.9</w:t>
            </w:r>
          </w:p>
        </w:tc>
        <w:tc>
          <w:tcPr>
            <w:tcW w:w="2126" w:type="dxa"/>
            <w:tcBorders>
              <w:top w:val="nil"/>
              <w:left w:val="nil"/>
              <w:bottom w:val="nil"/>
              <w:right w:val="nil"/>
            </w:tcBorders>
            <w:shd w:val="clear" w:color="auto" w:fill="auto"/>
          </w:tcPr>
          <w:p w14:paraId="15AB1185"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94- 101.9</w:t>
            </w:r>
          </w:p>
        </w:tc>
      </w:tr>
      <w:tr w:rsidR="001D21DE" w:rsidRPr="0085325D" w14:paraId="10B8FD88" w14:textId="77777777" w:rsidTr="00DF6DA0">
        <w:trPr>
          <w:trHeight w:val="274"/>
          <w:jc w:val="center"/>
        </w:trPr>
        <w:tc>
          <w:tcPr>
            <w:tcW w:w="2096" w:type="dxa"/>
            <w:tcBorders>
              <w:top w:val="nil"/>
              <w:left w:val="nil"/>
              <w:right w:val="nil"/>
            </w:tcBorders>
            <w:shd w:val="clear" w:color="auto" w:fill="auto"/>
          </w:tcPr>
          <w:p w14:paraId="4FCE251E" w14:textId="77777777" w:rsidR="001D21DE" w:rsidRPr="0085325D" w:rsidRDefault="004E23C4" w:rsidP="004C50B2">
            <w:pPr>
              <w:spacing w:after="0" w:line="360" w:lineRule="auto"/>
              <w:rPr>
                <w:rFonts w:eastAsia="Times New Roman"/>
                <w:bCs/>
                <w:color w:val="000000"/>
                <w:szCs w:val="24"/>
              </w:rPr>
            </w:pPr>
            <w:r w:rsidRPr="0085325D">
              <w:rPr>
                <w:rFonts w:eastAsia="Times New Roman"/>
                <w:bCs/>
                <w:color w:val="000000"/>
                <w:szCs w:val="24"/>
              </w:rPr>
              <w:t>Riesgo muy elevado</w:t>
            </w:r>
          </w:p>
        </w:tc>
        <w:tc>
          <w:tcPr>
            <w:tcW w:w="2015" w:type="dxa"/>
            <w:tcBorders>
              <w:top w:val="nil"/>
              <w:left w:val="nil"/>
              <w:right w:val="nil"/>
            </w:tcBorders>
            <w:shd w:val="clear" w:color="auto" w:fill="auto"/>
          </w:tcPr>
          <w:p w14:paraId="3272DE1E"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Igual o mayor 88</w:t>
            </w:r>
          </w:p>
        </w:tc>
        <w:tc>
          <w:tcPr>
            <w:tcW w:w="2126" w:type="dxa"/>
            <w:tcBorders>
              <w:top w:val="nil"/>
              <w:left w:val="nil"/>
              <w:right w:val="nil"/>
            </w:tcBorders>
            <w:shd w:val="clear" w:color="auto" w:fill="auto"/>
          </w:tcPr>
          <w:p w14:paraId="7BC00627" w14:textId="77777777" w:rsidR="001D21DE" w:rsidRPr="0085325D" w:rsidRDefault="004E23C4" w:rsidP="004C50B2">
            <w:pPr>
              <w:spacing w:after="0" w:line="360" w:lineRule="auto"/>
              <w:jc w:val="center"/>
              <w:rPr>
                <w:rFonts w:eastAsia="Times New Roman"/>
                <w:bCs/>
                <w:color w:val="000000"/>
                <w:szCs w:val="24"/>
              </w:rPr>
            </w:pPr>
            <w:r w:rsidRPr="0085325D">
              <w:rPr>
                <w:rFonts w:eastAsia="Times New Roman"/>
                <w:bCs/>
                <w:color w:val="000000"/>
                <w:szCs w:val="24"/>
              </w:rPr>
              <w:t>Igual o mayor 102</w:t>
            </w:r>
          </w:p>
        </w:tc>
      </w:tr>
    </w:tbl>
    <w:p w14:paraId="23E30B85" w14:textId="296AE92F" w:rsidR="001D21DE" w:rsidRPr="0085325D" w:rsidRDefault="002956B2" w:rsidP="004C50B2">
      <w:pPr>
        <w:spacing w:after="0" w:line="360" w:lineRule="auto"/>
        <w:rPr>
          <w:bCs/>
          <w:color w:val="000000"/>
          <w:szCs w:val="24"/>
        </w:rPr>
      </w:pPr>
      <w:r w:rsidRPr="0085325D">
        <w:rPr>
          <w:bCs/>
          <w:color w:val="000000"/>
          <w:szCs w:val="24"/>
        </w:rPr>
        <w:t xml:space="preserve">                      </w:t>
      </w:r>
      <w:r w:rsidR="004E23C4" w:rsidRPr="004B3011">
        <w:rPr>
          <w:bCs/>
          <w:color w:val="000000"/>
          <w:szCs w:val="24"/>
        </w:rPr>
        <w:t>F</w:t>
      </w:r>
      <w:r w:rsidRPr="004B3011">
        <w:rPr>
          <w:bCs/>
          <w:color w:val="000000"/>
          <w:szCs w:val="24"/>
        </w:rPr>
        <w:t>uente</w:t>
      </w:r>
      <w:r w:rsidR="004E23C4" w:rsidRPr="004B3011">
        <w:rPr>
          <w:bCs/>
          <w:color w:val="000000"/>
          <w:szCs w:val="24"/>
        </w:rPr>
        <w:t xml:space="preserve">: Encuesta nutricional EVIDA 2012 </w:t>
      </w:r>
      <w:r w:rsidR="004B3011" w:rsidRPr="004B3011">
        <w:rPr>
          <w:bCs/>
          <w:color w:val="000000"/>
          <w:szCs w:val="24"/>
        </w:rPr>
        <w:t>–</w:t>
      </w:r>
      <w:r w:rsidR="004E23C4" w:rsidRPr="004B3011">
        <w:rPr>
          <w:bCs/>
          <w:color w:val="000000"/>
          <w:szCs w:val="24"/>
        </w:rPr>
        <w:t xml:space="preserve"> 2013</w:t>
      </w:r>
      <w:r w:rsidR="004B3011" w:rsidRPr="004B3011">
        <w:rPr>
          <w:bCs/>
          <w:color w:val="000000"/>
          <w:szCs w:val="24"/>
        </w:rPr>
        <w:t xml:space="preserve"> </w:t>
      </w:r>
      <w:sdt>
        <w:sdtPr>
          <w:rPr>
            <w:bCs/>
            <w:color w:val="000000"/>
            <w:szCs w:val="24"/>
          </w:rPr>
          <w:id w:val="644544322"/>
          <w:citation/>
        </w:sdtPr>
        <w:sdtEndPr/>
        <w:sdtContent>
          <w:r w:rsidR="004B3011" w:rsidRPr="004B3011">
            <w:rPr>
              <w:bCs/>
              <w:color w:val="000000"/>
              <w:szCs w:val="24"/>
            </w:rPr>
            <w:fldChar w:fldCharType="begin"/>
          </w:r>
          <w:r w:rsidR="00866B23">
            <w:rPr>
              <w:bCs/>
              <w:color w:val="000000"/>
              <w:szCs w:val="24"/>
            </w:rPr>
            <w:instrText xml:space="preserve">CITATION Rom13 \n  \t  \l 10250 </w:instrText>
          </w:r>
          <w:r w:rsidR="004B3011" w:rsidRPr="004B3011">
            <w:rPr>
              <w:bCs/>
              <w:color w:val="000000"/>
              <w:szCs w:val="24"/>
            </w:rPr>
            <w:fldChar w:fldCharType="separate"/>
          </w:r>
          <w:r w:rsidR="00866B23" w:rsidRPr="00866B23">
            <w:rPr>
              <w:noProof/>
              <w:color w:val="000000"/>
              <w:szCs w:val="24"/>
            </w:rPr>
            <w:t>(2013)</w:t>
          </w:r>
          <w:r w:rsidR="004B3011" w:rsidRPr="004B3011">
            <w:rPr>
              <w:bCs/>
              <w:color w:val="000000"/>
              <w:szCs w:val="24"/>
            </w:rPr>
            <w:fldChar w:fldCharType="end"/>
          </w:r>
        </w:sdtContent>
      </w:sdt>
    </w:p>
    <w:p w14:paraId="583DC13C" w14:textId="26DCA489" w:rsidR="001D21DE" w:rsidRDefault="004E23C4" w:rsidP="0085325D">
      <w:pPr>
        <w:pStyle w:val="Ttulo4"/>
        <w:numPr>
          <w:ilvl w:val="0"/>
          <w:numId w:val="3"/>
        </w:numPr>
        <w:tabs>
          <w:tab w:val="left" w:pos="1680"/>
        </w:tabs>
        <w:spacing w:before="240" w:after="200" w:line="360" w:lineRule="auto"/>
        <w:ind w:left="1418" w:hanging="708"/>
        <w:rPr>
          <w:rFonts w:ascii="Times New Roman" w:hAnsi="Times New Roman"/>
          <w:b/>
          <w:bCs/>
          <w:i w:val="0"/>
          <w:iCs w:val="0"/>
          <w:color w:val="auto"/>
          <w:szCs w:val="24"/>
        </w:rPr>
      </w:pPr>
      <w:bookmarkStart w:id="92" w:name="_Toc23040"/>
      <w:r w:rsidRPr="0085325D">
        <w:rPr>
          <w:rFonts w:ascii="Times New Roman" w:hAnsi="Times New Roman"/>
          <w:b/>
          <w:bCs/>
          <w:i w:val="0"/>
          <w:iCs w:val="0"/>
          <w:color w:val="auto"/>
          <w:szCs w:val="24"/>
        </w:rPr>
        <w:t>Indicadores</w:t>
      </w:r>
      <w:bookmarkEnd w:id="92"/>
      <w:r w:rsidRPr="0085325D">
        <w:rPr>
          <w:rFonts w:ascii="Times New Roman" w:hAnsi="Times New Roman"/>
          <w:b/>
          <w:bCs/>
          <w:i w:val="0"/>
          <w:iCs w:val="0"/>
          <w:color w:val="auto"/>
          <w:szCs w:val="24"/>
        </w:rPr>
        <w:t xml:space="preserve"> </w:t>
      </w:r>
    </w:p>
    <w:p w14:paraId="0D00A7E7" w14:textId="23259DF7" w:rsidR="001F7B02" w:rsidRPr="00424D3A" w:rsidRDefault="001F7B02" w:rsidP="008E40A0">
      <w:pPr>
        <w:pStyle w:val="NormalWeb"/>
        <w:spacing w:before="0" w:beforeAutospacing="0" w:after="0" w:afterAutospacing="0" w:line="360" w:lineRule="auto"/>
        <w:ind w:left="1701"/>
        <w:jc w:val="both"/>
        <w:rPr>
          <w:i/>
          <w:iCs/>
        </w:rPr>
      </w:pPr>
      <w:proofErr w:type="spellStart"/>
      <w:r w:rsidRPr="00424D3A">
        <w:t>Martinez</w:t>
      </w:r>
      <w:proofErr w:type="spellEnd"/>
      <w:r w:rsidRPr="00424D3A">
        <w:t xml:space="preserve"> y </w:t>
      </w:r>
      <w:proofErr w:type="spellStart"/>
      <w:r w:rsidRPr="00424D3A">
        <w:t>Civera</w:t>
      </w:r>
      <w:proofErr w:type="spellEnd"/>
      <w:r w:rsidRPr="00424D3A">
        <w:t xml:space="preserve"> (2002), citado por  </w:t>
      </w:r>
      <w:sdt>
        <w:sdtPr>
          <w:id w:val="246537156"/>
          <w:citation/>
        </w:sdtPr>
        <w:sdtEndPr/>
        <w:sdtContent>
          <w:r w:rsidR="005E2196">
            <w:fldChar w:fldCharType="begin"/>
          </w:r>
          <w:r w:rsidR="005E2196">
            <w:instrText xml:space="preserve"> CITATION Rav \l 10250 </w:instrText>
          </w:r>
          <w:r w:rsidR="005E2196">
            <w:fldChar w:fldCharType="separate"/>
          </w:r>
          <w:r w:rsidR="005E2196">
            <w:rPr>
              <w:noProof/>
            </w:rPr>
            <w:t>(Ravasco, Anderson, &amp; Mardones, 2010)</w:t>
          </w:r>
          <w:r w:rsidR="005E2196">
            <w:fldChar w:fldCharType="end"/>
          </w:r>
        </w:sdtContent>
      </w:sdt>
      <w:r w:rsidR="005E2196">
        <w:t xml:space="preserve">, </w:t>
      </w:r>
      <w:r w:rsidR="004D4F2F" w:rsidRPr="00424D3A">
        <w:t xml:space="preserve">con respecto a los indicadores </w:t>
      </w:r>
      <w:r w:rsidR="006D7495" w:rsidRPr="00424D3A">
        <w:t xml:space="preserve">objetivos de diagnóstico nutricional, mencionan: </w:t>
      </w:r>
    </w:p>
    <w:p w14:paraId="76E8B0EE" w14:textId="77777777" w:rsidR="00243413" w:rsidRPr="00424D3A" w:rsidRDefault="004608CE" w:rsidP="008E40A0">
      <w:pPr>
        <w:pStyle w:val="NormalWeb"/>
        <w:spacing w:before="0" w:beforeAutospacing="0" w:after="0" w:afterAutospacing="0" w:line="360" w:lineRule="auto"/>
        <w:ind w:left="1701"/>
        <w:jc w:val="both"/>
      </w:pPr>
      <w:r w:rsidRPr="00DA38F2">
        <w:rPr>
          <w:i/>
          <w:iCs/>
        </w:rPr>
        <w:t>Evaluación Antropométrica:</w:t>
      </w:r>
      <w:r w:rsidRPr="00424D3A">
        <w:t xml:space="preserve"> </w:t>
      </w:r>
      <w:r w:rsidR="00D244CB" w:rsidRPr="00424D3A">
        <w:t xml:space="preserve">miden </w:t>
      </w:r>
      <w:r w:rsidR="00E32D58" w:rsidRPr="00424D3A">
        <w:t xml:space="preserve">las dimensiones físicas a partir de la </w:t>
      </w:r>
      <w:r w:rsidR="00001969" w:rsidRPr="00424D3A">
        <w:t xml:space="preserve">masa y composición corporal de la persona sana y enferma </w:t>
      </w:r>
      <w:r w:rsidR="00E32D58" w:rsidRPr="00424D3A">
        <w:t xml:space="preserve"> </w:t>
      </w:r>
      <w:r w:rsidR="00A24B75" w:rsidRPr="00424D3A">
        <w:t xml:space="preserve">es un método sencillo y económico </w:t>
      </w:r>
      <w:r w:rsidR="00243413" w:rsidRPr="00424D3A">
        <w:t>de aplicar.</w:t>
      </w:r>
    </w:p>
    <w:p w14:paraId="1B38701B" w14:textId="14682972" w:rsidR="004608CE" w:rsidRPr="00424D3A" w:rsidRDefault="004608CE" w:rsidP="008E40A0">
      <w:pPr>
        <w:pStyle w:val="NormalWeb"/>
        <w:spacing w:before="0" w:beforeAutospacing="0" w:after="0" w:afterAutospacing="0" w:line="360" w:lineRule="auto"/>
        <w:ind w:left="1701"/>
        <w:jc w:val="both"/>
      </w:pPr>
      <w:r w:rsidRPr="00424D3A">
        <w:rPr>
          <w:i/>
          <w:iCs/>
        </w:rPr>
        <w:t>Indicadores de Masa Grasa o de adiposidad:</w:t>
      </w:r>
      <w:r w:rsidRPr="00424D3A">
        <w:t xml:space="preserve"> </w:t>
      </w:r>
      <w:r w:rsidR="00581CB6" w:rsidRPr="00424D3A">
        <w:t xml:space="preserve">Mide la cantidad de masa grasa almacenada en el tejido subcutáneo y </w:t>
      </w:r>
      <w:proofErr w:type="spellStart"/>
      <w:r w:rsidR="00581CB6" w:rsidRPr="00424D3A">
        <w:t>prev</w:t>
      </w:r>
      <w:r w:rsidR="000737C5" w:rsidRPr="00424D3A">
        <w:t>i</w:t>
      </w:r>
      <w:r w:rsidR="00581CB6" w:rsidRPr="00424D3A">
        <w:t>sceral</w:t>
      </w:r>
      <w:proofErr w:type="spellEnd"/>
      <w:r w:rsidR="000737C5" w:rsidRPr="00424D3A">
        <w:t xml:space="preserve">, </w:t>
      </w:r>
      <w:r w:rsidR="00D910D3" w:rsidRPr="00424D3A">
        <w:t xml:space="preserve">alcanzando valores </w:t>
      </w:r>
      <w:r w:rsidR="006A6936" w:rsidRPr="00424D3A">
        <w:t xml:space="preserve">normales </w:t>
      </w:r>
      <w:r w:rsidR="00D910D3" w:rsidRPr="00424D3A">
        <w:t xml:space="preserve">de 10 a 20% en el varón y 15 a 30% en la mujer </w:t>
      </w:r>
      <w:r w:rsidR="000737C5" w:rsidRPr="00424D3A">
        <w:t>representa</w:t>
      </w:r>
      <w:r w:rsidR="006A6936" w:rsidRPr="00424D3A">
        <w:t>.</w:t>
      </w:r>
      <w:r w:rsidR="000737C5" w:rsidRPr="00424D3A">
        <w:t xml:space="preserve"> </w:t>
      </w:r>
      <w:r w:rsidR="00581CB6" w:rsidRPr="00424D3A">
        <w:t xml:space="preserve"> </w:t>
      </w:r>
    </w:p>
    <w:p w14:paraId="0953165D" w14:textId="26BE9477" w:rsidR="00424D3A" w:rsidRPr="00424D3A" w:rsidRDefault="004608CE" w:rsidP="008E40A0">
      <w:pPr>
        <w:pStyle w:val="NormalWeb"/>
        <w:spacing w:before="0" w:beforeAutospacing="0" w:after="0" w:afterAutospacing="0" w:line="360" w:lineRule="auto"/>
        <w:ind w:left="1701"/>
        <w:jc w:val="both"/>
      </w:pPr>
      <w:r w:rsidRPr="00424D3A">
        <w:rPr>
          <w:i/>
          <w:iCs/>
        </w:rPr>
        <w:t>Indicadores de Masa Muscular o magra o masa libre de grasa (MLG):</w:t>
      </w:r>
      <w:r w:rsidRPr="00424D3A">
        <w:t xml:space="preserve"> </w:t>
      </w:r>
      <w:r w:rsidR="00310523" w:rsidRPr="00424D3A">
        <w:t xml:space="preserve">Constituye las 4/5 partes del peso corporal total, </w:t>
      </w:r>
      <w:r w:rsidR="00563633" w:rsidRPr="00424D3A">
        <w:t>formado por las células no grasas</w:t>
      </w:r>
      <w:r w:rsidR="004114F6" w:rsidRPr="00424D3A">
        <w:t xml:space="preserve"> que </w:t>
      </w:r>
      <w:proofErr w:type="gramStart"/>
      <w:r w:rsidR="004114F6" w:rsidRPr="00424D3A">
        <w:t xml:space="preserve">constituyen </w:t>
      </w:r>
      <w:r w:rsidR="00563633" w:rsidRPr="00424D3A">
        <w:t xml:space="preserve"> </w:t>
      </w:r>
      <w:r w:rsidR="00BD1013" w:rsidRPr="00424D3A">
        <w:t>el</w:t>
      </w:r>
      <w:proofErr w:type="gramEnd"/>
      <w:r w:rsidR="00BD1013" w:rsidRPr="00424D3A">
        <w:t xml:space="preserve"> agua extracelular </w:t>
      </w:r>
      <w:r w:rsidR="00424D3A" w:rsidRPr="00424D3A">
        <w:t>,</w:t>
      </w:r>
      <w:r w:rsidR="004114F6" w:rsidRPr="00424D3A">
        <w:t>el tejido muscular</w:t>
      </w:r>
      <w:r w:rsidR="00926C7C" w:rsidRPr="00424D3A">
        <w:t xml:space="preserve">, nervioso, </w:t>
      </w:r>
      <w:r w:rsidR="00BD1013" w:rsidRPr="00424D3A">
        <w:t>masa muscular esquelética y apendicula</w:t>
      </w:r>
      <w:r w:rsidR="00424D3A" w:rsidRPr="00424D3A">
        <w:t>r.</w:t>
      </w:r>
    </w:p>
    <w:p w14:paraId="2AEE5FD8" w14:textId="4E4F9EF8" w:rsidR="00E40798" w:rsidRPr="00E025C2" w:rsidRDefault="00E40798" w:rsidP="00E40798">
      <w:pPr>
        <w:pStyle w:val="Ttulo4"/>
        <w:spacing w:before="0" w:line="360" w:lineRule="auto"/>
        <w:jc w:val="both"/>
        <w:rPr>
          <w:rFonts w:ascii="Times New Roman" w:hAnsi="Times New Roman"/>
          <w:i w:val="0"/>
          <w:color w:val="auto"/>
          <w:szCs w:val="24"/>
        </w:rPr>
      </w:pPr>
      <w:r w:rsidRPr="00E40798">
        <w:rPr>
          <w:rFonts w:ascii="Times New Roman" w:hAnsi="Times New Roman"/>
          <w:color w:val="auto"/>
          <w:szCs w:val="24"/>
        </w:rPr>
        <w:t xml:space="preserve">  </w:t>
      </w:r>
      <w:bookmarkStart w:id="93" w:name="top"/>
      <w:bookmarkEnd w:id="93"/>
    </w:p>
    <w:p w14:paraId="580CAEF3" w14:textId="77777777" w:rsidR="001D21DE" w:rsidRPr="004C50B2" w:rsidRDefault="00DF6DA0" w:rsidP="004C50B2">
      <w:pPr>
        <w:pStyle w:val="Ttulo2"/>
        <w:numPr>
          <w:ilvl w:val="0"/>
          <w:numId w:val="24"/>
        </w:numPr>
        <w:spacing w:after="240" w:line="360" w:lineRule="auto"/>
        <w:ind w:left="426" w:hanging="426"/>
        <w:rPr>
          <w:rFonts w:ascii="Times New Roman" w:hAnsi="Times New Roman"/>
          <w:color w:val="auto"/>
          <w:sz w:val="24"/>
          <w:szCs w:val="24"/>
        </w:rPr>
      </w:pPr>
      <w:bookmarkStart w:id="94" w:name="_Toc24492"/>
      <w:bookmarkStart w:id="95" w:name="_Toc307"/>
      <w:bookmarkStart w:id="96" w:name="_Toc524103012"/>
      <w:r w:rsidRPr="004C50B2">
        <w:rPr>
          <w:rFonts w:ascii="Times New Roman" w:hAnsi="Times New Roman"/>
          <w:color w:val="auto"/>
          <w:sz w:val="24"/>
          <w:szCs w:val="24"/>
        </w:rPr>
        <w:t xml:space="preserve"> </w:t>
      </w:r>
      <w:bookmarkStart w:id="97" w:name="_Toc536190324"/>
      <w:bookmarkStart w:id="98" w:name="_Toc6774914"/>
      <w:r w:rsidR="004E23C4" w:rsidRPr="004C50B2">
        <w:rPr>
          <w:rFonts w:ascii="Times New Roman" w:hAnsi="Times New Roman"/>
          <w:color w:val="auto"/>
          <w:sz w:val="24"/>
          <w:szCs w:val="24"/>
        </w:rPr>
        <w:t>O</w:t>
      </w:r>
      <w:r w:rsidRPr="004C50B2">
        <w:rPr>
          <w:rFonts w:ascii="Times New Roman" w:hAnsi="Times New Roman"/>
          <w:color w:val="auto"/>
          <w:sz w:val="24"/>
          <w:szCs w:val="24"/>
        </w:rPr>
        <w:t>bjetivos</w:t>
      </w:r>
      <w:bookmarkEnd w:id="94"/>
      <w:bookmarkEnd w:id="95"/>
      <w:bookmarkEnd w:id="96"/>
      <w:bookmarkEnd w:id="97"/>
      <w:bookmarkEnd w:id="98"/>
      <w:r w:rsidR="004E23C4" w:rsidRPr="004C50B2">
        <w:rPr>
          <w:rFonts w:ascii="Times New Roman" w:hAnsi="Times New Roman"/>
          <w:color w:val="auto"/>
          <w:sz w:val="24"/>
          <w:szCs w:val="24"/>
        </w:rPr>
        <w:t xml:space="preserve"> </w:t>
      </w:r>
    </w:p>
    <w:p w14:paraId="79A07EC2" w14:textId="77777777" w:rsidR="001D21DE" w:rsidRPr="004C50B2" w:rsidRDefault="004E23C4" w:rsidP="004C50B2">
      <w:pPr>
        <w:pStyle w:val="Ttulo3"/>
        <w:numPr>
          <w:ilvl w:val="2"/>
          <w:numId w:val="25"/>
        </w:numPr>
        <w:spacing w:line="360" w:lineRule="auto"/>
        <w:ind w:left="1134" w:hanging="645"/>
        <w:rPr>
          <w:rFonts w:ascii="Times New Roman" w:hAnsi="Times New Roman" w:hint="default"/>
          <w:sz w:val="24"/>
          <w:szCs w:val="24"/>
        </w:rPr>
      </w:pPr>
      <w:bookmarkStart w:id="99" w:name="_Toc19323"/>
      <w:bookmarkStart w:id="100" w:name="_Toc4878"/>
      <w:bookmarkStart w:id="101" w:name="_Toc536190325"/>
      <w:bookmarkStart w:id="102" w:name="_Toc6774915"/>
      <w:r w:rsidRPr="00253D82">
        <w:rPr>
          <w:rFonts w:ascii="Times New Roman" w:hAnsi="Times New Roman" w:hint="default"/>
          <w:sz w:val="24"/>
          <w:szCs w:val="24"/>
          <w:lang w:val="es-PE"/>
        </w:rPr>
        <w:t>O</w:t>
      </w:r>
      <w:r w:rsidR="00DF6DA0" w:rsidRPr="00253D82">
        <w:rPr>
          <w:rFonts w:ascii="Times New Roman" w:hAnsi="Times New Roman" w:hint="default"/>
          <w:sz w:val="24"/>
          <w:szCs w:val="24"/>
          <w:lang w:val="es-PE"/>
        </w:rPr>
        <w:t>bjetivo</w:t>
      </w:r>
      <w:r w:rsidR="00DF6DA0" w:rsidRPr="004C50B2">
        <w:rPr>
          <w:rFonts w:ascii="Times New Roman" w:hAnsi="Times New Roman" w:hint="default"/>
          <w:sz w:val="24"/>
          <w:szCs w:val="24"/>
        </w:rPr>
        <w:t xml:space="preserve"> general</w:t>
      </w:r>
      <w:r w:rsidRPr="004C50B2">
        <w:rPr>
          <w:rFonts w:ascii="Times New Roman" w:hAnsi="Times New Roman" w:hint="default"/>
          <w:sz w:val="24"/>
          <w:szCs w:val="24"/>
        </w:rPr>
        <w:t>.</w:t>
      </w:r>
      <w:bookmarkEnd w:id="99"/>
      <w:bookmarkEnd w:id="100"/>
      <w:bookmarkEnd w:id="101"/>
      <w:bookmarkEnd w:id="102"/>
    </w:p>
    <w:p w14:paraId="1D2BDA8E" w14:textId="77777777" w:rsidR="001D21DE" w:rsidRDefault="00A02596" w:rsidP="004C50B2">
      <w:pPr>
        <w:spacing w:before="240" w:line="360" w:lineRule="auto"/>
        <w:ind w:left="1134" w:right="176"/>
        <w:jc w:val="both"/>
        <w:rPr>
          <w:color w:val="000000"/>
          <w:szCs w:val="24"/>
        </w:rPr>
      </w:pPr>
      <w:r w:rsidRPr="0085325D">
        <w:rPr>
          <w:szCs w:val="24"/>
        </w:rPr>
        <w:t>Determinar</w:t>
      </w:r>
      <w:r w:rsidR="004E23C4" w:rsidRPr="0085325D">
        <w:rPr>
          <w:szCs w:val="24"/>
        </w:rPr>
        <w:t xml:space="preserve"> </w:t>
      </w:r>
      <w:r w:rsidR="002956B2" w:rsidRPr="0085325D">
        <w:rPr>
          <w:szCs w:val="24"/>
        </w:rPr>
        <w:t>el estado nutricional y su</w:t>
      </w:r>
      <w:r w:rsidR="004E23C4" w:rsidRPr="0085325D">
        <w:rPr>
          <w:szCs w:val="24"/>
        </w:rPr>
        <w:t xml:space="preserve"> relación</w:t>
      </w:r>
      <w:r w:rsidR="004E23C4" w:rsidRPr="0085325D">
        <w:rPr>
          <w:color w:val="000000"/>
          <w:szCs w:val="24"/>
        </w:rPr>
        <w:t xml:space="preserve"> </w:t>
      </w:r>
      <w:r w:rsidR="002956B2" w:rsidRPr="0085325D">
        <w:rPr>
          <w:color w:val="000000"/>
          <w:szCs w:val="24"/>
        </w:rPr>
        <w:t>con</w:t>
      </w:r>
      <w:r w:rsidR="00C13C94" w:rsidRPr="0085325D">
        <w:rPr>
          <w:color w:val="000000"/>
          <w:szCs w:val="24"/>
        </w:rPr>
        <w:t xml:space="preserve"> e</w:t>
      </w:r>
      <w:r w:rsidR="004E23C4" w:rsidRPr="0085325D">
        <w:rPr>
          <w:color w:val="000000"/>
          <w:szCs w:val="24"/>
        </w:rPr>
        <w:t xml:space="preserve">l </w:t>
      </w:r>
      <w:r w:rsidRPr="0085325D">
        <w:rPr>
          <w:color w:val="000000"/>
          <w:szCs w:val="24"/>
        </w:rPr>
        <w:t>í</w:t>
      </w:r>
      <w:r w:rsidR="004E23C4" w:rsidRPr="0085325D">
        <w:rPr>
          <w:color w:val="000000"/>
          <w:szCs w:val="24"/>
        </w:rPr>
        <w:t xml:space="preserve">ndice de </w:t>
      </w:r>
      <w:r w:rsidRPr="0085325D">
        <w:rPr>
          <w:color w:val="000000"/>
          <w:szCs w:val="24"/>
        </w:rPr>
        <w:t>m</w:t>
      </w:r>
      <w:r w:rsidR="004E23C4" w:rsidRPr="0085325D">
        <w:rPr>
          <w:color w:val="000000"/>
          <w:szCs w:val="24"/>
        </w:rPr>
        <w:t xml:space="preserve">asa </w:t>
      </w:r>
      <w:r w:rsidRPr="0085325D">
        <w:rPr>
          <w:color w:val="000000"/>
          <w:szCs w:val="24"/>
        </w:rPr>
        <w:t>c</w:t>
      </w:r>
      <w:r w:rsidR="004E23C4" w:rsidRPr="0085325D">
        <w:rPr>
          <w:color w:val="000000"/>
          <w:szCs w:val="24"/>
        </w:rPr>
        <w:t>orporal</w:t>
      </w:r>
      <w:r w:rsidR="00C13C94" w:rsidRPr="0085325D">
        <w:rPr>
          <w:color w:val="000000"/>
          <w:szCs w:val="24"/>
        </w:rPr>
        <w:t>,</w:t>
      </w:r>
      <w:r w:rsidR="004E23C4" w:rsidRPr="0085325D">
        <w:rPr>
          <w:color w:val="000000"/>
          <w:szCs w:val="24"/>
        </w:rPr>
        <w:t xml:space="preserve"> </w:t>
      </w:r>
      <w:r w:rsidRPr="0085325D">
        <w:rPr>
          <w:color w:val="000000"/>
          <w:szCs w:val="24"/>
        </w:rPr>
        <w:t>p</w:t>
      </w:r>
      <w:r w:rsidR="004E23C4" w:rsidRPr="0085325D">
        <w:rPr>
          <w:color w:val="000000"/>
          <w:szCs w:val="24"/>
        </w:rPr>
        <w:t xml:space="preserve">orcentaje </w:t>
      </w:r>
      <w:r w:rsidR="004C50B2" w:rsidRPr="0085325D">
        <w:rPr>
          <w:color w:val="000000"/>
          <w:szCs w:val="24"/>
        </w:rPr>
        <w:t>de masa</w:t>
      </w:r>
      <w:r w:rsidR="002956B2" w:rsidRPr="0085325D">
        <w:rPr>
          <w:color w:val="000000"/>
          <w:szCs w:val="24"/>
        </w:rPr>
        <w:t xml:space="preserve"> </w:t>
      </w:r>
      <w:r w:rsidRPr="0085325D">
        <w:rPr>
          <w:color w:val="000000"/>
          <w:szCs w:val="24"/>
        </w:rPr>
        <w:t>grasa y circunferencia de cintura</w:t>
      </w:r>
      <w:r w:rsidR="004E23C4" w:rsidRPr="0085325D">
        <w:rPr>
          <w:color w:val="000000"/>
          <w:szCs w:val="24"/>
        </w:rPr>
        <w:t xml:space="preserve"> en personal </w:t>
      </w:r>
      <w:r w:rsidRPr="0085325D">
        <w:rPr>
          <w:color w:val="000000"/>
          <w:szCs w:val="24"/>
        </w:rPr>
        <w:t>del servicio militar FAP</w:t>
      </w:r>
      <w:r w:rsidR="004E23C4" w:rsidRPr="0085325D">
        <w:rPr>
          <w:color w:val="000000"/>
          <w:szCs w:val="24"/>
        </w:rPr>
        <w:t>.</w:t>
      </w:r>
    </w:p>
    <w:p w14:paraId="5BE08D3A" w14:textId="77777777" w:rsidR="008F77C1" w:rsidRPr="0085325D" w:rsidRDefault="008F77C1" w:rsidP="004C50B2">
      <w:pPr>
        <w:spacing w:before="240" w:line="360" w:lineRule="auto"/>
        <w:ind w:left="1134" w:right="176"/>
        <w:jc w:val="both"/>
        <w:rPr>
          <w:color w:val="000000"/>
          <w:szCs w:val="24"/>
        </w:rPr>
      </w:pPr>
    </w:p>
    <w:p w14:paraId="366C39A7" w14:textId="77777777" w:rsidR="001D21DE" w:rsidRPr="004C50B2" w:rsidRDefault="004E23C4" w:rsidP="004C50B2">
      <w:pPr>
        <w:pStyle w:val="Ttulo3"/>
        <w:numPr>
          <w:ilvl w:val="2"/>
          <w:numId w:val="25"/>
        </w:numPr>
        <w:spacing w:line="360" w:lineRule="auto"/>
        <w:ind w:left="1134" w:hanging="645"/>
        <w:rPr>
          <w:rFonts w:ascii="Times New Roman" w:hAnsi="Times New Roman" w:hint="default"/>
          <w:sz w:val="24"/>
          <w:szCs w:val="24"/>
        </w:rPr>
      </w:pPr>
      <w:bookmarkStart w:id="103" w:name="_Toc11301"/>
      <w:bookmarkStart w:id="104" w:name="_Toc26024"/>
      <w:bookmarkStart w:id="105" w:name="_Toc536190326"/>
      <w:bookmarkStart w:id="106" w:name="_Toc6774916"/>
      <w:r w:rsidRPr="00253D82">
        <w:rPr>
          <w:rFonts w:ascii="Times New Roman" w:hAnsi="Times New Roman" w:hint="default"/>
          <w:sz w:val="24"/>
          <w:szCs w:val="24"/>
          <w:lang w:val="es-PE"/>
        </w:rPr>
        <w:lastRenderedPageBreak/>
        <w:t>O</w:t>
      </w:r>
      <w:r w:rsidR="0010789E" w:rsidRPr="00253D82">
        <w:rPr>
          <w:rFonts w:ascii="Times New Roman" w:hAnsi="Times New Roman" w:hint="default"/>
          <w:sz w:val="24"/>
          <w:szCs w:val="24"/>
          <w:lang w:val="es-PE"/>
        </w:rPr>
        <w:t>bjetivos</w:t>
      </w:r>
      <w:r w:rsidR="0010789E" w:rsidRPr="004C50B2">
        <w:rPr>
          <w:rFonts w:ascii="Times New Roman" w:hAnsi="Times New Roman" w:hint="default"/>
          <w:sz w:val="24"/>
          <w:szCs w:val="24"/>
        </w:rPr>
        <w:t xml:space="preserve"> específicos</w:t>
      </w:r>
      <w:r w:rsidRPr="004C50B2">
        <w:rPr>
          <w:rFonts w:ascii="Times New Roman" w:hAnsi="Times New Roman" w:hint="default"/>
          <w:sz w:val="24"/>
          <w:szCs w:val="24"/>
        </w:rPr>
        <w:t>.</w:t>
      </w:r>
      <w:bookmarkEnd w:id="103"/>
      <w:bookmarkEnd w:id="104"/>
      <w:bookmarkEnd w:id="105"/>
      <w:bookmarkEnd w:id="106"/>
    </w:p>
    <w:p w14:paraId="70EC7AC1" w14:textId="77777777" w:rsidR="001D21DE" w:rsidRPr="0085325D" w:rsidRDefault="004E23C4" w:rsidP="004C50B2">
      <w:pPr>
        <w:spacing w:before="240" w:line="360" w:lineRule="auto"/>
        <w:ind w:leftChars="472" w:left="1133" w:right="176"/>
        <w:jc w:val="both"/>
        <w:rPr>
          <w:color w:val="000000"/>
          <w:szCs w:val="24"/>
        </w:rPr>
      </w:pPr>
      <w:r w:rsidRPr="0085325D">
        <w:rPr>
          <w:szCs w:val="24"/>
        </w:rPr>
        <w:t xml:space="preserve">- </w:t>
      </w:r>
      <w:r w:rsidR="003F68EC" w:rsidRPr="0085325D">
        <w:rPr>
          <w:szCs w:val="24"/>
        </w:rPr>
        <w:t xml:space="preserve">Determinar </w:t>
      </w:r>
      <w:r w:rsidRPr="0085325D">
        <w:rPr>
          <w:color w:val="000000"/>
          <w:szCs w:val="24"/>
        </w:rPr>
        <w:t xml:space="preserve">el </w:t>
      </w:r>
      <w:r w:rsidR="00E508B8" w:rsidRPr="0085325D">
        <w:rPr>
          <w:color w:val="000000"/>
          <w:szCs w:val="24"/>
        </w:rPr>
        <w:t>Í</w:t>
      </w:r>
      <w:r w:rsidRPr="0085325D">
        <w:rPr>
          <w:color w:val="000000"/>
          <w:szCs w:val="24"/>
        </w:rPr>
        <w:t xml:space="preserve">ndice de </w:t>
      </w:r>
      <w:r w:rsidR="002956B2" w:rsidRPr="0085325D">
        <w:rPr>
          <w:color w:val="000000"/>
          <w:szCs w:val="24"/>
        </w:rPr>
        <w:t>m</w:t>
      </w:r>
      <w:r w:rsidRPr="0085325D">
        <w:rPr>
          <w:color w:val="000000"/>
          <w:szCs w:val="24"/>
        </w:rPr>
        <w:t xml:space="preserve">asa </w:t>
      </w:r>
      <w:r w:rsidR="002956B2" w:rsidRPr="0085325D">
        <w:rPr>
          <w:color w:val="000000"/>
          <w:szCs w:val="24"/>
        </w:rPr>
        <w:t>c</w:t>
      </w:r>
      <w:r w:rsidRPr="0085325D">
        <w:rPr>
          <w:color w:val="000000"/>
          <w:szCs w:val="24"/>
        </w:rPr>
        <w:t>orporal</w:t>
      </w:r>
      <w:r w:rsidR="00C13C94" w:rsidRPr="0085325D">
        <w:rPr>
          <w:color w:val="000000"/>
          <w:szCs w:val="24"/>
        </w:rPr>
        <w:t>,</w:t>
      </w:r>
      <w:r w:rsidR="00E508B8" w:rsidRPr="0085325D">
        <w:rPr>
          <w:color w:val="000000"/>
          <w:szCs w:val="24"/>
        </w:rPr>
        <w:t xml:space="preserve"> el porcentaje de </w:t>
      </w:r>
      <w:r w:rsidR="002956B2" w:rsidRPr="0085325D">
        <w:rPr>
          <w:color w:val="000000"/>
          <w:szCs w:val="24"/>
        </w:rPr>
        <w:t xml:space="preserve">masa </w:t>
      </w:r>
      <w:r w:rsidR="00E508B8" w:rsidRPr="0085325D">
        <w:rPr>
          <w:color w:val="000000"/>
          <w:szCs w:val="24"/>
        </w:rPr>
        <w:t>grasa</w:t>
      </w:r>
      <w:r w:rsidR="00C13C94" w:rsidRPr="0085325D">
        <w:rPr>
          <w:color w:val="000000"/>
          <w:szCs w:val="24"/>
        </w:rPr>
        <w:t xml:space="preserve"> </w:t>
      </w:r>
      <w:r w:rsidR="004C50B2" w:rsidRPr="0085325D">
        <w:rPr>
          <w:color w:val="000000"/>
          <w:szCs w:val="24"/>
        </w:rPr>
        <w:t>y circunferencia</w:t>
      </w:r>
      <w:r w:rsidR="00C13C94" w:rsidRPr="0085325D">
        <w:rPr>
          <w:color w:val="000000"/>
          <w:szCs w:val="24"/>
        </w:rPr>
        <w:t xml:space="preserve"> de </w:t>
      </w:r>
      <w:r w:rsidR="004C50B2" w:rsidRPr="0085325D">
        <w:rPr>
          <w:color w:val="000000"/>
          <w:szCs w:val="24"/>
        </w:rPr>
        <w:t>cintura en</w:t>
      </w:r>
      <w:r w:rsidR="00C13C94" w:rsidRPr="0085325D">
        <w:rPr>
          <w:color w:val="000000"/>
          <w:szCs w:val="24"/>
        </w:rPr>
        <w:t xml:space="preserve"> personal </w:t>
      </w:r>
      <w:r w:rsidR="002956B2" w:rsidRPr="0085325D">
        <w:rPr>
          <w:color w:val="000000"/>
          <w:szCs w:val="24"/>
        </w:rPr>
        <w:t>tropa de la Base Las Palmas- FAP</w:t>
      </w:r>
      <w:r w:rsidRPr="0085325D">
        <w:rPr>
          <w:color w:val="000000"/>
          <w:szCs w:val="24"/>
        </w:rPr>
        <w:t>.</w:t>
      </w:r>
    </w:p>
    <w:p w14:paraId="3B2E3C12" w14:textId="2CF611B6" w:rsidR="00646F16" w:rsidRDefault="00E508B8" w:rsidP="004C50B2">
      <w:pPr>
        <w:spacing w:before="240" w:line="360" w:lineRule="auto"/>
        <w:ind w:leftChars="472" w:left="1133" w:right="176"/>
        <w:jc w:val="both"/>
        <w:rPr>
          <w:color w:val="000000"/>
          <w:szCs w:val="24"/>
        </w:rPr>
      </w:pPr>
      <w:bookmarkStart w:id="107" w:name="_Toc660"/>
      <w:bookmarkStart w:id="108" w:name="_Toc524103013"/>
      <w:bookmarkStart w:id="109" w:name="_Toc14798"/>
      <w:r w:rsidRPr="0085325D">
        <w:rPr>
          <w:color w:val="000000"/>
          <w:szCs w:val="24"/>
        </w:rPr>
        <w:t xml:space="preserve">- Determinar la </w:t>
      </w:r>
      <w:r w:rsidR="00D205AD" w:rsidRPr="0085325D">
        <w:rPr>
          <w:color w:val="000000"/>
          <w:szCs w:val="24"/>
        </w:rPr>
        <w:t>asociación del estado nutricional con los indicadores nutricionales:</w:t>
      </w:r>
      <w:r w:rsidRPr="0085325D">
        <w:rPr>
          <w:color w:val="000000"/>
          <w:szCs w:val="24"/>
        </w:rPr>
        <w:t xml:space="preserve"> IMC, porcentaje de </w:t>
      </w:r>
      <w:r w:rsidR="00D205AD" w:rsidRPr="0085325D">
        <w:rPr>
          <w:color w:val="000000"/>
          <w:szCs w:val="24"/>
        </w:rPr>
        <w:t xml:space="preserve">masa </w:t>
      </w:r>
      <w:r w:rsidRPr="0085325D">
        <w:rPr>
          <w:color w:val="000000"/>
          <w:szCs w:val="24"/>
        </w:rPr>
        <w:t xml:space="preserve">grasa y la circunferencia </w:t>
      </w:r>
      <w:r w:rsidR="00530F8B" w:rsidRPr="0085325D">
        <w:rPr>
          <w:color w:val="000000"/>
          <w:szCs w:val="24"/>
        </w:rPr>
        <w:t xml:space="preserve">de cintura en el personal del servicio </w:t>
      </w:r>
      <w:r w:rsidR="004C50B2" w:rsidRPr="0085325D">
        <w:rPr>
          <w:color w:val="000000"/>
          <w:szCs w:val="24"/>
        </w:rPr>
        <w:t>militar de</w:t>
      </w:r>
      <w:r w:rsidR="00530F8B" w:rsidRPr="0085325D">
        <w:rPr>
          <w:color w:val="000000"/>
          <w:szCs w:val="24"/>
        </w:rPr>
        <w:t xml:space="preserve"> la </w:t>
      </w:r>
      <w:r w:rsidR="004C50B2" w:rsidRPr="0085325D">
        <w:rPr>
          <w:color w:val="000000"/>
          <w:szCs w:val="24"/>
        </w:rPr>
        <w:t>Base Las</w:t>
      </w:r>
      <w:r w:rsidR="00530F8B" w:rsidRPr="0085325D">
        <w:rPr>
          <w:color w:val="000000"/>
          <w:szCs w:val="24"/>
        </w:rPr>
        <w:t xml:space="preserve"> Palmas- FAP</w:t>
      </w:r>
      <w:r w:rsidR="00646F16">
        <w:rPr>
          <w:color w:val="000000"/>
          <w:szCs w:val="24"/>
        </w:rPr>
        <w:t>.</w:t>
      </w:r>
    </w:p>
    <w:p w14:paraId="7712308E" w14:textId="5096E3AE" w:rsidR="00646F16" w:rsidRDefault="00646F16">
      <w:pPr>
        <w:spacing w:after="160" w:line="259" w:lineRule="auto"/>
        <w:rPr>
          <w:color w:val="000000"/>
          <w:szCs w:val="24"/>
        </w:rPr>
      </w:pPr>
    </w:p>
    <w:p w14:paraId="77C33F0D" w14:textId="77777777" w:rsidR="00DF6DA0" w:rsidRPr="004C50B2" w:rsidRDefault="00DF6DA0" w:rsidP="004C50B2">
      <w:pPr>
        <w:pStyle w:val="Ttulo2"/>
        <w:numPr>
          <w:ilvl w:val="0"/>
          <w:numId w:val="24"/>
        </w:numPr>
        <w:spacing w:after="240" w:line="360" w:lineRule="auto"/>
        <w:ind w:left="426" w:hanging="426"/>
        <w:rPr>
          <w:rFonts w:ascii="Times New Roman" w:hAnsi="Times New Roman"/>
          <w:color w:val="auto"/>
          <w:sz w:val="24"/>
          <w:szCs w:val="24"/>
        </w:rPr>
      </w:pPr>
      <w:bookmarkStart w:id="110" w:name="_Toc6774917"/>
      <w:r w:rsidRPr="004C50B2">
        <w:rPr>
          <w:rFonts w:ascii="Times New Roman" w:hAnsi="Times New Roman"/>
          <w:color w:val="auto"/>
          <w:sz w:val="24"/>
          <w:szCs w:val="24"/>
        </w:rPr>
        <w:t>Datos generales</w:t>
      </w:r>
      <w:bookmarkEnd w:id="110"/>
    </w:p>
    <w:p w14:paraId="1856BEA0" w14:textId="77777777" w:rsidR="002324AD" w:rsidRPr="0085325D" w:rsidRDefault="000C5E61" w:rsidP="0085325D">
      <w:pPr>
        <w:spacing w:before="240" w:line="360" w:lineRule="auto"/>
        <w:ind w:left="426" w:right="176"/>
        <w:jc w:val="both"/>
        <w:rPr>
          <w:b/>
          <w:color w:val="000000"/>
          <w:szCs w:val="24"/>
        </w:rPr>
      </w:pPr>
      <w:r w:rsidRPr="0085325D">
        <w:rPr>
          <w:b/>
          <w:color w:val="000000"/>
          <w:szCs w:val="24"/>
        </w:rPr>
        <w:t>Consideraciones generales sobre p</w:t>
      </w:r>
      <w:r w:rsidR="00875FAD" w:rsidRPr="0085325D">
        <w:rPr>
          <w:b/>
          <w:color w:val="000000"/>
          <w:szCs w:val="24"/>
        </w:rPr>
        <w:t>revalencia de sobrepeso y obesidad.</w:t>
      </w:r>
    </w:p>
    <w:p w14:paraId="322F8665" w14:textId="0ED6BBD9" w:rsidR="00661EDD" w:rsidRPr="00746D92" w:rsidRDefault="00875FAD" w:rsidP="00B333E1">
      <w:pPr>
        <w:tabs>
          <w:tab w:val="left" w:pos="220"/>
        </w:tabs>
        <w:spacing w:before="240" w:line="360" w:lineRule="auto"/>
        <w:ind w:left="426" w:right="176" w:firstLine="567"/>
        <w:jc w:val="both"/>
        <w:rPr>
          <w:i/>
          <w:szCs w:val="24"/>
        </w:rPr>
      </w:pPr>
      <w:r w:rsidRPr="00746D92">
        <w:rPr>
          <w:color w:val="000000"/>
          <w:szCs w:val="24"/>
        </w:rPr>
        <w:t xml:space="preserve">El Instituto Nacional de Estadística e </w:t>
      </w:r>
      <w:bookmarkEnd w:id="107"/>
      <w:bookmarkEnd w:id="108"/>
      <w:bookmarkEnd w:id="109"/>
      <w:r w:rsidR="004C50B2" w:rsidRPr="00746D92">
        <w:rPr>
          <w:color w:val="000000"/>
          <w:szCs w:val="24"/>
        </w:rPr>
        <w:t>Informática</w:t>
      </w:r>
      <w:r w:rsidR="004C50B2" w:rsidRPr="00746D92">
        <w:rPr>
          <w:szCs w:val="24"/>
        </w:rPr>
        <w:t xml:space="preserve"> (INEI)</w:t>
      </w:r>
      <w:r w:rsidR="00661EDD" w:rsidRPr="00746D92">
        <w:rPr>
          <w:szCs w:val="24"/>
        </w:rPr>
        <w:t>, según la Encuesta Demográfica y de Salud Familiar –ENDES, 2015</w:t>
      </w:r>
      <w:r w:rsidR="004C50B2" w:rsidRPr="00746D92">
        <w:rPr>
          <w:szCs w:val="24"/>
        </w:rPr>
        <w:t xml:space="preserve"> </w:t>
      </w:r>
      <w:sdt>
        <w:sdtPr>
          <w:rPr>
            <w:i/>
            <w:szCs w:val="24"/>
          </w:rPr>
          <w:id w:val="1241296169"/>
          <w:citation/>
        </w:sdtPr>
        <w:sdtEndPr/>
        <w:sdtContent>
          <w:r w:rsidR="00661EDD" w:rsidRPr="00746D92">
            <w:rPr>
              <w:i/>
              <w:szCs w:val="24"/>
            </w:rPr>
            <w:fldChar w:fldCharType="begin"/>
          </w:r>
          <w:r w:rsidR="00746D92" w:rsidRPr="00746D92">
            <w:rPr>
              <w:i/>
              <w:szCs w:val="24"/>
            </w:rPr>
            <w:instrText xml:space="preserve">CITATION INE15 \l 10250 </w:instrText>
          </w:r>
          <w:r w:rsidR="00661EDD" w:rsidRPr="00746D92">
            <w:rPr>
              <w:i/>
              <w:szCs w:val="24"/>
            </w:rPr>
            <w:fldChar w:fldCharType="separate"/>
          </w:r>
          <w:r w:rsidR="00746D92" w:rsidRPr="00746D92">
            <w:rPr>
              <w:noProof/>
              <w:szCs w:val="24"/>
            </w:rPr>
            <w:t>(Instituto Nacional de Estadística e Informática (INEI), 2015)</w:t>
          </w:r>
          <w:r w:rsidR="00661EDD" w:rsidRPr="00746D92">
            <w:rPr>
              <w:i/>
              <w:szCs w:val="24"/>
            </w:rPr>
            <w:fldChar w:fldCharType="end"/>
          </w:r>
        </w:sdtContent>
      </w:sdt>
      <w:r w:rsidR="00661EDD" w:rsidRPr="00746D92">
        <w:rPr>
          <w:i/>
          <w:szCs w:val="24"/>
        </w:rPr>
        <w:t xml:space="preserve">, </w:t>
      </w:r>
      <w:r w:rsidR="00661EDD" w:rsidRPr="00746D92">
        <w:rPr>
          <w:szCs w:val="24"/>
        </w:rPr>
        <w:t>reporta:</w:t>
      </w:r>
    </w:p>
    <w:p w14:paraId="6EE551A8" w14:textId="3A0C1B6E" w:rsidR="00EE63F8" w:rsidRDefault="00B333E1" w:rsidP="00E77719">
      <w:pPr>
        <w:tabs>
          <w:tab w:val="left" w:pos="220"/>
        </w:tabs>
        <w:spacing w:before="240" w:line="360" w:lineRule="auto"/>
        <w:ind w:left="426" w:right="176"/>
        <w:jc w:val="both"/>
      </w:pPr>
      <w:r w:rsidRPr="00746D92">
        <w:rPr>
          <w:szCs w:val="24"/>
        </w:rPr>
        <w:t xml:space="preserve">      </w:t>
      </w:r>
      <w:r w:rsidR="00661EDD" w:rsidRPr="00746D92">
        <w:rPr>
          <w:szCs w:val="24"/>
        </w:rPr>
        <w:t xml:space="preserve"> </w:t>
      </w:r>
      <w:r w:rsidR="00557B56" w:rsidRPr="00746D92">
        <w:t>El sobre</w:t>
      </w:r>
      <w:r w:rsidR="00EE63F8">
        <w:t>peso y la obesidad son patologías que presentan la población de cada país y es un problema difícil de combatir sino se llega a concientizar y el estado peruano debería de tomar conciencia de las estadísticas que cada año va aumentando. El 35,5% de las personas que se encuentran entre los 15 años presentan sobrepeso, de los cuales las mujeres tenían un IMC de 26.8 kg/m3 y los varones un IMC de 25.7</w:t>
      </w:r>
      <w:r w:rsidR="00EE63F8" w:rsidRPr="00EE63F8">
        <w:t xml:space="preserve"> </w:t>
      </w:r>
      <w:r w:rsidR="00EE63F8">
        <w:t>kg/m3 y 17,8% presentan obesidad</w:t>
      </w:r>
      <w:r w:rsidR="00557B56" w:rsidRPr="00746D92">
        <w:t xml:space="preserve">, según la Encuesta Demográfica y de Salud Familiar – ENDES 2015.   </w:t>
      </w:r>
    </w:p>
    <w:p w14:paraId="558D0ACB" w14:textId="77777777" w:rsidR="00645525" w:rsidRDefault="00557B56" w:rsidP="00E77719">
      <w:pPr>
        <w:tabs>
          <w:tab w:val="left" w:pos="220"/>
        </w:tabs>
        <w:spacing w:before="240" w:line="360" w:lineRule="auto"/>
        <w:ind w:left="426" w:right="176"/>
        <w:jc w:val="both"/>
      </w:pPr>
      <w:r w:rsidRPr="00746D92">
        <w:t xml:space="preserve">El sobrepeso </w:t>
      </w:r>
      <w:r w:rsidR="00645525">
        <w:t>está afectando más a las personas que habitan en la costa de nuestro país es con un</w:t>
      </w:r>
      <w:r w:rsidRPr="00746D92">
        <w:t xml:space="preserve"> 38,9%, sigue la Selva 32,2% y la Sierra 31,6%.   </w:t>
      </w:r>
    </w:p>
    <w:p w14:paraId="5673BECE" w14:textId="77777777" w:rsidR="00645525" w:rsidRDefault="00645525" w:rsidP="00E77719">
      <w:pPr>
        <w:tabs>
          <w:tab w:val="left" w:pos="220"/>
        </w:tabs>
        <w:spacing w:before="240" w:line="360" w:lineRule="auto"/>
        <w:ind w:left="426" w:right="176"/>
        <w:jc w:val="both"/>
      </w:pPr>
      <w:r>
        <w:t>Si lo evaluamos según la economía, esta patología estaría afectando más a al sector A que son el 41% que al sector C o D  que representa el 26,2%</w:t>
      </w:r>
      <w:r w:rsidR="00557B56" w:rsidRPr="00746D92">
        <w:t>.</w:t>
      </w:r>
    </w:p>
    <w:p w14:paraId="4F731CFA" w14:textId="77777777" w:rsidR="0073046C" w:rsidRDefault="0073046C" w:rsidP="00E77719">
      <w:pPr>
        <w:tabs>
          <w:tab w:val="left" w:pos="220"/>
        </w:tabs>
        <w:spacing w:before="240" w:line="360" w:lineRule="auto"/>
        <w:ind w:left="426" w:right="176"/>
        <w:jc w:val="both"/>
      </w:pPr>
      <w:r>
        <w:t>Si mencionamos a los departamentos más vulnerables a padecer esta enfermedad no transmisible, el orden seria el siguiente:</w:t>
      </w:r>
    </w:p>
    <w:p w14:paraId="3F5A6270" w14:textId="77777777" w:rsidR="0073046C" w:rsidRDefault="00557B56" w:rsidP="0073046C">
      <w:pPr>
        <w:pStyle w:val="Prrafodelista"/>
        <w:numPr>
          <w:ilvl w:val="0"/>
          <w:numId w:val="31"/>
        </w:numPr>
        <w:tabs>
          <w:tab w:val="left" w:pos="220"/>
        </w:tabs>
        <w:spacing w:before="240" w:line="360" w:lineRule="auto"/>
        <w:ind w:right="176"/>
        <w:jc w:val="both"/>
      </w:pPr>
      <w:r w:rsidRPr="00746D92">
        <w:t>Ta</w:t>
      </w:r>
      <w:r w:rsidR="0073046C">
        <w:t>cna el 30,4%</w:t>
      </w:r>
    </w:p>
    <w:p w14:paraId="71E89136" w14:textId="11BF81BA" w:rsidR="0073046C" w:rsidRDefault="00557B56" w:rsidP="0073046C">
      <w:pPr>
        <w:pStyle w:val="Prrafodelista"/>
        <w:numPr>
          <w:ilvl w:val="0"/>
          <w:numId w:val="31"/>
        </w:numPr>
        <w:tabs>
          <w:tab w:val="left" w:pos="220"/>
        </w:tabs>
        <w:spacing w:before="240" w:line="360" w:lineRule="auto"/>
        <w:ind w:right="176"/>
        <w:jc w:val="both"/>
      </w:pPr>
      <w:r w:rsidRPr="00746D92">
        <w:t>Tumbes  e Ica con 26,2%</w:t>
      </w:r>
    </w:p>
    <w:p w14:paraId="35AAAAF0" w14:textId="7AE0743D" w:rsidR="0073046C" w:rsidRDefault="00557B56" w:rsidP="0073046C">
      <w:pPr>
        <w:pStyle w:val="Prrafodelista"/>
        <w:numPr>
          <w:ilvl w:val="0"/>
          <w:numId w:val="31"/>
        </w:numPr>
        <w:tabs>
          <w:tab w:val="left" w:pos="220"/>
        </w:tabs>
        <w:spacing w:before="240" w:line="360" w:lineRule="auto"/>
        <w:ind w:right="176"/>
        <w:jc w:val="both"/>
      </w:pPr>
      <w:r w:rsidRPr="00746D92">
        <w:t xml:space="preserve">Moquegua 25,7% </w:t>
      </w:r>
    </w:p>
    <w:p w14:paraId="1BE4596E" w14:textId="0C519172" w:rsidR="0073046C" w:rsidRDefault="00557B56" w:rsidP="00E77719">
      <w:pPr>
        <w:pStyle w:val="Prrafodelista"/>
        <w:numPr>
          <w:ilvl w:val="0"/>
          <w:numId w:val="31"/>
        </w:numPr>
        <w:tabs>
          <w:tab w:val="left" w:pos="220"/>
        </w:tabs>
        <w:spacing w:before="240" w:line="360" w:lineRule="auto"/>
        <w:ind w:right="176"/>
        <w:jc w:val="both"/>
      </w:pPr>
      <w:r w:rsidRPr="00746D92">
        <w:lastRenderedPageBreak/>
        <w:t xml:space="preserve">Provincia </w:t>
      </w:r>
      <w:r w:rsidR="0073046C">
        <w:t>Constitucional del Callao 25,4%</w:t>
      </w:r>
    </w:p>
    <w:p w14:paraId="140A0C5B" w14:textId="77777777" w:rsidR="008D07A3" w:rsidRPr="008D07A3" w:rsidRDefault="008D07A3" w:rsidP="008D07A3">
      <w:pPr>
        <w:pStyle w:val="Prrafodelista"/>
        <w:numPr>
          <w:ilvl w:val="1"/>
          <w:numId w:val="25"/>
        </w:numPr>
        <w:spacing w:before="100" w:beforeAutospacing="1" w:after="100" w:afterAutospacing="1" w:line="360" w:lineRule="auto"/>
        <w:contextualSpacing w:val="0"/>
        <w:outlineLvl w:val="2"/>
        <w:rPr>
          <w:b/>
          <w:bCs/>
          <w:vanish/>
          <w:szCs w:val="24"/>
          <w:lang w:val="en-US" w:eastAsia="zh-CN"/>
        </w:rPr>
      </w:pPr>
      <w:bookmarkStart w:id="111" w:name="_Toc536192470"/>
      <w:bookmarkStart w:id="112" w:name="_Toc6773028"/>
      <w:bookmarkStart w:id="113" w:name="_Toc6774918"/>
      <w:bookmarkStart w:id="114" w:name="_Toc25328"/>
      <w:bookmarkStart w:id="115" w:name="_Toc12594"/>
      <w:bookmarkStart w:id="116" w:name="_Toc536190327"/>
      <w:bookmarkEnd w:id="111"/>
      <w:bookmarkEnd w:id="112"/>
      <w:bookmarkEnd w:id="113"/>
    </w:p>
    <w:p w14:paraId="6088C9C3" w14:textId="77777777" w:rsidR="008D07A3" w:rsidRPr="008D07A3" w:rsidRDefault="008D07A3" w:rsidP="008D07A3">
      <w:pPr>
        <w:pStyle w:val="Prrafodelista"/>
        <w:numPr>
          <w:ilvl w:val="1"/>
          <w:numId w:val="25"/>
        </w:numPr>
        <w:spacing w:before="100" w:beforeAutospacing="1" w:after="100" w:afterAutospacing="1" w:line="360" w:lineRule="auto"/>
        <w:contextualSpacing w:val="0"/>
        <w:outlineLvl w:val="2"/>
        <w:rPr>
          <w:b/>
          <w:bCs/>
          <w:vanish/>
          <w:szCs w:val="24"/>
          <w:lang w:val="en-US" w:eastAsia="zh-CN"/>
        </w:rPr>
      </w:pPr>
      <w:bookmarkStart w:id="117" w:name="_Toc536192471"/>
      <w:bookmarkStart w:id="118" w:name="_Toc6773029"/>
      <w:bookmarkStart w:id="119" w:name="_Toc6774919"/>
      <w:bookmarkEnd w:id="117"/>
      <w:bookmarkEnd w:id="118"/>
      <w:bookmarkEnd w:id="119"/>
    </w:p>
    <w:p w14:paraId="7AB11B59" w14:textId="77777777" w:rsidR="001D21DE" w:rsidRPr="004C50B2" w:rsidRDefault="004E23C4" w:rsidP="008D07A3">
      <w:pPr>
        <w:pStyle w:val="Ttulo3"/>
        <w:numPr>
          <w:ilvl w:val="2"/>
          <w:numId w:val="25"/>
        </w:numPr>
        <w:spacing w:line="360" w:lineRule="auto"/>
        <w:ind w:left="1134" w:hanging="645"/>
        <w:rPr>
          <w:rFonts w:ascii="Times New Roman" w:hAnsi="Times New Roman" w:hint="default"/>
          <w:sz w:val="24"/>
          <w:szCs w:val="24"/>
        </w:rPr>
      </w:pPr>
      <w:bookmarkStart w:id="120" w:name="_Toc6774920"/>
      <w:r w:rsidRPr="004C50B2">
        <w:rPr>
          <w:rFonts w:ascii="Times New Roman" w:hAnsi="Times New Roman" w:hint="default"/>
          <w:sz w:val="24"/>
          <w:szCs w:val="24"/>
        </w:rPr>
        <w:t xml:space="preserve">Personal </w:t>
      </w:r>
      <w:r w:rsidRPr="002A609A">
        <w:rPr>
          <w:rFonts w:ascii="Times New Roman" w:hAnsi="Times New Roman" w:hint="default"/>
          <w:sz w:val="24"/>
          <w:szCs w:val="24"/>
          <w:lang w:val="es-PE"/>
        </w:rPr>
        <w:t>militar en formación</w:t>
      </w:r>
      <w:bookmarkEnd w:id="114"/>
      <w:bookmarkEnd w:id="115"/>
      <w:bookmarkEnd w:id="116"/>
      <w:bookmarkEnd w:id="120"/>
      <w:r w:rsidRPr="004C50B2">
        <w:rPr>
          <w:rFonts w:ascii="Times New Roman" w:hAnsi="Times New Roman" w:hint="default"/>
          <w:sz w:val="24"/>
          <w:szCs w:val="24"/>
        </w:rPr>
        <w:t xml:space="preserve"> </w:t>
      </w:r>
    </w:p>
    <w:p w14:paraId="12760B4E" w14:textId="75D965B3" w:rsidR="00646F16" w:rsidRPr="00E77719" w:rsidRDefault="00C51BF7" w:rsidP="00E77719">
      <w:pPr>
        <w:spacing w:after="0" w:line="360" w:lineRule="auto"/>
        <w:ind w:left="426" w:firstLine="708"/>
        <w:jc w:val="both"/>
        <w:rPr>
          <w:rFonts w:eastAsia="Times New Roman"/>
          <w:szCs w:val="24"/>
          <w:lang w:val="es-ES_tradnl" w:eastAsia="es-ES_tradnl"/>
        </w:rPr>
      </w:pPr>
      <w:r w:rsidRPr="004D561C">
        <w:rPr>
          <w:rFonts w:eastAsia="Times New Roman"/>
          <w:szCs w:val="24"/>
          <w:lang w:val="es-ES_tradnl" w:eastAsia="es-ES_tradnl"/>
        </w:rPr>
        <w:t xml:space="preserve">Garrido &amp; Gonzáles (2004), citado por Flórez </w:t>
      </w:r>
      <w:sdt>
        <w:sdtPr>
          <w:rPr>
            <w:rFonts w:eastAsia="Times New Roman"/>
            <w:szCs w:val="24"/>
            <w:lang w:val="es-ES_tradnl" w:eastAsia="es-ES_tradnl"/>
          </w:rPr>
          <w:id w:val="-557549492"/>
          <w:citation/>
        </w:sdtPr>
        <w:sdtEndPr/>
        <w:sdtContent>
          <w:r w:rsidR="00A41AB9" w:rsidRPr="004D561C">
            <w:rPr>
              <w:rFonts w:eastAsia="Times New Roman"/>
              <w:szCs w:val="24"/>
              <w:lang w:val="es-ES_tradnl" w:eastAsia="es-ES_tradnl"/>
            </w:rPr>
            <w:fldChar w:fldCharType="begin"/>
          </w:r>
          <w:r w:rsidR="00A41AB9" w:rsidRPr="004D561C">
            <w:rPr>
              <w:rFonts w:eastAsia="Times New Roman"/>
              <w:szCs w:val="24"/>
              <w:lang w:eastAsia="es-ES_tradnl"/>
            </w:rPr>
            <w:instrText xml:space="preserve">CITATION Fló11 \n  \t  \l 10250 </w:instrText>
          </w:r>
          <w:r w:rsidR="00A41AB9" w:rsidRPr="004D561C">
            <w:rPr>
              <w:rFonts w:eastAsia="Times New Roman"/>
              <w:szCs w:val="24"/>
              <w:lang w:val="es-ES_tradnl" w:eastAsia="es-ES_tradnl"/>
            </w:rPr>
            <w:fldChar w:fldCharType="separate"/>
          </w:r>
          <w:r w:rsidR="00A41AB9" w:rsidRPr="004D561C">
            <w:rPr>
              <w:rFonts w:eastAsia="Times New Roman"/>
              <w:noProof/>
              <w:szCs w:val="24"/>
              <w:lang w:eastAsia="es-ES_tradnl"/>
            </w:rPr>
            <w:t>(2011)</w:t>
          </w:r>
          <w:r w:rsidR="00A41AB9" w:rsidRPr="004D561C">
            <w:rPr>
              <w:rFonts w:eastAsia="Times New Roman"/>
              <w:szCs w:val="24"/>
              <w:lang w:val="es-ES_tradnl" w:eastAsia="es-ES_tradnl"/>
            </w:rPr>
            <w:fldChar w:fldCharType="end"/>
          </w:r>
        </w:sdtContent>
      </w:sdt>
      <w:r w:rsidRPr="004D561C">
        <w:rPr>
          <w:rFonts w:eastAsia="Times New Roman"/>
          <w:szCs w:val="24"/>
          <w:lang w:val="es-ES_tradnl" w:eastAsia="es-ES_tradnl"/>
        </w:rPr>
        <w:t>, manifiesta: “</w:t>
      </w:r>
      <w:r w:rsidR="007E4FEB">
        <w:rPr>
          <w:rFonts w:eastAsia="Times New Roman"/>
          <w:szCs w:val="24"/>
          <w:lang w:val="es-ES_tradnl" w:eastAsia="es-ES_tradnl"/>
        </w:rPr>
        <w:t>Los deportistas, atletas o personas que suelen realizar actividad física frecuentemente como los mili</w:t>
      </w:r>
      <w:r w:rsidR="00F66ECA">
        <w:rPr>
          <w:rFonts w:eastAsia="Times New Roman"/>
          <w:szCs w:val="24"/>
          <w:lang w:val="es-ES_tradnl" w:eastAsia="es-ES_tradnl"/>
        </w:rPr>
        <w:t>tares, presentan en ocasiones</w:t>
      </w:r>
      <w:r w:rsidR="007E4FEB">
        <w:rPr>
          <w:rFonts w:eastAsia="Times New Roman"/>
          <w:szCs w:val="24"/>
          <w:lang w:val="es-ES_tradnl" w:eastAsia="es-ES_tradnl"/>
        </w:rPr>
        <w:t xml:space="preserve"> elevado peso por la cantidad de masa muscular que desarrollan por el entrenamiento continuo que suelen desarrollar, </w:t>
      </w:r>
      <w:r w:rsidR="00F66ECA">
        <w:rPr>
          <w:rFonts w:eastAsia="Times New Roman"/>
          <w:szCs w:val="24"/>
          <w:lang w:val="es-ES_tradnl" w:eastAsia="es-ES_tradnl"/>
        </w:rPr>
        <w:t xml:space="preserve">esto no indica que presenten sobrepeso u obesidad a comparación de una persona sedentaria que su exceso de peso </w:t>
      </w:r>
      <w:r w:rsidR="00B42AA7">
        <w:rPr>
          <w:rFonts w:eastAsia="Times New Roman"/>
          <w:szCs w:val="24"/>
          <w:lang w:val="es-ES_tradnl" w:eastAsia="es-ES_tradnl"/>
        </w:rPr>
        <w:t>si debe ser por masa grasa corp</w:t>
      </w:r>
      <w:r w:rsidR="00F66ECA">
        <w:rPr>
          <w:rFonts w:eastAsia="Times New Roman"/>
          <w:szCs w:val="24"/>
          <w:lang w:val="es-ES_tradnl" w:eastAsia="es-ES_tradnl"/>
        </w:rPr>
        <w:t>o</w:t>
      </w:r>
      <w:r w:rsidR="00B42AA7">
        <w:rPr>
          <w:rFonts w:eastAsia="Times New Roman"/>
          <w:szCs w:val="24"/>
          <w:lang w:val="es-ES_tradnl" w:eastAsia="es-ES_tradnl"/>
        </w:rPr>
        <w:t>r</w:t>
      </w:r>
      <w:r w:rsidR="00F66ECA">
        <w:rPr>
          <w:rFonts w:eastAsia="Times New Roman"/>
          <w:szCs w:val="24"/>
          <w:lang w:val="es-ES_tradnl" w:eastAsia="es-ES_tradnl"/>
        </w:rPr>
        <w:t>al</w:t>
      </w:r>
      <w:r w:rsidRPr="004D561C">
        <w:rPr>
          <w:rFonts w:eastAsia="Times New Roman"/>
          <w:szCs w:val="24"/>
          <w:lang w:val="es-ES_tradnl" w:eastAsia="es-ES_tradnl"/>
        </w:rPr>
        <w:t>”</w:t>
      </w:r>
      <w:r w:rsidR="004E11B0" w:rsidRPr="004D561C">
        <w:rPr>
          <w:rFonts w:eastAsia="Times New Roman"/>
          <w:szCs w:val="24"/>
          <w:lang w:val="es-ES_tradnl" w:eastAsia="es-ES_tradnl"/>
        </w:rPr>
        <w:t>.</w:t>
      </w:r>
      <w:r w:rsidRPr="004D561C">
        <w:rPr>
          <w:rFonts w:eastAsia="Times New Roman"/>
          <w:szCs w:val="24"/>
          <w:lang w:val="es-ES_tradnl" w:eastAsia="es-ES_tradnl"/>
        </w:rPr>
        <w:t xml:space="preserve"> </w:t>
      </w:r>
      <w:sdt>
        <w:sdtPr>
          <w:rPr>
            <w:rFonts w:eastAsia="Times New Roman"/>
            <w:szCs w:val="24"/>
            <w:lang w:val="es-ES_tradnl" w:eastAsia="es-ES_tradnl"/>
          </w:rPr>
          <w:id w:val="1012957518"/>
          <w:citation/>
        </w:sdtPr>
        <w:sdtEndPr/>
        <w:sdtContent>
          <w:r w:rsidR="00A41AB9" w:rsidRPr="004D561C">
            <w:rPr>
              <w:rFonts w:eastAsia="Times New Roman"/>
              <w:szCs w:val="24"/>
              <w:lang w:val="es-ES_tradnl" w:eastAsia="es-ES_tradnl"/>
            </w:rPr>
            <w:fldChar w:fldCharType="begin"/>
          </w:r>
          <w:r w:rsidR="00A41AB9" w:rsidRPr="004D561C">
            <w:rPr>
              <w:rFonts w:eastAsia="Times New Roman"/>
              <w:szCs w:val="24"/>
              <w:lang w:eastAsia="es-ES_tradnl"/>
            </w:rPr>
            <w:instrText xml:space="preserve">CITATION Fló11 \p 13 \n  \y  \t  \l 10250 </w:instrText>
          </w:r>
          <w:r w:rsidR="00A41AB9" w:rsidRPr="004D561C">
            <w:rPr>
              <w:rFonts w:eastAsia="Times New Roman"/>
              <w:szCs w:val="24"/>
              <w:lang w:val="es-ES_tradnl" w:eastAsia="es-ES_tradnl"/>
            </w:rPr>
            <w:fldChar w:fldCharType="separate"/>
          </w:r>
          <w:r w:rsidR="00A41AB9" w:rsidRPr="004D561C">
            <w:rPr>
              <w:rFonts w:eastAsia="Times New Roman"/>
              <w:noProof/>
              <w:szCs w:val="24"/>
              <w:lang w:eastAsia="es-ES_tradnl"/>
            </w:rPr>
            <w:t>(pág. 13)</w:t>
          </w:r>
          <w:r w:rsidR="00A41AB9" w:rsidRPr="004D561C">
            <w:rPr>
              <w:rFonts w:eastAsia="Times New Roman"/>
              <w:szCs w:val="24"/>
              <w:lang w:val="es-ES_tradnl" w:eastAsia="es-ES_tradnl"/>
            </w:rPr>
            <w:fldChar w:fldCharType="end"/>
          </w:r>
        </w:sdtContent>
      </w:sdt>
      <w:r w:rsidR="00A41AB9" w:rsidRPr="004D561C">
        <w:rPr>
          <w:rFonts w:eastAsia="Times New Roman"/>
          <w:szCs w:val="24"/>
          <w:lang w:val="es-ES_tradnl" w:eastAsia="es-ES_tradnl"/>
        </w:rPr>
        <w:t xml:space="preserve"> </w:t>
      </w:r>
    </w:p>
    <w:p w14:paraId="123DCD45" w14:textId="02918307" w:rsidR="004C78D6" w:rsidRPr="00B42AA7" w:rsidRDefault="00F66ECA" w:rsidP="00B42AA7">
      <w:pPr>
        <w:pStyle w:val="Prrafodelista"/>
        <w:spacing w:before="240" w:line="360" w:lineRule="auto"/>
        <w:ind w:left="425" w:right="176" w:firstLine="709"/>
        <w:jc w:val="both"/>
        <w:rPr>
          <w:color w:val="000000"/>
          <w:szCs w:val="24"/>
        </w:rPr>
      </w:pPr>
      <w:r>
        <w:rPr>
          <w:color w:val="000000"/>
          <w:szCs w:val="24"/>
        </w:rPr>
        <w:t xml:space="preserve">Asimismo, “comparar los diferentes indicadores para obtener un </w:t>
      </w:r>
      <w:r w:rsidR="00875FAD" w:rsidRPr="004D561C">
        <w:rPr>
          <w:color w:val="000000"/>
          <w:szCs w:val="24"/>
        </w:rPr>
        <w:t xml:space="preserve"> diagnósticos de exces</w:t>
      </w:r>
      <w:r>
        <w:rPr>
          <w:color w:val="000000"/>
          <w:szCs w:val="24"/>
        </w:rPr>
        <w:t>o de peso, puede ser lo ideal</w:t>
      </w:r>
      <w:r w:rsidR="00875FAD" w:rsidRPr="004D561C">
        <w:rPr>
          <w:color w:val="000000"/>
          <w:szCs w:val="24"/>
        </w:rPr>
        <w:t xml:space="preserve"> para el análisis adecuado de la composición corpor</w:t>
      </w:r>
      <w:r>
        <w:rPr>
          <w:color w:val="000000"/>
          <w:szCs w:val="24"/>
        </w:rPr>
        <w:t>al de la población, con la idea de brindar certero</w:t>
      </w:r>
      <w:r w:rsidR="00875FAD" w:rsidRPr="004D561C">
        <w:rPr>
          <w:color w:val="000000"/>
          <w:szCs w:val="24"/>
        </w:rPr>
        <w:t xml:space="preserve"> estado nutricional y generar mayor detección de patologías que aumenten las prevalencias de enfermedades crónicas no transmisibles</w:t>
      </w:r>
      <w:r w:rsidR="009571A9" w:rsidRPr="004D561C">
        <w:rPr>
          <w:color w:val="000000"/>
          <w:szCs w:val="24"/>
        </w:rPr>
        <w:t xml:space="preserve">” </w:t>
      </w:r>
      <w:sdt>
        <w:sdtPr>
          <w:rPr>
            <w:color w:val="000000"/>
            <w:szCs w:val="24"/>
          </w:rPr>
          <w:id w:val="7724666"/>
          <w:citation/>
        </w:sdtPr>
        <w:sdtEndPr/>
        <w:sdtContent>
          <w:r w:rsidR="00A41AB9" w:rsidRPr="004D561C">
            <w:rPr>
              <w:color w:val="000000"/>
              <w:szCs w:val="24"/>
            </w:rPr>
            <w:fldChar w:fldCharType="begin"/>
          </w:r>
          <w:r w:rsidR="00A41AB9" w:rsidRPr="004D561C">
            <w:rPr>
              <w:color w:val="000000"/>
              <w:szCs w:val="24"/>
            </w:rPr>
            <w:instrText xml:space="preserve">CITATION Fló11 \p 13 \l 10250 </w:instrText>
          </w:r>
          <w:r w:rsidR="00A41AB9" w:rsidRPr="004D561C">
            <w:rPr>
              <w:color w:val="000000"/>
              <w:szCs w:val="24"/>
            </w:rPr>
            <w:fldChar w:fldCharType="separate"/>
          </w:r>
          <w:r w:rsidR="00A41AB9" w:rsidRPr="004D561C">
            <w:rPr>
              <w:noProof/>
              <w:color w:val="000000"/>
              <w:szCs w:val="24"/>
            </w:rPr>
            <w:t>(Flórez, 2011, pág. 13)</w:t>
          </w:r>
          <w:r w:rsidR="00A41AB9" w:rsidRPr="004D561C">
            <w:rPr>
              <w:color w:val="000000"/>
              <w:szCs w:val="24"/>
            </w:rPr>
            <w:fldChar w:fldCharType="end"/>
          </w:r>
        </w:sdtContent>
      </w:sdt>
    </w:p>
    <w:p w14:paraId="0D5C16C2" w14:textId="01DCBB1B" w:rsidR="004C78D6" w:rsidRPr="00B42AA7" w:rsidRDefault="00C9047C" w:rsidP="00B42AA7">
      <w:pPr>
        <w:spacing w:after="0" w:line="360" w:lineRule="auto"/>
        <w:ind w:left="426" w:firstLine="708"/>
        <w:jc w:val="both"/>
        <w:rPr>
          <w:rFonts w:eastAsia="Times New Roman"/>
          <w:szCs w:val="24"/>
          <w:lang w:val="es-ES_tradnl" w:eastAsia="es-ES_tradnl"/>
        </w:rPr>
      </w:pPr>
      <w:r>
        <w:rPr>
          <w:rFonts w:eastAsia="Times New Roman"/>
          <w:szCs w:val="24"/>
          <w:lang w:val="es-ES_tradnl" w:eastAsia="es-ES_tradnl"/>
        </w:rPr>
        <w:t xml:space="preserve"> </w:t>
      </w:r>
      <w:r w:rsidR="00996346">
        <w:rPr>
          <w:rFonts w:eastAsia="Times New Roman"/>
          <w:szCs w:val="24"/>
          <w:lang w:val="es-ES_tradnl" w:eastAsia="es-ES_tradnl"/>
        </w:rPr>
        <w:t>La relación de la compo</w:t>
      </w:r>
      <w:r w:rsidR="00E77719">
        <w:rPr>
          <w:rFonts w:eastAsia="Times New Roman"/>
          <w:szCs w:val="24"/>
          <w:lang w:val="es-ES_tradnl" w:eastAsia="es-ES_tradnl"/>
        </w:rPr>
        <w:t>sición corporal con la actividad física</w:t>
      </w:r>
      <w:r w:rsidR="00996346">
        <w:rPr>
          <w:rFonts w:eastAsia="Times New Roman"/>
          <w:szCs w:val="24"/>
          <w:lang w:val="es-ES_tradnl" w:eastAsia="es-ES_tradnl"/>
        </w:rPr>
        <w:t xml:space="preserve">,  es determinante para aceptar o rechazar a los reclutas para el servicio militar y su </w:t>
      </w:r>
      <w:r w:rsidR="00996346" w:rsidRPr="004353C1">
        <w:rPr>
          <w:rFonts w:eastAsia="Times New Roman"/>
          <w:szCs w:val="24"/>
          <w:lang w:val="es-ES_tradnl" w:eastAsia="es-ES_tradnl"/>
        </w:rPr>
        <w:t>continuidad en el servicio</w:t>
      </w:r>
      <w:r w:rsidR="004C78D6" w:rsidRPr="004353C1">
        <w:rPr>
          <w:rFonts w:eastAsia="Times New Roman"/>
          <w:szCs w:val="24"/>
          <w:lang w:val="es-ES_tradnl" w:eastAsia="es-ES_tradnl"/>
        </w:rPr>
        <w:t xml:space="preserve">. </w:t>
      </w:r>
      <w:r w:rsidR="00996346" w:rsidRPr="004353C1">
        <w:rPr>
          <w:rFonts w:eastAsia="Times New Roman"/>
          <w:szCs w:val="24"/>
          <w:lang w:val="es-ES_tradnl" w:eastAsia="es-ES_tradnl"/>
        </w:rPr>
        <w:t xml:space="preserve"> </w:t>
      </w:r>
      <w:r w:rsidR="00CF3EDE" w:rsidRPr="004353C1">
        <w:rPr>
          <w:rFonts w:eastAsia="Times New Roman"/>
          <w:szCs w:val="24"/>
          <w:lang w:val="es-ES_tradnl" w:eastAsia="es-ES_tradnl"/>
        </w:rPr>
        <w:t>El dar de baja a un recluta que no cumple con los estándares establecidos significa un alto costo para la institución, al tener que capacitar al reemplazante</w:t>
      </w:r>
      <w:r w:rsidR="004353C1" w:rsidRPr="004353C1">
        <w:rPr>
          <w:rFonts w:eastAsia="Times New Roman"/>
          <w:szCs w:val="24"/>
          <w:lang w:val="es-ES_tradnl" w:eastAsia="es-ES_tradnl"/>
        </w:rPr>
        <w:t>.</w:t>
      </w:r>
      <w:r w:rsidR="00CF3EDE" w:rsidRPr="004353C1">
        <w:rPr>
          <w:rFonts w:eastAsia="Times New Roman"/>
          <w:szCs w:val="24"/>
          <w:lang w:val="es-ES_tradnl" w:eastAsia="es-ES_tradnl"/>
        </w:rPr>
        <w:t xml:space="preserve"> </w:t>
      </w:r>
      <w:sdt>
        <w:sdtPr>
          <w:rPr>
            <w:rFonts w:eastAsia="Times New Roman"/>
            <w:szCs w:val="24"/>
            <w:lang w:val="es-ES_tradnl" w:eastAsia="es-ES_tradnl"/>
          </w:rPr>
          <w:id w:val="-1978602788"/>
          <w:citation/>
        </w:sdtPr>
        <w:sdtEndPr/>
        <w:sdtContent>
          <w:r w:rsidR="00847240" w:rsidRPr="004353C1">
            <w:rPr>
              <w:rFonts w:eastAsia="Times New Roman"/>
              <w:szCs w:val="24"/>
              <w:lang w:val="es-ES_tradnl" w:eastAsia="es-ES_tradnl"/>
            </w:rPr>
            <w:fldChar w:fldCharType="begin"/>
          </w:r>
          <w:r w:rsidR="00847240" w:rsidRPr="004353C1">
            <w:rPr>
              <w:rFonts w:eastAsia="Times New Roman"/>
              <w:szCs w:val="24"/>
              <w:lang w:eastAsia="es-ES_tradnl"/>
            </w:rPr>
            <w:instrText xml:space="preserve"> CITATION Mar94 \l 10250 </w:instrText>
          </w:r>
          <w:r w:rsidR="00847240" w:rsidRPr="004353C1">
            <w:rPr>
              <w:rFonts w:eastAsia="Times New Roman"/>
              <w:szCs w:val="24"/>
              <w:lang w:val="es-ES_tradnl" w:eastAsia="es-ES_tradnl"/>
            </w:rPr>
            <w:fldChar w:fldCharType="separate"/>
          </w:r>
          <w:r w:rsidR="00847240" w:rsidRPr="004353C1">
            <w:rPr>
              <w:rFonts w:eastAsia="Times New Roman"/>
              <w:noProof/>
              <w:szCs w:val="24"/>
              <w:lang w:eastAsia="es-ES_tradnl"/>
            </w:rPr>
            <w:t>(Marriott &amp; Thomas, 1994)</w:t>
          </w:r>
          <w:r w:rsidR="00847240" w:rsidRPr="004353C1">
            <w:rPr>
              <w:rFonts w:eastAsia="Times New Roman"/>
              <w:szCs w:val="24"/>
              <w:lang w:val="es-ES_tradnl" w:eastAsia="es-ES_tradnl"/>
            </w:rPr>
            <w:fldChar w:fldCharType="end"/>
          </w:r>
        </w:sdtContent>
      </w:sdt>
    </w:p>
    <w:p w14:paraId="575F9BD7" w14:textId="53DD7E20" w:rsidR="006A3D79" w:rsidRPr="004353C1" w:rsidRDefault="00CF3EDE" w:rsidP="007F2A19">
      <w:pPr>
        <w:spacing w:before="240" w:line="360" w:lineRule="auto"/>
        <w:ind w:left="425" w:firstLine="709"/>
        <w:jc w:val="both"/>
        <w:rPr>
          <w:szCs w:val="24"/>
        </w:rPr>
      </w:pPr>
      <w:r w:rsidRPr="004353C1">
        <w:rPr>
          <w:szCs w:val="24"/>
        </w:rPr>
        <w:t>El peso y la condición física en el personal militar  son importantes,  por ello son evaluados con regularidad el peso, talla y circunferencia de cintura, para que mantengan buena condición física, y no sean separados de la institución</w:t>
      </w:r>
      <w:r w:rsidR="006A3D79" w:rsidRPr="004353C1">
        <w:rPr>
          <w:szCs w:val="24"/>
        </w:rPr>
        <w:t>. Aunque las normas aceptables varían en los servicios militares, el recluta obeso está obligado a perder peso o grasa corporal, de lo contario son dados de baja</w:t>
      </w:r>
      <w:r w:rsidR="004353C1" w:rsidRPr="004353C1">
        <w:rPr>
          <w:szCs w:val="24"/>
        </w:rPr>
        <w:t xml:space="preserve">. </w:t>
      </w:r>
      <w:sdt>
        <w:sdtPr>
          <w:rPr>
            <w:rFonts w:eastAsia="Times New Roman"/>
            <w:szCs w:val="24"/>
            <w:lang w:val="es-ES_tradnl" w:eastAsia="es-ES_tradnl"/>
          </w:rPr>
          <w:id w:val="-1874150690"/>
          <w:citation/>
        </w:sdtPr>
        <w:sdtEndPr/>
        <w:sdtContent>
          <w:r w:rsidR="004353C1" w:rsidRPr="004353C1">
            <w:rPr>
              <w:rFonts w:eastAsia="Times New Roman"/>
              <w:szCs w:val="24"/>
              <w:lang w:val="es-ES_tradnl" w:eastAsia="es-ES_tradnl"/>
            </w:rPr>
            <w:fldChar w:fldCharType="begin"/>
          </w:r>
          <w:r w:rsidR="004353C1" w:rsidRPr="004353C1">
            <w:rPr>
              <w:rFonts w:eastAsia="Times New Roman"/>
              <w:szCs w:val="24"/>
              <w:lang w:eastAsia="es-ES_tradnl"/>
            </w:rPr>
            <w:instrText xml:space="preserve"> CITATION Mar94 \l 10250 </w:instrText>
          </w:r>
          <w:r w:rsidR="004353C1" w:rsidRPr="004353C1">
            <w:rPr>
              <w:rFonts w:eastAsia="Times New Roman"/>
              <w:szCs w:val="24"/>
              <w:lang w:val="es-ES_tradnl" w:eastAsia="es-ES_tradnl"/>
            </w:rPr>
            <w:fldChar w:fldCharType="separate"/>
          </w:r>
          <w:r w:rsidR="004353C1" w:rsidRPr="004353C1">
            <w:rPr>
              <w:rFonts w:eastAsia="Times New Roman"/>
              <w:noProof/>
              <w:szCs w:val="24"/>
              <w:lang w:eastAsia="es-ES_tradnl"/>
            </w:rPr>
            <w:t>(Marriott &amp; Thomas, 1994)</w:t>
          </w:r>
          <w:r w:rsidR="004353C1" w:rsidRPr="004353C1">
            <w:rPr>
              <w:rFonts w:eastAsia="Times New Roman"/>
              <w:szCs w:val="24"/>
              <w:lang w:val="es-ES_tradnl" w:eastAsia="es-ES_tradnl"/>
            </w:rPr>
            <w:fldChar w:fldCharType="end"/>
          </w:r>
        </w:sdtContent>
      </w:sdt>
    </w:p>
    <w:p w14:paraId="18A7A761" w14:textId="26A23ED0" w:rsidR="008D07A3" w:rsidRDefault="004E23C4" w:rsidP="007F2A19">
      <w:pPr>
        <w:spacing w:before="240" w:line="360" w:lineRule="auto"/>
        <w:ind w:left="425" w:firstLine="709"/>
        <w:jc w:val="both"/>
        <w:rPr>
          <w:szCs w:val="24"/>
        </w:rPr>
      </w:pPr>
      <w:r w:rsidRPr="004353C1">
        <w:rPr>
          <w:szCs w:val="24"/>
        </w:rPr>
        <w:t>El Comité de Investigación en Nutrición Militar</w:t>
      </w:r>
      <w:r w:rsidR="006A3D79" w:rsidRPr="004353C1">
        <w:rPr>
          <w:szCs w:val="24"/>
        </w:rPr>
        <w:t xml:space="preserve">,  no encontró </w:t>
      </w:r>
      <w:r w:rsidRPr="004353C1">
        <w:rPr>
          <w:szCs w:val="24"/>
        </w:rPr>
        <w:t>relación consistente entre el contenido de grasa corporal y el rendimiento físico (al menos dentro del rango de la composición corporal exhibido por los militares actuales)</w:t>
      </w:r>
      <w:r w:rsidR="006A3D79" w:rsidRPr="004353C1">
        <w:rPr>
          <w:szCs w:val="24"/>
        </w:rPr>
        <w:t>, sin embargo</w:t>
      </w:r>
      <w:r w:rsidR="00544190" w:rsidRPr="004353C1">
        <w:rPr>
          <w:szCs w:val="24"/>
        </w:rPr>
        <w:t xml:space="preserve"> recomendó que los militares deben tener un valor permisible mínimo de la masa corporal magra, po</w:t>
      </w:r>
      <w:r w:rsidR="006A3D79" w:rsidRPr="004353C1">
        <w:rPr>
          <w:szCs w:val="24"/>
        </w:rPr>
        <w:t>r sus efectos en la salud</w:t>
      </w:r>
      <w:r w:rsidR="00544190" w:rsidRPr="004353C1">
        <w:rPr>
          <w:rFonts w:eastAsia="Times New Roman"/>
          <w:szCs w:val="24"/>
          <w:lang w:val="es-ES_tradnl" w:eastAsia="es-ES_tradnl"/>
        </w:rPr>
        <w:t xml:space="preserve"> </w:t>
      </w:r>
      <w:sdt>
        <w:sdtPr>
          <w:rPr>
            <w:rFonts w:eastAsia="Times New Roman"/>
            <w:szCs w:val="24"/>
            <w:lang w:val="es-ES_tradnl" w:eastAsia="es-ES_tradnl"/>
          </w:rPr>
          <w:id w:val="1040936121"/>
          <w:citation/>
        </w:sdtPr>
        <w:sdtEndPr/>
        <w:sdtContent>
          <w:r w:rsidR="004353C1" w:rsidRPr="004353C1">
            <w:rPr>
              <w:rFonts w:eastAsia="Times New Roman"/>
              <w:szCs w:val="24"/>
              <w:lang w:val="es-ES_tradnl" w:eastAsia="es-ES_tradnl"/>
            </w:rPr>
            <w:fldChar w:fldCharType="begin"/>
          </w:r>
          <w:r w:rsidR="004353C1" w:rsidRPr="004353C1">
            <w:rPr>
              <w:rFonts w:eastAsia="Times New Roman"/>
              <w:szCs w:val="24"/>
              <w:lang w:eastAsia="es-ES_tradnl"/>
            </w:rPr>
            <w:instrText xml:space="preserve"> CITATION Mar94 \l 10250 </w:instrText>
          </w:r>
          <w:r w:rsidR="004353C1" w:rsidRPr="004353C1">
            <w:rPr>
              <w:rFonts w:eastAsia="Times New Roman"/>
              <w:szCs w:val="24"/>
              <w:lang w:val="es-ES_tradnl" w:eastAsia="es-ES_tradnl"/>
            </w:rPr>
            <w:fldChar w:fldCharType="separate"/>
          </w:r>
          <w:r w:rsidR="004353C1" w:rsidRPr="004353C1">
            <w:rPr>
              <w:rFonts w:eastAsia="Times New Roman"/>
              <w:noProof/>
              <w:szCs w:val="24"/>
              <w:lang w:eastAsia="es-ES_tradnl"/>
            </w:rPr>
            <w:t>(Marriott &amp; Thomas, 1994)</w:t>
          </w:r>
          <w:r w:rsidR="004353C1" w:rsidRPr="004353C1">
            <w:rPr>
              <w:rFonts w:eastAsia="Times New Roman"/>
              <w:szCs w:val="24"/>
              <w:lang w:val="es-ES_tradnl" w:eastAsia="es-ES_tradnl"/>
            </w:rPr>
            <w:fldChar w:fldCharType="end"/>
          </w:r>
        </w:sdtContent>
      </w:sdt>
    </w:p>
    <w:p w14:paraId="72CD042F" w14:textId="77777777" w:rsidR="001D21DE" w:rsidRPr="008D07A3" w:rsidRDefault="004E23C4" w:rsidP="008D07A3">
      <w:pPr>
        <w:pStyle w:val="Ttulo2"/>
        <w:numPr>
          <w:ilvl w:val="0"/>
          <w:numId w:val="24"/>
        </w:numPr>
        <w:spacing w:after="240" w:line="360" w:lineRule="auto"/>
        <w:ind w:left="426" w:hanging="426"/>
        <w:rPr>
          <w:rFonts w:ascii="Times New Roman" w:hAnsi="Times New Roman"/>
          <w:color w:val="auto"/>
          <w:sz w:val="24"/>
          <w:szCs w:val="24"/>
        </w:rPr>
      </w:pPr>
      <w:bookmarkStart w:id="121" w:name="_Toc32269"/>
      <w:bookmarkStart w:id="122" w:name="_Toc6777"/>
      <w:bookmarkStart w:id="123" w:name="_Toc536190328"/>
      <w:bookmarkStart w:id="124" w:name="_Toc6774921"/>
      <w:r w:rsidRPr="008D07A3">
        <w:rPr>
          <w:rFonts w:ascii="Times New Roman" w:hAnsi="Times New Roman"/>
          <w:color w:val="auto"/>
          <w:sz w:val="24"/>
          <w:szCs w:val="24"/>
        </w:rPr>
        <w:lastRenderedPageBreak/>
        <w:t>Definición de Términos</w:t>
      </w:r>
      <w:bookmarkEnd w:id="121"/>
      <w:bookmarkEnd w:id="122"/>
      <w:bookmarkEnd w:id="123"/>
      <w:bookmarkEnd w:id="124"/>
      <w:r w:rsidRPr="008D07A3">
        <w:rPr>
          <w:rFonts w:ascii="Times New Roman" w:hAnsi="Times New Roman"/>
          <w:color w:val="auto"/>
          <w:sz w:val="24"/>
          <w:szCs w:val="24"/>
        </w:rPr>
        <w:t xml:space="preserve"> </w:t>
      </w:r>
    </w:p>
    <w:p w14:paraId="3E267802" w14:textId="7B6F85B2" w:rsidR="0081692F" w:rsidRDefault="004E23C4" w:rsidP="007F2A19">
      <w:pPr>
        <w:numPr>
          <w:ilvl w:val="0"/>
          <w:numId w:val="9"/>
        </w:numPr>
        <w:spacing w:before="240" w:line="360" w:lineRule="auto"/>
        <w:ind w:left="850" w:right="176" w:hanging="425"/>
        <w:jc w:val="both"/>
        <w:rPr>
          <w:color w:val="000000"/>
          <w:szCs w:val="24"/>
        </w:rPr>
      </w:pPr>
      <w:r w:rsidRPr="0085325D">
        <w:rPr>
          <w:b/>
          <w:bCs/>
          <w:color w:val="000000"/>
          <w:szCs w:val="24"/>
        </w:rPr>
        <w:t>Circunferencia de cintura:</w:t>
      </w:r>
      <w:r w:rsidRPr="0085325D">
        <w:rPr>
          <w:color w:val="000000"/>
          <w:szCs w:val="24"/>
        </w:rPr>
        <w:t xml:space="preserve"> Es una medida antropométrica que </w:t>
      </w:r>
      <w:r w:rsidR="008D07A3" w:rsidRPr="0085325D">
        <w:rPr>
          <w:color w:val="000000"/>
          <w:szCs w:val="24"/>
        </w:rPr>
        <w:t>estima concentración</w:t>
      </w:r>
      <w:r w:rsidRPr="0085325D">
        <w:rPr>
          <w:color w:val="000000"/>
          <w:szCs w:val="24"/>
        </w:rPr>
        <w:t xml:space="preserve"> de grasa en la zona abdominal y riesgo cardiometabólico.</w:t>
      </w:r>
      <w:r w:rsidR="00D62DAE">
        <w:rPr>
          <w:color w:val="000000"/>
          <w:szCs w:val="24"/>
        </w:rPr>
        <w:t xml:space="preserve"> </w:t>
      </w:r>
      <w:sdt>
        <w:sdtPr>
          <w:rPr>
            <w:color w:val="000000"/>
            <w:szCs w:val="24"/>
          </w:rPr>
          <w:id w:val="1662354096"/>
          <w:citation/>
        </w:sdtPr>
        <w:sdtEndPr/>
        <w:sdtContent>
          <w:r w:rsidR="00D62DAE">
            <w:rPr>
              <w:color w:val="000000"/>
              <w:szCs w:val="24"/>
            </w:rPr>
            <w:fldChar w:fldCharType="begin"/>
          </w:r>
          <w:r w:rsidR="00866B23">
            <w:rPr>
              <w:color w:val="000000"/>
              <w:szCs w:val="24"/>
            </w:rPr>
            <w:instrText xml:space="preserve">CITATION Obe08 \l 10250 </w:instrText>
          </w:r>
          <w:r w:rsidR="00D62DAE">
            <w:rPr>
              <w:color w:val="000000"/>
              <w:szCs w:val="24"/>
            </w:rPr>
            <w:fldChar w:fldCharType="separate"/>
          </w:r>
          <w:r w:rsidR="00866B23" w:rsidRPr="00866B23">
            <w:rPr>
              <w:noProof/>
              <w:color w:val="000000"/>
              <w:szCs w:val="24"/>
            </w:rPr>
            <w:t>(Organización Mundial de la Salud, 2008)</w:t>
          </w:r>
          <w:r w:rsidR="00D62DAE">
            <w:rPr>
              <w:color w:val="000000"/>
              <w:szCs w:val="24"/>
            </w:rPr>
            <w:fldChar w:fldCharType="end"/>
          </w:r>
        </w:sdtContent>
      </w:sdt>
    </w:p>
    <w:p w14:paraId="64D6C528" w14:textId="04F9293A"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Cinta ergonómica:</w:t>
      </w:r>
      <w:r w:rsidRPr="0085325D">
        <w:rPr>
          <w:color w:val="000000"/>
          <w:szCs w:val="24"/>
        </w:rPr>
        <w:t xml:space="preserve"> Es una cinta métrica extraíble sin escalas, para medir con precisión el perímetro corporal. </w:t>
      </w:r>
      <w:sdt>
        <w:sdtPr>
          <w:rPr>
            <w:color w:val="000000"/>
            <w:szCs w:val="24"/>
          </w:rPr>
          <w:id w:val="592509834"/>
          <w:citation/>
        </w:sdtPr>
        <w:sdtEndPr/>
        <w:sdtContent>
          <w:r w:rsidR="00DC122B">
            <w:rPr>
              <w:color w:val="000000"/>
              <w:szCs w:val="24"/>
            </w:rPr>
            <w:fldChar w:fldCharType="begin"/>
          </w:r>
          <w:r w:rsidR="00CF4E2F">
            <w:rPr>
              <w:color w:val="000000"/>
              <w:szCs w:val="24"/>
            </w:rPr>
            <w:instrText xml:space="preserve">CITATION Sec \l 10250 </w:instrText>
          </w:r>
          <w:r w:rsidR="00DC122B">
            <w:rPr>
              <w:color w:val="000000"/>
              <w:szCs w:val="24"/>
            </w:rPr>
            <w:fldChar w:fldCharType="separate"/>
          </w:r>
          <w:r w:rsidR="00CF4E2F" w:rsidRPr="00CF4E2F">
            <w:rPr>
              <w:noProof/>
              <w:color w:val="000000"/>
              <w:szCs w:val="24"/>
            </w:rPr>
            <w:t>(Seca 203 Precisión para la salud)</w:t>
          </w:r>
          <w:r w:rsidR="00DC122B">
            <w:rPr>
              <w:color w:val="000000"/>
              <w:szCs w:val="24"/>
            </w:rPr>
            <w:fldChar w:fldCharType="end"/>
          </w:r>
        </w:sdtContent>
      </w:sdt>
    </w:p>
    <w:p w14:paraId="1E5686F8" w14:textId="52EE423C"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Diabetes mellitus:</w:t>
      </w:r>
      <w:r w:rsidRPr="0085325D">
        <w:rPr>
          <w:color w:val="000000"/>
          <w:szCs w:val="24"/>
        </w:rPr>
        <w:t xml:space="preserve"> Trastornos metabólico en d</w:t>
      </w:r>
      <w:r w:rsidR="00B42AA7">
        <w:rPr>
          <w:color w:val="000000"/>
          <w:szCs w:val="24"/>
        </w:rPr>
        <w:t>onde se presenta</w:t>
      </w:r>
      <w:r w:rsidRPr="0085325D">
        <w:rPr>
          <w:color w:val="000000"/>
          <w:szCs w:val="24"/>
        </w:rPr>
        <w:t xml:space="preserve"> elevadas </w:t>
      </w:r>
      <w:r w:rsidR="008A175F">
        <w:rPr>
          <w:color w:val="000000"/>
          <w:szCs w:val="24"/>
        </w:rPr>
        <w:t xml:space="preserve">los niveles </w:t>
      </w:r>
      <w:r w:rsidRPr="0085325D">
        <w:rPr>
          <w:color w:val="000000"/>
          <w:szCs w:val="24"/>
        </w:rPr>
        <w:t>de gluc</w:t>
      </w:r>
      <w:r w:rsidR="008A175F">
        <w:rPr>
          <w:color w:val="000000"/>
          <w:szCs w:val="24"/>
        </w:rPr>
        <w:t>osa en la sangre</w:t>
      </w:r>
      <w:r w:rsidRPr="0085325D">
        <w:rPr>
          <w:color w:val="000000"/>
          <w:szCs w:val="24"/>
        </w:rPr>
        <w:t xml:space="preserve"> de manera crónica.</w:t>
      </w:r>
      <w:r w:rsidR="00F96D0F">
        <w:rPr>
          <w:color w:val="000000"/>
          <w:szCs w:val="24"/>
        </w:rPr>
        <w:t xml:space="preserve"> </w:t>
      </w:r>
      <w:sdt>
        <w:sdtPr>
          <w:rPr>
            <w:color w:val="000000"/>
            <w:szCs w:val="24"/>
          </w:rPr>
          <w:id w:val="-1336137763"/>
          <w:citation/>
        </w:sdtPr>
        <w:sdtEndPr/>
        <w:sdtContent>
          <w:r w:rsidR="00CB463E">
            <w:rPr>
              <w:color w:val="000000"/>
              <w:szCs w:val="24"/>
            </w:rPr>
            <w:fldChar w:fldCharType="begin"/>
          </w:r>
          <w:r w:rsidR="00CB463E">
            <w:rPr>
              <w:color w:val="000000"/>
              <w:szCs w:val="24"/>
            </w:rPr>
            <w:instrText xml:space="preserve"> CITATION Pow16 \l 10250 </w:instrText>
          </w:r>
          <w:r w:rsidR="00CB463E">
            <w:rPr>
              <w:color w:val="000000"/>
              <w:szCs w:val="24"/>
            </w:rPr>
            <w:fldChar w:fldCharType="separate"/>
          </w:r>
          <w:r w:rsidR="00CB463E" w:rsidRPr="00CB463E">
            <w:rPr>
              <w:noProof/>
              <w:color w:val="000000"/>
              <w:szCs w:val="24"/>
            </w:rPr>
            <w:t>(Powers, 2016)</w:t>
          </w:r>
          <w:r w:rsidR="00CB463E">
            <w:rPr>
              <w:color w:val="000000"/>
              <w:szCs w:val="24"/>
            </w:rPr>
            <w:fldChar w:fldCharType="end"/>
          </w:r>
        </w:sdtContent>
      </w:sdt>
    </w:p>
    <w:p w14:paraId="7884A019" w14:textId="77777777"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Grasa visceral:</w:t>
      </w:r>
      <w:r w:rsidRPr="0085325D">
        <w:rPr>
          <w:color w:val="000000"/>
          <w:szCs w:val="24"/>
        </w:rPr>
        <w:t xml:space="preserve"> Es la grasa que se ubica en la zona del abdomen y alrededor de los órganos.</w:t>
      </w:r>
    </w:p>
    <w:p w14:paraId="12FECE47" w14:textId="5B1E2FAE"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 xml:space="preserve">Índice de masa corporal (IMC): </w:t>
      </w:r>
      <w:r w:rsidR="008A175F">
        <w:rPr>
          <w:color w:val="000000"/>
          <w:szCs w:val="24"/>
        </w:rPr>
        <w:t xml:space="preserve">se utiliza los indicadores de </w:t>
      </w:r>
      <w:r w:rsidRPr="0085325D">
        <w:rPr>
          <w:color w:val="000000"/>
          <w:szCs w:val="24"/>
        </w:rPr>
        <w:t>talla</w:t>
      </w:r>
      <w:r w:rsidR="008A175F">
        <w:rPr>
          <w:color w:val="000000"/>
          <w:szCs w:val="24"/>
        </w:rPr>
        <w:t xml:space="preserve"> y peso para obtener el resultado final.</w:t>
      </w:r>
      <w:r w:rsidRPr="0085325D">
        <w:rPr>
          <w:color w:val="000000"/>
          <w:szCs w:val="24"/>
        </w:rPr>
        <w:t xml:space="preserve"> </w:t>
      </w:r>
    </w:p>
    <w:p w14:paraId="543C428C" w14:textId="7FEEF8F4"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Obesidad:</w:t>
      </w:r>
      <w:r w:rsidRPr="0085325D">
        <w:rPr>
          <w:color w:val="000000"/>
          <w:szCs w:val="24"/>
        </w:rPr>
        <w:t xml:space="preserve"> Es una </w:t>
      </w:r>
      <w:r w:rsidR="005C5012">
        <w:rPr>
          <w:color w:val="000000"/>
          <w:szCs w:val="24"/>
        </w:rPr>
        <w:t xml:space="preserve">patología no transmisible que se obtiene por el consumo excesivo de calorías en los alimentos, esto conlleva a la acumulación de grasa en diferentes partes del cuerpo incluyendo alrededor de los órganos. </w:t>
      </w:r>
      <w:sdt>
        <w:sdtPr>
          <w:rPr>
            <w:color w:val="000000"/>
            <w:szCs w:val="24"/>
          </w:rPr>
          <w:id w:val="-1150831536"/>
          <w:citation/>
        </w:sdtPr>
        <w:sdtEndPr/>
        <w:sdtContent>
          <w:r w:rsidR="00B2674A">
            <w:rPr>
              <w:color w:val="000000"/>
              <w:szCs w:val="24"/>
            </w:rPr>
            <w:fldChar w:fldCharType="begin"/>
          </w:r>
          <w:r w:rsidR="00866B23">
            <w:rPr>
              <w:color w:val="000000"/>
              <w:szCs w:val="24"/>
            </w:rPr>
            <w:instrText xml:space="preserve">CITATION OMS12 \l 10250 </w:instrText>
          </w:r>
          <w:r w:rsidR="00B2674A">
            <w:rPr>
              <w:color w:val="000000"/>
              <w:szCs w:val="24"/>
            </w:rPr>
            <w:fldChar w:fldCharType="separate"/>
          </w:r>
          <w:r w:rsidR="00866B23">
            <w:rPr>
              <w:noProof/>
              <w:color w:val="000000"/>
              <w:szCs w:val="24"/>
            </w:rPr>
            <w:t xml:space="preserve"> </w:t>
          </w:r>
          <w:r w:rsidR="00866B23" w:rsidRPr="00866B23">
            <w:rPr>
              <w:noProof/>
              <w:color w:val="000000"/>
              <w:szCs w:val="24"/>
            </w:rPr>
            <w:t>(Organización Mundial de la Salud, 2012)</w:t>
          </w:r>
          <w:r w:rsidR="00B2674A">
            <w:rPr>
              <w:color w:val="000000"/>
              <w:szCs w:val="24"/>
            </w:rPr>
            <w:fldChar w:fldCharType="end"/>
          </w:r>
        </w:sdtContent>
      </w:sdt>
    </w:p>
    <w:p w14:paraId="26D1DD03" w14:textId="320E9035" w:rsidR="001D21DE" w:rsidRPr="0085325D" w:rsidRDefault="004E23C4" w:rsidP="0085325D">
      <w:pPr>
        <w:numPr>
          <w:ilvl w:val="0"/>
          <w:numId w:val="9"/>
        </w:numPr>
        <w:spacing w:before="240" w:line="360" w:lineRule="auto"/>
        <w:ind w:left="850" w:right="176" w:hanging="425"/>
        <w:jc w:val="both"/>
        <w:rPr>
          <w:color w:val="000000"/>
          <w:szCs w:val="24"/>
        </w:rPr>
      </w:pPr>
      <w:r w:rsidRPr="0085325D">
        <w:rPr>
          <w:b/>
          <w:bCs/>
          <w:color w:val="000000"/>
          <w:szCs w:val="24"/>
        </w:rPr>
        <w:t>Riesgo cardiometabólico:</w:t>
      </w:r>
      <w:r w:rsidRPr="0085325D">
        <w:rPr>
          <w:color w:val="000000"/>
          <w:szCs w:val="24"/>
        </w:rPr>
        <w:t xml:space="preserve"> </w:t>
      </w:r>
      <w:r w:rsidR="005C5012">
        <w:rPr>
          <w:color w:val="000000"/>
          <w:szCs w:val="24"/>
        </w:rPr>
        <w:t xml:space="preserve">se caracteriza como posibilidad de que un individuo presente </w:t>
      </w:r>
      <w:r w:rsidRPr="0085325D">
        <w:rPr>
          <w:color w:val="000000"/>
          <w:szCs w:val="24"/>
        </w:rPr>
        <w:t xml:space="preserve">diabetes tipo 2 o alguna enfermedad cardiovascular. </w:t>
      </w:r>
    </w:p>
    <w:p w14:paraId="5C1881FF" w14:textId="77777777" w:rsidR="001D21DE" w:rsidRPr="0085325D" w:rsidRDefault="001D21DE" w:rsidP="0085325D">
      <w:pPr>
        <w:spacing w:before="240" w:line="360" w:lineRule="auto"/>
        <w:ind w:right="176"/>
        <w:jc w:val="both"/>
        <w:rPr>
          <w:color w:val="000000"/>
          <w:szCs w:val="24"/>
        </w:rPr>
      </w:pPr>
    </w:p>
    <w:p w14:paraId="6748040A" w14:textId="47A95C7B" w:rsidR="001D21DE" w:rsidRPr="0085325D" w:rsidRDefault="009B5CB8" w:rsidP="008F77C1">
      <w:pPr>
        <w:spacing w:after="160" w:line="259" w:lineRule="auto"/>
        <w:rPr>
          <w:color w:val="000000"/>
          <w:szCs w:val="24"/>
        </w:rPr>
      </w:pPr>
      <w:r>
        <w:rPr>
          <w:color w:val="000000"/>
          <w:szCs w:val="24"/>
        </w:rPr>
        <w:br w:type="page"/>
      </w:r>
    </w:p>
    <w:p w14:paraId="14EF3E63" w14:textId="77777777" w:rsidR="001D21DE" w:rsidRPr="0085325D" w:rsidRDefault="004E23C4" w:rsidP="0085325D">
      <w:pPr>
        <w:pStyle w:val="Ttulo1"/>
        <w:spacing w:before="240" w:after="200" w:line="360" w:lineRule="auto"/>
        <w:jc w:val="center"/>
        <w:rPr>
          <w:rFonts w:ascii="Times New Roman" w:hAnsi="Times New Roman"/>
          <w:color w:val="000000"/>
          <w:sz w:val="24"/>
          <w:szCs w:val="24"/>
        </w:rPr>
      </w:pPr>
      <w:bookmarkStart w:id="125" w:name="_Toc522"/>
      <w:bookmarkStart w:id="126" w:name="_Toc12286"/>
      <w:bookmarkStart w:id="127" w:name="_Toc524103014"/>
      <w:bookmarkStart w:id="128" w:name="_Toc6476"/>
      <w:bookmarkStart w:id="129" w:name="_Toc29938"/>
      <w:bookmarkStart w:id="130" w:name="_Toc536190329"/>
      <w:bookmarkStart w:id="131" w:name="_Toc6774922"/>
      <w:r w:rsidRPr="0085325D">
        <w:rPr>
          <w:rFonts w:ascii="Times New Roman" w:hAnsi="Times New Roman"/>
          <w:color w:val="000000"/>
          <w:sz w:val="24"/>
          <w:szCs w:val="24"/>
        </w:rPr>
        <w:lastRenderedPageBreak/>
        <w:t>III. MATERIALES Y MÉTODOS</w:t>
      </w:r>
      <w:bookmarkEnd w:id="125"/>
      <w:bookmarkEnd w:id="126"/>
      <w:bookmarkEnd w:id="127"/>
      <w:bookmarkEnd w:id="128"/>
      <w:bookmarkEnd w:id="129"/>
      <w:bookmarkEnd w:id="130"/>
      <w:bookmarkEnd w:id="131"/>
    </w:p>
    <w:p w14:paraId="393918E2" w14:textId="77777777" w:rsidR="001D21DE" w:rsidRPr="0085325D" w:rsidRDefault="001D21DE" w:rsidP="0085325D">
      <w:pPr>
        <w:spacing w:before="240" w:line="360" w:lineRule="auto"/>
        <w:rPr>
          <w:b/>
          <w:color w:val="000000"/>
          <w:szCs w:val="24"/>
        </w:rPr>
      </w:pPr>
    </w:p>
    <w:p w14:paraId="5E7C636D" w14:textId="77777777" w:rsidR="001D21DE" w:rsidRPr="0085325D" w:rsidRDefault="004E23C4" w:rsidP="008D07A3">
      <w:pPr>
        <w:pStyle w:val="Ttulo2"/>
        <w:numPr>
          <w:ilvl w:val="1"/>
          <w:numId w:val="26"/>
        </w:numPr>
        <w:spacing w:after="240" w:line="360" w:lineRule="auto"/>
        <w:ind w:left="567" w:hanging="567"/>
        <w:rPr>
          <w:rFonts w:ascii="Times New Roman" w:hAnsi="Times New Roman"/>
          <w:color w:val="auto"/>
          <w:sz w:val="24"/>
          <w:szCs w:val="24"/>
        </w:rPr>
      </w:pPr>
      <w:bookmarkStart w:id="132" w:name="_Toc6228"/>
      <w:bookmarkStart w:id="133" w:name="_Toc28641"/>
      <w:bookmarkStart w:id="134" w:name="_Toc31811"/>
      <w:bookmarkStart w:id="135" w:name="_Toc524103015"/>
      <w:bookmarkStart w:id="136" w:name="_Toc536190330"/>
      <w:bookmarkStart w:id="137" w:name="_Toc6774923"/>
      <w:r w:rsidRPr="0085325D">
        <w:rPr>
          <w:rFonts w:ascii="Times New Roman" w:hAnsi="Times New Roman"/>
          <w:color w:val="auto"/>
          <w:sz w:val="24"/>
          <w:szCs w:val="24"/>
        </w:rPr>
        <w:t>M</w:t>
      </w:r>
      <w:r w:rsidR="0081692F" w:rsidRPr="0085325D">
        <w:rPr>
          <w:rFonts w:ascii="Times New Roman" w:hAnsi="Times New Roman"/>
          <w:color w:val="auto"/>
          <w:sz w:val="24"/>
          <w:szCs w:val="24"/>
        </w:rPr>
        <w:t>ateriales</w:t>
      </w:r>
      <w:bookmarkEnd w:id="132"/>
      <w:bookmarkEnd w:id="133"/>
      <w:bookmarkEnd w:id="134"/>
      <w:bookmarkEnd w:id="135"/>
      <w:r w:rsidR="0081692F" w:rsidRPr="0085325D">
        <w:rPr>
          <w:rFonts w:ascii="Times New Roman" w:hAnsi="Times New Roman"/>
          <w:color w:val="auto"/>
          <w:sz w:val="24"/>
          <w:szCs w:val="24"/>
        </w:rPr>
        <w:t>.</w:t>
      </w:r>
      <w:bookmarkEnd w:id="136"/>
      <w:bookmarkEnd w:id="137"/>
    </w:p>
    <w:p w14:paraId="64FF37D1" w14:textId="77777777" w:rsidR="001D21DE" w:rsidRPr="008D07A3" w:rsidRDefault="004E23C4" w:rsidP="008D07A3">
      <w:pPr>
        <w:pStyle w:val="Prrafodelista"/>
        <w:numPr>
          <w:ilvl w:val="0"/>
          <w:numId w:val="28"/>
        </w:numPr>
        <w:spacing w:before="240" w:line="360" w:lineRule="auto"/>
        <w:ind w:left="993"/>
        <w:rPr>
          <w:color w:val="000000"/>
          <w:szCs w:val="24"/>
        </w:rPr>
      </w:pPr>
      <w:r w:rsidRPr="008D07A3">
        <w:rPr>
          <w:color w:val="000000"/>
          <w:szCs w:val="24"/>
        </w:rPr>
        <w:t xml:space="preserve">1 Tallímetro SECA 206, con alcance de medición 0 - 220cm y precisión de 1mm. </w:t>
      </w:r>
    </w:p>
    <w:p w14:paraId="2E0D4A5B" w14:textId="77777777" w:rsidR="001D21DE" w:rsidRPr="008D07A3" w:rsidRDefault="004E23C4" w:rsidP="008D07A3">
      <w:pPr>
        <w:pStyle w:val="Prrafodelista"/>
        <w:numPr>
          <w:ilvl w:val="0"/>
          <w:numId w:val="28"/>
        </w:numPr>
        <w:spacing w:before="240" w:line="360" w:lineRule="auto"/>
        <w:ind w:left="993"/>
        <w:rPr>
          <w:color w:val="000000"/>
          <w:szCs w:val="24"/>
        </w:rPr>
      </w:pPr>
      <w:r w:rsidRPr="008D07A3">
        <w:rPr>
          <w:color w:val="000000"/>
          <w:szCs w:val="24"/>
        </w:rPr>
        <w:t xml:space="preserve">1 Balanza marca OMRON HBF - 514C. </w:t>
      </w:r>
    </w:p>
    <w:p w14:paraId="4EEA6172" w14:textId="77777777" w:rsidR="001D21DE" w:rsidRPr="008D07A3" w:rsidRDefault="004E23C4" w:rsidP="008D07A3">
      <w:pPr>
        <w:pStyle w:val="Prrafodelista"/>
        <w:numPr>
          <w:ilvl w:val="0"/>
          <w:numId w:val="28"/>
        </w:numPr>
        <w:spacing w:before="240" w:line="360" w:lineRule="auto"/>
        <w:ind w:left="993"/>
        <w:rPr>
          <w:color w:val="000000"/>
          <w:szCs w:val="24"/>
        </w:rPr>
      </w:pPr>
      <w:r w:rsidRPr="008D07A3">
        <w:rPr>
          <w:color w:val="000000"/>
          <w:szCs w:val="24"/>
        </w:rPr>
        <w:t>1 Cinta ergonómica marca SECA 201, con división de 1 mm y  precisión milimétrica y bloqueo preciso.</w:t>
      </w:r>
    </w:p>
    <w:p w14:paraId="10A92AD5" w14:textId="77777777" w:rsidR="001D21DE" w:rsidRPr="008D07A3" w:rsidRDefault="004E23C4" w:rsidP="008D07A3">
      <w:pPr>
        <w:pStyle w:val="Prrafodelista"/>
        <w:numPr>
          <w:ilvl w:val="0"/>
          <w:numId w:val="28"/>
        </w:numPr>
        <w:spacing w:before="240" w:line="360" w:lineRule="auto"/>
        <w:ind w:left="993"/>
        <w:rPr>
          <w:color w:val="000000"/>
          <w:szCs w:val="24"/>
        </w:rPr>
      </w:pPr>
      <w:r w:rsidRPr="008D07A3">
        <w:rPr>
          <w:color w:val="000000"/>
          <w:szCs w:val="24"/>
        </w:rPr>
        <w:t>Formato de recolección de datos (Ver anexo 1).</w:t>
      </w:r>
    </w:p>
    <w:p w14:paraId="44DCEDBE" w14:textId="77777777" w:rsidR="001D21DE" w:rsidRPr="0085325D" w:rsidRDefault="004E23C4" w:rsidP="008D07A3">
      <w:pPr>
        <w:pStyle w:val="Ttulo2"/>
        <w:numPr>
          <w:ilvl w:val="1"/>
          <w:numId w:val="26"/>
        </w:numPr>
        <w:spacing w:after="240" w:line="360" w:lineRule="auto"/>
        <w:ind w:left="567" w:hanging="567"/>
        <w:rPr>
          <w:rFonts w:ascii="Times New Roman" w:hAnsi="Times New Roman"/>
          <w:color w:val="auto"/>
          <w:sz w:val="24"/>
          <w:szCs w:val="24"/>
        </w:rPr>
      </w:pPr>
      <w:bookmarkStart w:id="138" w:name="_Toc19209"/>
      <w:bookmarkStart w:id="139" w:name="_Toc232"/>
      <w:bookmarkStart w:id="140" w:name="_Toc524103016"/>
      <w:bookmarkStart w:id="141" w:name="_Toc28007"/>
      <w:bookmarkStart w:id="142" w:name="_Toc2277"/>
      <w:bookmarkStart w:id="143" w:name="_Toc21100"/>
      <w:bookmarkStart w:id="144" w:name="_Toc32081"/>
      <w:bookmarkStart w:id="145" w:name="_Toc24377"/>
      <w:bookmarkStart w:id="146" w:name="_Toc536190331"/>
      <w:bookmarkStart w:id="147" w:name="_Toc6774924"/>
      <w:bookmarkStart w:id="148" w:name="_Toc431824905"/>
      <w:r w:rsidRPr="0085325D">
        <w:rPr>
          <w:rFonts w:ascii="Times New Roman" w:hAnsi="Times New Roman"/>
          <w:color w:val="auto"/>
          <w:sz w:val="24"/>
          <w:szCs w:val="24"/>
        </w:rPr>
        <w:t>M</w:t>
      </w:r>
      <w:r w:rsidR="0081692F" w:rsidRPr="0085325D">
        <w:rPr>
          <w:rFonts w:ascii="Times New Roman" w:hAnsi="Times New Roman"/>
          <w:color w:val="auto"/>
          <w:sz w:val="24"/>
          <w:szCs w:val="24"/>
        </w:rPr>
        <w:t>étodo</w:t>
      </w:r>
      <w:r w:rsidRPr="0085325D">
        <w:rPr>
          <w:rFonts w:ascii="Times New Roman" w:hAnsi="Times New Roman"/>
          <w:color w:val="auto"/>
          <w:sz w:val="24"/>
          <w:szCs w:val="24"/>
        </w:rPr>
        <w:t>.</w:t>
      </w:r>
      <w:bookmarkEnd w:id="138"/>
      <w:bookmarkEnd w:id="139"/>
      <w:bookmarkEnd w:id="140"/>
      <w:bookmarkEnd w:id="141"/>
      <w:bookmarkEnd w:id="142"/>
      <w:bookmarkEnd w:id="143"/>
      <w:bookmarkEnd w:id="144"/>
      <w:bookmarkEnd w:id="145"/>
      <w:bookmarkEnd w:id="146"/>
      <w:bookmarkEnd w:id="147"/>
    </w:p>
    <w:p w14:paraId="6A996CFC" w14:textId="77777777" w:rsidR="008D07A3" w:rsidRPr="002A609A" w:rsidRDefault="008D07A3" w:rsidP="008D07A3">
      <w:pPr>
        <w:pStyle w:val="Prrafodelista"/>
        <w:numPr>
          <w:ilvl w:val="0"/>
          <w:numId w:val="25"/>
        </w:numPr>
        <w:spacing w:before="100" w:beforeAutospacing="1" w:after="100" w:afterAutospacing="1" w:line="360" w:lineRule="auto"/>
        <w:contextualSpacing w:val="0"/>
        <w:outlineLvl w:val="2"/>
        <w:rPr>
          <w:b/>
          <w:bCs/>
          <w:vanish/>
          <w:szCs w:val="24"/>
          <w:lang w:eastAsia="zh-CN"/>
        </w:rPr>
      </w:pPr>
      <w:bookmarkStart w:id="149" w:name="_Toc536192477"/>
      <w:bookmarkStart w:id="150" w:name="_Toc6773035"/>
      <w:bookmarkStart w:id="151" w:name="_Toc6774925"/>
      <w:bookmarkStart w:id="152" w:name="_Toc25299"/>
      <w:bookmarkStart w:id="153" w:name="_Toc3672"/>
      <w:bookmarkStart w:id="154" w:name="_Toc524103017"/>
      <w:bookmarkStart w:id="155" w:name="_Toc536190332"/>
      <w:bookmarkEnd w:id="149"/>
      <w:bookmarkEnd w:id="150"/>
      <w:bookmarkEnd w:id="151"/>
    </w:p>
    <w:p w14:paraId="1AF6ED05" w14:textId="77777777" w:rsidR="008D07A3" w:rsidRPr="002A609A" w:rsidRDefault="008D07A3" w:rsidP="008D07A3">
      <w:pPr>
        <w:pStyle w:val="Prrafodelista"/>
        <w:numPr>
          <w:ilvl w:val="1"/>
          <w:numId w:val="25"/>
        </w:numPr>
        <w:spacing w:before="100" w:beforeAutospacing="1" w:after="100" w:afterAutospacing="1" w:line="360" w:lineRule="auto"/>
        <w:contextualSpacing w:val="0"/>
        <w:outlineLvl w:val="2"/>
        <w:rPr>
          <w:b/>
          <w:bCs/>
          <w:vanish/>
          <w:szCs w:val="24"/>
          <w:lang w:eastAsia="zh-CN"/>
        </w:rPr>
      </w:pPr>
      <w:bookmarkStart w:id="156" w:name="_Toc536192478"/>
      <w:bookmarkStart w:id="157" w:name="_Toc6773036"/>
      <w:bookmarkStart w:id="158" w:name="_Toc6774926"/>
      <w:bookmarkEnd w:id="156"/>
      <w:bookmarkEnd w:id="157"/>
      <w:bookmarkEnd w:id="158"/>
    </w:p>
    <w:p w14:paraId="0DEF9AC2" w14:textId="77777777" w:rsidR="008D07A3" w:rsidRPr="002A609A" w:rsidRDefault="008D07A3" w:rsidP="008D07A3">
      <w:pPr>
        <w:pStyle w:val="Prrafodelista"/>
        <w:numPr>
          <w:ilvl w:val="1"/>
          <w:numId w:val="25"/>
        </w:numPr>
        <w:spacing w:before="100" w:beforeAutospacing="1" w:after="100" w:afterAutospacing="1" w:line="360" w:lineRule="auto"/>
        <w:contextualSpacing w:val="0"/>
        <w:outlineLvl w:val="2"/>
        <w:rPr>
          <w:b/>
          <w:bCs/>
          <w:vanish/>
          <w:szCs w:val="24"/>
          <w:lang w:eastAsia="zh-CN"/>
        </w:rPr>
      </w:pPr>
      <w:bookmarkStart w:id="159" w:name="_Toc536192479"/>
      <w:bookmarkStart w:id="160" w:name="_Toc6773037"/>
      <w:bookmarkStart w:id="161" w:name="_Toc6774927"/>
      <w:bookmarkEnd w:id="159"/>
      <w:bookmarkEnd w:id="160"/>
      <w:bookmarkEnd w:id="161"/>
    </w:p>
    <w:p w14:paraId="3C10B1F5" w14:textId="77777777" w:rsidR="001D21DE" w:rsidRPr="008D07A3" w:rsidRDefault="004E23C4" w:rsidP="008D07A3">
      <w:pPr>
        <w:pStyle w:val="Ttulo3"/>
        <w:numPr>
          <w:ilvl w:val="2"/>
          <w:numId w:val="25"/>
        </w:numPr>
        <w:spacing w:line="360" w:lineRule="auto"/>
        <w:ind w:left="1134" w:hanging="645"/>
        <w:rPr>
          <w:rFonts w:ascii="Times New Roman" w:hAnsi="Times New Roman" w:hint="default"/>
          <w:sz w:val="24"/>
          <w:szCs w:val="24"/>
        </w:rPr>
      </w:pPr>
      <w:bookmarkStart w:id="162" w:name="_Toc6774928"/>
      <w:r w:rsidRPr="002A609A">
        <w:rPr>
          <w:rFonts w:ascii="Times New Roman" w:hAnsi="Times New Roman" w:hint="default"/>
          <w:sz w:val="24"/>
          <w:szCs w:val="24"/>
          <w:lang w:val="es-PE"/>
        </w:rPr>
        <w:t>Tipo</w:t>
      </w:r>
      <w:r w:rsidRPr="008D07A3">
        <w:rPr>
          <w:rFonts w:ascii="Times New Roman" w:hAnsi="Times New Roman" w:hint="default"/>
          <w:sz w:val="24"/>
          <w:szCs w:val="24"/>
        </w:rPr>
        <w:t xml:space="preserve"> de</w:t>
      </w:r>
      <w:r w:rsidRPr="002A609A">
        <w:rPr>
          <w:rFonts w:ascii="Times New Roman" w:hAnsi="Times New Roman" w:hint="default"/>
          <w:sz w:val="24"/>
          <w:szCs w:val="24"/>
          <w:lang w:val="es-PE"/>
        </w:rPr>
        <w:t xml:space="preserve"> investigación</w:t>
      </w:r>
      <w:bookmarkEnd w:id="152"/>
      <w:bookmarkEnd w:id="153"/>
      <w:bookmarkEnd w:id="154"/>
      <w:bookmarkEnd w:id="155"/>
      <w:bookmarkEnd w:id="162"/>
    </w:p>
    <w:p w14:paraId="6787E7A8" w14:textId="77777777" w:rsidR="001D21DE" w:rsidRPr="002A609A" w:rsidRDefault="00AE6A7D" w:rsidP="008D07A3">
      <w:pPr>
        <w:spacing w:before="240" w:line="360" w:lineRule="auto"/>
        <w:ind w:left="1134"/>
        <w:rPr>
          <w:bCs/>
          <w:color w:val="000000"/>
          <w:szCs w:val="24"/>
        </w:rPr>
      </w:pPr>
      <w:r w:rsidRPr="00AE6A7D">
        <w:rPr>
          <w:bCs/>
          <w:color w:val="000000"/>
          <w:szCs w:val="24"/>
        </w:rPr>
        <w:t xml:space="preserve"> </w:t>
      </w:r>
      <w:r w:rsidRPr="009004A8">
        <w:rPr>
          <w:bCs/>
          <w:color w:val="000000"/>
          <w:szCs w:val="24"/>
        </w:rPr>
        <w:t>No experimental, de corte transversal y alcance prospectivo.</w:t>
      </w:r>
    </w:p>
    <w:p w14:paraId="63CF0832" w14:textId="77777777" w:rsidR="001D21DE" w:rsidRPr="008D07A3" w:rsidRDefault="004E23C4" w:rsidP="008D07A3">
      <w:pPr>
        <w:pStyle w:val="Ttulo3"/>
        <w:numPr>
          <w:ilvl w:val="2"/>
          <w:numId w:val="25"/>
        </w:numPr>
        <w:spacing w:line="360" w:lineRule="auto"/>
        <w:ind w:left="1134" w:hanging="645"/>
        <w:rPr>
          <w:rFonts w:ascii="Times New Roman" w:hAnsi="Times New Roman" w:hint="default"/>
          <w:sz w:val="24"/>
          <w:szCs w:val="24"/>
        </w:rPr>
      </w:pPr>
      <w:bookmarkStart w:id="163" w:name="_Toc524103018"/>
      <w:bookmarkStart w:id="164" w:name="_Toc25658"/>
      <w:bookmarkStart w:id="165" w:name="_Toc2039"/>
      <w:bookmarkStart w:id="166" w:name="_Toc536190333"/>
      <w:bookmarkStart w:id="167" w:name="_Toc6774929"/>
      <w:r w:rsidRPr="002A609A">
        <w:rPr>
          <w:rFonts w:ascii="Times New Roman" w:hAnsi="Times New Roman" w:hint="default"/>
          <w:sz w:val="24"/>
          <w:szCs w:val="24"/>
          <w:lang w:val="es-PE"/>
        </w:rPr>
        <w:t>Diseño</w:t>
      </w:r>
      <w:r w:rsidRPr="008D07A3">
        <w:rPr>
          <w:rFonts w:ascii="Times New Roman" w:hAnsi="Times New Roman" w:hint="default"/>
          <w:sz w:val="24"/>
          <w:szCs w:val="24"/>
        </w:rPr>
        <w:t xml:space="preserve"> de</w:t>
      </w:r>
      <w:r w:rsidRPr="002A609A">
        <w:rPr>
          <w:rFonts w:ascii="Times New Roman" w:hAnsi="Times New Roman" w:hint="default"/>
          <w:sz w:val="24"/>
          <w:szCs w:val="24"/>
          <w:lang w:val="es-PE"/>
        </w:rPr>
        <w:t xml:space="preserve"> Investigación</w:t>
      </w:r>
      <w:bookmarkEnd w:id="163"/>
      <w:bookmarkEnd w:id="164"/>
      <w:bookmarkEnd w:id="165"/>
      <w:bookmarkEnd w:id="166"/>
      <w:bookmarkEnd w:id="167"/>
    </w:p>
    <w:p w14:paraId="187A6326" w14:textId="77777777" w:rsidR="001973CF" w:rsidRPr="0085325D" w:rsidRDefault="004E23C4" w:rsidP="0085325D">
      <w:pPr>
        <w:spacing w:before="240" w:line="360" w:lineRule="auto"/>
        <w:ind w:left="426" w:firstLine="708"/>
        <w:jc w:val="both"/>
        <w:rPr>
          <w:szCs w:val="24"/>
        </w:rPr>
      </w:pPr>
      <w:r w:rsidRPr="0085325D">
        <w:rPr>
          <w:szCs w:val="24"/>
        </w:rPr>
        <w:t xml:space="preserve">Está investigación </w:t>
      </w:r>
      <w:r w:rsidR="009A2A1C" w:rsidRPr="0085325D">
        <w:rPr>
          <w:szCs w:val="24"/>
        </w:rPr>
        <w:t>es de e</w:t>
      </w:r>
      <w:r w:rsidRPr="0085325D">
        <w:rPr>
          <w:szCs w:val="24"/>
        </w:rPr>
        <w:t>nfoque cuantitativo</w:t>
      </w:r>
      <w:r w:rsidR="009A2A1C" w:rsidRPr="0085325D">
        <w:rPr>
          <w:szCs w:val="24"/>
        </w:rPr>
        <w:t xml:space="preserve"> (mediciones antropométricas con valores cuantitativos). De enfoque cualitativo </w:t>
      </w:r>
      <w:r w:rsidR="001973CF" w:rsidRPr="0085325D">
        <w:rPr>
          <w:szCs w:val="24"/>
        </w:rPr>
        <w:t xml:space="preserve">(clasificación del estado nutricional con variables cualitativas ordinales). </w:t>
      </w:r>
    </w:p>
    <w:p w14:paraId="19329D9F" w14:textId="7C5657EC" w:rsidR="009B5CB8" w:rsidRDefault="009A5F23" w:rsidP="009B5CB8">
      <w:pPr>
        <w:spacing w:after="0" w:line="360" w:lineRule="auto"/>
        <w:ind w:left="426" w:firstLine="708"/>
        <w:jc w:val="both"/>
        <w:rPr>
          <w:color w:val="000000"/>
          <w:szCs w:val="24"/>
          <w:shd w:val="clear" w:color="auto" w:fill="FFFFFF"/>
        </w:rPr>
      </w:pPr>
      <w:r w:rsidRPr="009004A8">
        <w:rPr>
          <w:color w:val="000000"/>
          <w:szCs w:val="24"/>
          <w:shd w:val="clear" w:color="auto" w:fill="FFFFFF"/>
        </w:rPr>
        <w:t xml:space="preserve">Si bien es cierto los indicadores nutricionales: IMC, circunferencia de cintura, porcentaje de masa grasa o masa magra, se miden a través de valores </w:t>
      </w:r>
      <w:r w:rsidR="007B1F69" w:rsidRPr="009004A8">
        <w:rPr>
          <w:color w:val="000000"/>
          <w:szCs w:val="24"/>
          <w:shd w:val="clear" w:color="auto" w:fill="FFFFFF"/>
        </w:rPr>
        <w:t>cuantitativos, la</w:t>
      </w:r>
      <w:r w:rsidRPr="009004A8">
        <w:rPr>
          <w:color w:val="000000"/>
          <w:szCs w:val="24"/>
          <w:shd w:val="clear" w:color="auto" w:fill="FFFFFF"/>
        </w:rPr>
        <w:t xml:space="preserve"> interpretación se hace a través de términos cualitativos, como normal, sobrepeso, obesidad, riesgo significativo</w:t>
      </w:r>
      <w:r w:rsidRPr="0077296D">
        <w:rPr>
          <w:color w:val="000000"/>
          <w:szCs w:val="24"/>
          <w:shd w:val="clear" w:color="auto" w:fill="FFFFFF"/>
        </w:rPr>
        <w:t>, riesgo altamente significativo, etc. Por ello en la presente investigación son variables cualitativas ordinal</w:t>
      </w:r>
      <w:r w:rsidR="00520818" w:rsidRPr="0077296D">
        <w:rPr>
          <w:color w:val="000000"/>
          <w:szCs w:val="24"/>
          <w:shd w:val="clear" w:color="auto" w:fill="FFFFFF"/>
        </w:rPr>
        <w:t>es</w:t>
      </w:r>
      <w:r w:rsidRPr="0077296D">
        <w:rPr>
          <w:color w:val="000000"/>
          <w:szCs w:val="24"/>
          <w:shd w:val="clear" w:color="auto" w:fill="FFFFFF"/>
        </w:rPr>
        <w:t xml:space="preserve">, </w:t>
      </w:r>
      <w:r w:rsidR="00520818" w:rsidRPr="0077296D">
        <w:rPr>
          <w:color w:val="000000"/>
          <w:szCs w:val="24"/>
          <w:shd w:val="clear" w:color="auto" w:fill="FFFFFF"/>
        </w:rPr>
        <w:t xml:space="preserve">cuya calificación es por orden jerárquico </w:t>
      </w:r>
      <w:r w:rsidRPr="0077296D">
        <w:rPr>
          <w:color w:val="000000"/>
          <w:szCs w:val="24"/>
          <w:shd w:val="clear" w:color="auto" w:fill="FFFFFF"/>
        </w:rPr>
        <w:t xml:space="preserve">dentro de una escala </w:t>
      </w:r>
      <w:r w:rsidR="004E4DC6" w:rsidRPr="0077296D">
        <w:rPr>
          <w:color w:val="000000"/>
          <w:szCs w:val="24"/>
          <w:shd w:val="clear" w:color="auto" w:fill="FFFFFF"/>
        </w:rPr>
        <w:t xml:space="preserve">numérica </w:t>
      </w:r>
      <w:r w:rsidRPr="0077296D">
        <w:rPr>
          <w:color w:val="000000"/>
          <w:szCs w:val="24"/>
          <w:shd w:val="clear" w:color="auto" w:fill="FFFFFF"/>
        </w:rPr>
        <w:t xml:space="preserve">de valor </w:t>
      </w:r>
      <w:sdt>
        <w:sdtPr>
          <w:rPr>
            <w:color w:val="000000"/>
            <w:szCs w:val="24"/>
            <w:shd w:val="clear" w:color="auto" w:fill="FFFFFF"/>
          </w:rPr>
          <w:id w:val="2121251977"/>
          <w:citation/>
        </w:sdtPr>
        <w:sdtEndPr/>
        <w:sdtContent>
          <w:r w:rsidR="009B5CB8" w:rsidRPr="0077296D">
            <w:rPr>
              <w:color w:val="000000"/>
              <w:szCs w:val="24"/>
              <w:shd w:val="clear" w:color="auto" w:fill="FFFFFF"/>
            </w:rPr>
            <w:fldChar w:fldCharType="begin"/>
          </w:r>
          <w:r w:rsidR="009B5CB8" w:rsidRPr="0077296D">
            <w:rPr>
              <w:color w:val="000000"/>
              <w:szCs w:val="24"/>
              <w:shd w:val="clear" w:color="auto" w:fill="FFFFFF"/>
            </w:rPr>
            <w:instrText xml:space="preserve"> CITATION Men \l 10250 </w:instrText>
          </w:r>
          <w:r w:rsidR="009B5CB8" w:rsidRPr="0077296D">
            <w:rPr>
              <w:color w:val="000000"/>
              <w:szCs w:val="24"/>
              <w:shd w:val="clear" w:color="auto" w:fill="FFFFFF"/>
            </w:rPr>
            <w:fldChar w:fldCharType="separate"/>
          </w:r>
          <w:r w:rsidR="009B5CB8" w:rsidRPr="0077296D">
            <w:rPr>
              <w:noProof/>
              <w:color w:val="000000"/>
              <w:szCs w:val="24"/>
              <w:shd w:val="clear" w:color="auto" w:fill="FFFFFF"/>
            </w:rPr>
            <w:t>(Mendenhall, Beaver, &amp; Beaver, 2009)</w:t>
          </w:r>
          <w:r w:rsidR="009B5CB8" w:rsidRPr="0077296D">
            <w:rPr>
              <w:color w:val="000000"/>
              <w:szCs w:val="24"/>
              <w:shd w:val="clear" w:color="auto" w:fill="FFFFFF"/>
            </w:rPr>
            <w:fldChar w:fldCharType="end"/>
          </w:r>
        </w:sdtContent>
      </w:sdt>
      <w:r w:rsidR="009B5CB8" w:rsidRPr="0077296D">
        <w:rPr>
          <w:color w:val="000000"/>
          <w:szCs w:val="24"/>
          <w:shd w:val="clear" w:color="auto" w:fill="FFFFFF"/>
        </w:rPr>
        <w:t>.</w:t>
      </w:r>
    </w:p>
    <w:p w14:paraId="6B5DFFB1" w14:textId="77777777" w:rsidR="009B5CB8" w:rsidRDefault="009B5CB8" w:rsidP="009B5CB8">
      <w:pPr>
        <w:spacing w:after="0" w:line="360" w:lineRule="auto"/>
        <w:ind w:left="426" w:firstLine="708"/>
        <w:jc w:val="both"/>
        <w:rPr>
          <w:color w:val="000000"/>
          <w:szCs w:val="24"/>
          <w:shd w:val="clear" w:color="auto" w:fill="FFFFFF"/>
        </w:rPr>
      </w:pPr>
    </w:p>
    <w:p w14:paraId="1CD69EFA" w14:textId="49F5878D" w:rsidR="005B2163" w:rsidRDefault="004E23C4" w:rsidP="009B5CB8">
      <w:pPr>
        <w:spacing w:after="0" w:line="360" w:lineRule="auto"/>
        <w:ind w:left="426" w:firstLine="708"/>
        <w:jc w:val="both"/>
        <w:rPr>
          <w:szCs w:val="24"/>
        </w:rPr>
      </w:pPr>
      <w:r w:rsidRPr="0085325D">
        <w:rPr>
          <w:szCs w:val="24"/>
        </w:rPr>
        <w:t xml:space="preserve">Es de diseño </w:t>
      </w:r>
      <w:r w:rsidR="009A2A1C" w:rsidRPr="0085325D">
        <w:rPr>
          <w:szCs w:val="24"/>
        </w:rPr>
        <w:t xml:space="preserve">cuasi </w:t>
      </w:r>
      <w:r w:rsidRPr="0085325D">
        <w:rPr>
          <w:szCs w:val="24"/>
        </w:rPr>
        <w:t>experimental</w:t>
      </w:r>
      <w:r w:rsidR="009A2A1C" w:rsidRPr="0085325D">
        <w:rPr>
          <w:szCs w:val="24"/>
        </w:rPr>
        <w:t xml:space="preserve">. Se determinó </w:t>
      </w:r>
      <w:r w:rsidR="002E1046" w:rsidRPr="0085325D">
        <w:rPr>
          <w:szCs w:val="24"/>
        </w:rPr>
        <w:t>el estado nutricional del personal de tropa individualizado</w:t>
      </w:r>
      <w:r w:rsidR="009A2A1C" w:rsidRPr="0085325D">
        <w:rPr>
          <w:szCs w:val="24"/>
        </w:rPr>
        <w:t xml:space="preserve"> a partir de las mediciones</w:t>
      </w:r>
      <w:r w:rsidRPr="0085325D">
        <w:rPr>
          <w:szCs w:val="24"/>
        </w:rPr>
        <w:t xml:space="preserve">; peso, talla, </w:t>
      </w:r>
      <w:r w:rsidR="009A2A1C" w:rsidRPr="0085325D">
        <w:rPr>
          <w:szCs w:val="24"/>
        </w:rPr>
        <w:t>IMC, porcentaje de masa grasa, circunferencia de cintura</w:t>
      </w:r>
      <w:r w:rsidRPr="0085325D">
        <w:rPr>
          <w:szCs w:val="24"/>
        </w:rPr>
        <w:t>, encuestas alimentarias</w:t>
      </w:r>
      <w:r w:rsidR="009A2A1C" w:rsidRPr="0085325D">
        <w:rPr>
          <w:szCs w:val="24"/>
        </w:rPr>
        <w:t>, obtenidas con los instrumentos</w:t>
      </w:r>
      <w:r w:rsidRPr="0085325D">
        <w:rPr>
          <w:szCs w:val="24"/>
        </w:rPr>
        <w:t>.</w:t>
      </w:r>
      <w:r w:rsidR="001973CF" w:rsidRPr="0085325D">
        <w:rPr>
          <w:szCs w:val="24"/>
        </w:rPr>
        <w:t xml:space="preserve"> </w:t>
      </w:r>
    </w:p>
    <w:p w14:paraId="1BD08962" w14:textId="285DC16A" w:rsidR="001D21DE" w:rsidRPr="0085325D" w:rsidRDefault="001973CF" w:rsidP="0085325D">
      <w:pPr>
        <w:spacing w:before="240" w:line="360" w:lineRule="auto"/>
        <w:ind w:left="426" w:firstLine="708"/>
        <w:jc w:val="both"/>
        <w:rPr>
          <w:szCs w:val="24"/>
        </w:rPr>
      </w:pPr>
      <w:r w:rsidRPr="0085325D">
        <w:rPr>
          <w:szCs w:val="24"/>
        </w:rPr>
        <w:lastRenderedPageBreak/>
        <w:t>Las mismas que mediante pruebas de contrastación de hipótesis se tom</w:t>
      </w:r>
      <w:r w:rsidR="004E4DC6">
        <w:rPr>
          <w:szCs w:val="24"/>
        </w:rPr>
        <w:t>ó</w:t>
      </w:r>
      <w:r w:rsidRPr="0085325D">
        <w:rPr>
          <w:szCs w:val="24"/>
        </w:rPr>
        <w:t xml:space="preserve"> la decisión </w:t>
      </w:r>
      <w:r w:rsidR="00745F28" w:rsidRPr="0085325D">
        <w:rPr>
          <w:szCs w:val="24"/>
        </w:rPr>
        <w:t>estadística para</w:t>
      </w:r>
      <w:r w:rsidRPr="0085325D">
        <w:rPr>
          <w:szCs w:val="24"/>
        </w:rPr>
        <w:t xml:space="preserve"> aceptar o rechazar la hipótesis del investigador (Hipótesis alterna),</w:t>
      </w:r>
    </w:p>
    <w:p w14:paraId="2A3332B8" w14:textId="77777777" w:rsidR="001D21DE" w:rsidRPr="00AE6A7D" w:rsidRDefault="004E23C4" w:rsidP="008D07A3">
      <w:pPr>
        <w:pStyle w:val="Ttulo3"/>
        <w:numPr>
          <w:ilvl w:val="2"/>
          <w:numId w:val="25"/>
        </w:numPr>
        <w:spacing w:line="360" w:lineRule="auto"/>
        <w:ind w:left="1134" w:hanging="645"/>
        <w:rPr>
          <w:rFonts w:ascii="Times New Roman" w:hAnsi="Times New Roman" w:hint="default"/>
          <w:sz w:val="24"/>
          <w:szCs w:val="24"/>
          <w:lang w:val="es-PE"/>
        </w:rPr>
      </w:pPr>
      <w:bookmarkStart w:id="168" w:name="_Toc21629"/>
      <w:bookmarkStart w:id="169" w:name="_Toc524103019"/>
      <w:bookmarkStart w:id="170" w:name="_Toc21201"/>
      <w:bookmarkStart w:id="171" w:name="_Toc31162"/>
      <w:bookmarkStart w:id="172" w:name="_Toc23778"/>
      <w:bookmarkStart w:id="173" w:name="_Toc11477"/>
      <w:bookmarkStart w:id="174" w:name="_Toc10365"/>
      <w:bookmarkStart w:id="175" w:name="_Toc536190334"/>
      <w:bookmarkStart w:id="176" w:name="_Toc6774930"/>
      <w:r w:rsidRPr="00AE6A7D">
        <w:rPr>
          <w:rFonts w:ascii="Times New Roman" w:hAnsi="Times New Roman" w:hint="default"/>
          <w:sz w:val="24"/>
          <w:szCs w:val="24"/>
          <w:lang w:val="es-PE"/>
        </w:rPr>
        <w:t xml:space="preserve">Técnicas de recolección de datos y descripción </w:t>
      </w:r>
      <w:bookmarkEnd w:id="148"/>
      <w:bookmarkEnd w:id="168"/>
      <w:bookmarkEnd w:id="169"/>
      <w:bookmarkEnd w:id="170"/>
      <w:bookmarkEnd w:id="171"/>
      <w:bookmarkEnd w:id="172"/>
      <w:r w:rsidR="008D07A3" w:rsidRPr="00AE6A7D">
        <w:rPr>
          <w:rFonts w:ascii="Times New Roman" w:hAnsi="Times New Roman" w:hint="default"/>
          <w:sz w:val="24"/>
          <w:szCs w:val="24"/>
          <w:lang w:val="es-PE"/>
        </w:rPr>
        <w:t>de instrumentos</w:t>
      </w:r>
      <w:r w:rsidRPr="00AE6A7D">
        <w:rPr>
          <w:rFonts w:ascii="Times New Roman" w:hAnsi="Times New Roman" w:hint="default"/>
          <w:sz w:val="24"/>
          <w:szCs w:val="24"/>
          <w:lang w:val="es-PE"/>
        </w:rPr>
        <w:t>.</w:t>
      </w:r>
      <w:bookmarkEnd w:id="173"/>
      <w:bookmarkEnd w:id="174"/>
      <w:bookmarkEnd w:id="175"/>
      <w:bookmarkEnd w:id="176"/>
    </w:p>
    <w:p w14:paraId="092D8694" w14:textId="77777777" w:rsidR="001D21DE" w:rsidRPr="0085325D" w:rsidRDefault="004E23C4" w:rsidP="0085325D">
      <w:pPr>
        <w:spacing w:before="240" w:line="360" w:lineRule="auto"/>
        <w:ind w:left="426" w:firstLine="708"/>
        <w:jc w:val="both"/>
        <w:rPr>
          <w:color w:val="000000"/>
          <w:szCs w:val="24"/>
        </w:rPr>
      </w:pPr>
      <w:r w:rsidRPr="0085325D">
        <w:rPr>
          <w:color w:val="000000"/>
          <w:szCs w:val="24"/>
        </w:rPr>
        <w:t xml:space="preserve">Para realizar el presente estudio se solicitó la autorización correspondiente de las autoridades de la Fuerza Aérea del Perú, el comandante general y personal encargado de la unidad. </w:t>
      </w:r>
      <w:r w:rsidR="008D07A3" w:rsidRPr="0085325D">
        <w:rPr>
          <w:color w:val="000000"/>
          <w:szCs w:val="24"/>
        </w:rPr>
        <w:t>Asimismo,</w:t>
      </w:r>
      <w:r w:rsidRPr="0085325D">
        <w:rPr>
          <w:color w:val="000000"/>
          <w:szCs w:val="24"/>
        </w:rPr>
        <w:t xml:space="preserve"> una vez seleccionada la muestra, se midieron el peso, la talla y porcentaje de grasa corporal siguiendo las pautas establecidas en la “Guía para el personal de la salud del primer nivel de atención del MINSA-INS-CENAN” y la técnica de Lohman (40),</w:t>
      </w:r>
      <w:r w:rsidRPr="0085325D">
        <w:rPr>
          <w:color w:val="000000"/>
          <w:szCs w:val="24"/>
          <w:vertAlign w:val="superscript"/>
        </w:rPr>
        <w:t xml:space="preserve"> </w:t>
      </w:r>
      <w:r w:rsidRPr="0085325D">
        <w:rPr>
          <w:color w:val="000000"/>
          <w:szCs w:val="24"/>
        </w:rPr>
        <w:t xml:space="preserve">para la medición de la circunferencia de cintura, </w:t>
      </w:r>
      <w:r w:rsidR="008D07A3" w:rsidRPr="0085325D">
        <w:rPr>
          <w:color w:val="000000"/>
          <w:szCs w:val="24"/>
        </w:rPr>
        <w:t>registrando los</w:t>
      </w:r>
      <w:r w:rsidRPr="0085325D">
        <w:rPr>
          <w:color w:val="000000"/>
          <w:szCs w:val="24"/>
        </w:rPr>
        <w:t xml:space="preserve"> datos en un formato. La recolección de los datos se realizó en un periodo de 3 semanas en el horario de 7:30 am a 10:00 pm. </w:t>
      </w:r>
    </w:p>
    <w:p w14:paraId="3290850D" w14:textId="77777777" w:rsidR="001D21DE" w:rsidRPr="0085325D" w:rsidRDefault="004E23C4" w:rsidP="0085325D">
      <w:pPr>
        <w:numPr>
          <w:ilvl w:val="0"/>
          <w:numId w:val="12"/>
        </w:numPr>
        <w:spacing w:before="240" w:line="360" w:lineRule="auto"/>
        <w:ind w:firstLine="6"/>
        <w:jc w:val="both"/>
        <w:rPr>
          <w:color w:val="000000"/>
          <w:szCs w:val="24"/>
        </w:rPr>
      </w:pPr>
      <w:r w:rsidRPr="0085325D">
        <w:rPr>
          <w:b/>
          <w:bCs/>
          <w:color w:val="000000"/>
          <w:szCs w:val="24"/>
        </w:rPr>
        <w:t xml:space="preserve">Peso: </w:t>
      </w:r>
      <w:r w:rsidRPr="0085325D">
        <w:rPr>
          <w:color w:val="000000"/>
          <w:szCs w:val="24"/>
        </w:rPr>
        <w:t>Se emple</w:t>
      </w:r>
      <w:r w:rsidR="00C40ADB" w:rsidRPr="0085325D">
        <w:rPr>
          <w:color w:val="000000"/>
          <w:szCs w:val="24"/>
        </w:rPr>
        <w:t>ó</w:t>
      </w:r>
      <w:r w:rsidRPr="0085325D">
        <w:rPr>
          <w:color w:val="000000"/>
          <w:szCs w:val="24"/>
        </w:rPr>
        <w:t xml:space="preserve"> una balanza digital marca OMRON HBF - 514C, capacidad de 150 kg, precisión de 0.1kg. La persona a evaluar se ubicó en el centro de la balanza en posición erecta y de frente, usando la menor ropa posible, los pasos a seguir fueron los siguientes: </w:t>
      </w:r>
    </w:p>
    <w:p w14:paraId="6D4D20C8" w14:textId="707A8C60" w:rsidR="001D21DE" w:rsidRPr="0085325D" w:rsidRDefault="004E23C4" w:rsidP="008D07A3">
      <w:pPr>
        <w:spacing w:before="240" w:line="360" w:lineRule="auto"/>
        <w:ind w:left="426"/>
        <w:jc w:val="both"/>
        <w:rPr>
          <w:color w:val="000000"/>
          <w:szCs w:val="24"/>
        </w:rPr>
      </w:pPr>
      <w:r w:rsidRPr="0085325D">
        <w:rPr>
          <w:b/>
          <w:color w:val="000000"/>
          <w:szCs w:val="24"/>
        </w:rPr>
        <w:t>Paso 1:</w:t>
      </w:r>
      <w:r w:rsidRPr="0085325D">
        <w:rPr>
          <w:color w:val="000000"/>
          <w:szCs w:val="24"/>
        </w:rPr>
        <w:t xml:space="preserve"> Se ubicó la balanza en</w:t>
      </w:r>
      <w:r w:rsidR="005C5012">
        <w:rPr>
          <w:color w:val="000000"/>
          <w:szCs w:val="24"/>
        </w:rPr>
        <w:t xml:space="preserve"> una superficie plana.</w:t>
      </w:r>
    </w:p>
    <w:p w14:paraId="42EF896C" w14:textId="0D151A3F" w:rsidR="001D21DE" w:rsidRPr="005F7843" w:rsidRDefault="004E23C4" w:rsidP="008D07A3">
      <w:pPr>
        <w:spacing w:before="240" w:line="360" w:lineRule="auto"/>
        <w:ind w:leftChars="177" w:left="425"/>
        <w:jc w:val="both"/>
        <w:rPr>
          <w:color w:val="000000"/>
          <w:szCs w:val="24"/>
        </w:rPr>
      </w:pPr>
      <w:r w:rsidRPr="005F7843">
        <w:rPr>
          <w:b/>
          <w:color w:val="000000"/>
          <w:szCs w:val="24"/>
        </w:rPr>
        <w:t>Paso 2:</w:t>
      </w:r>
      <w:r w:rsidRPr="005F7843">
        <w:rPr>
          <w:color w:val="000000"/>
          <w:szCs w:val="24"/>
        </w:rPr>
        <w:t xml:space="preserve"> Se pisó ligeramente sobre la plataforma para conectar la balanza. </w:t>
      </w:r>
      <w:r w:rsidR="006A731B" w:rsidRPr="005F7843">
        <w:rPr>
          <w:color w:val="000000"/>
          <w:szCs w:val="24"/>
        </w:rPr>
        <w:t xml:space="preserve">La pantalla de lectura debe marcar </w:t>
      </w:r>
      <w:r w:rsidR="00745F28" w:rsidRPr="005F7843">
        <w:rPr>
          <w:color w:val="000000"/>
          <w:szCs w:val="24"/>
        </w:rPr>
        <w:t>“</w:t>
      </w:r>
      <w:r w:rsidRPr="005F7843">
        <w:rPr>
          <w:color w:val="000000"/>
          <w:szCs w:val="24"/>
        </w:rPr>
        <w:t>0.00”</w:t>
      </w:r>
      <w:r w:rsidR="006A731B" w:rsidRPr="005F7843">
        <w:rPr>
          <w:color w:val="000000"/>
          <w:szCs w:val="24"/>
        </w:rPr>
        <w:t>, para proceder al pesado.</w:t>
      </w:r>
    </w:p>
    <w:p w14:paraId="7A77DC4E" w14:textId="5D6C0AC6" w:rsidR="001D21DE" w:rsidRPr="005F7843" w:rsidRDefault="004E23C4" w:rsidP="008D07A3">
      <w:pPr>
        <w:spacing w:before="240" w:line="360" w:lineRule="auto"/>
        <w:ind w:leftChars="177" w:left="425"/>
        <w:jc w:val="both"/>
        <w:rPr>
          <w:color w:val="000000"/>
          <w:szCs w:val="24"/>
        </w:rPr>
      </w:pPr>
      <w:r w:rsidRPr="005F7843">
        <w:rPr>
          <w:b/>
          <w:color w:val="000000"/>
          <w:szCs w:val="24"/>
        </w:rPr>
        <w:t>Paso 3:</w:t>
      </w:r>
      <w:r w:rsidRPr="005F7843">
        <w:rPr>
          <w:color w:val="000000"/>
          <w:szCs w:val="24"/>
        </w:rPr>
        <w:t xml:space="preserve"> </w:t>
      </w:r>
      <w:r w:rsidR="005D5D37" w:rsidRPr="005F7843">
        <w:rPr>
          <w:color w:val="000000"/>
          <w:szCs w:val="24"/>
        </w:rPr>
        <w:t>Cada adulto debe estar de manera erguida y sin moverse, en el centro de la balanza</w:t>
      </w:r>
      <w:r w:rsidRPr="005F7843">
        <w:rPr>
          <w:color w:val="000000"/>
          <w:szCs w:val="24"/>
        </w:rPr>
        <w:t>.</w:t>
      </w:r>
    </w:p>
    <w:p w14:paraId="634BA800" w14:textId="035E255B" w:rsidR="001D21DE" w:rsidRPr="005F7843" w:rsidRDefault="004E23C4" w:rsidP="008D07A3">
      <w:pPr>
        <w:spacing w:before="240" w:line="360" w:lineRule="auto"/>
        <w:ind w:leftChars="177" w:left="425"/>
        <w:jc w:val="both"/>
        <w:rPr>
          <w:color w:val="000000"/>
          <w:szCs w:val="24"/>
        </w:rPr>
      </w:pPr>
      <w:r w:rsidRPr="005F7843">
        <w:rPr>
          <w:b/>
          <w:color w:val="000000"/>
          <w:szCs w:val="24"/>
        </w:rPr>
        <w:t>Paso 4:</w:t>
      </w:r>
      <w:r w:rsidRPr="005F7843">
        <w:rPr>
          <w:color w:val="000000"/>
          <w:szCs w:val="24"/>
        </w:rPr>
        <w:t xml:space="preserve"> </w:t>
      </w:r>
      <w:r w:rsidR="00B9089A" w:rsidRPr="005F7843">
        <w:rPr>
          <w:color w:val="000000"/>
          <w:szCs w:val="24"/>
        </w:rPr>
        <w:t xml:space="preserve"> Esperar que los números que indican la lectura se estabilicen</w:t>
      </w:r>
      <w:r w:rsidR="008A321D" w:rsidRPr="005F7843">
        <w:rPr>
          <w:color w:val="000000"/>
          <w:szCs w:val="24"/>
        </w:rPr>
        <w:t>.</w:t>
      </w:r>
    </w:p>
    <w:p w14:paraId="6878F804" w14:textId="295D10A6" w:rsidR="001D21DE" w:rsidRPr="005F7843" w:rsidRDefault="004E23C4" w:rsidP="008D07A3">
      <w:pPr>
        <w:spacing w:before="240" w:line="360" w:lineRule="auto"/>
        <w:ind w:leftChars="177" w:left="425"/>
        <w:jc w:val="both"/>
        <w:rPr>
          <w:color w:val="000000"/>
          <w:szCs w:val="24"/>
        </w:rPr>
      </w:pPr>
      <w:r w:rsidRPr="005F7843">
        <w:rPr>
          <w:b/>
          <w:color w:val="000000"/>
          <w:szCs w:val="24"/>
        </w:rPr>
        <w:t>Paso 5:</w:t>
      </w:r>
      <w:r w:rsidRPr="005F7843">
        <w:rPr>
          <w:color w:val="000000"/>
          <w:szCs w:val="24"/>
        </w:rPr>
        <w:t xml:space="preserve"> La tesista </w:t>
      </w:r>
      <w:r w:rsidR="008A321D" w:rsidRPr="005F7843">
        <w:rPr>
          <w:color w:val="000000"/>
          <w:szCs w:val="24"/>
        </w:rPr>
        <w:t xml:space="preserve"> en posición </w:t>
      </w:r>
      <w:r w:rsidR="007B1B17" w:rsidRPr="005F7843">
        <w:rPr>
          <w:color w:val="000000"/>
          <w:szCs w:val="24"/>
        </w:rPr>
        <w:t xml:space="preserve">correcta </w:t>
      </w:r>
      <w:r w:rsidR="008A321D" w:rsidRPr="005F7843">
        <w:rPr>
          <w:color w:val="000000"/>
          <w:szCs w:val="24"/>
        </w:rPr>
        <w:t xml:space="preserve">frente a la pantalla </w:t>
      </w:r>
      <w:r w:rsidR="007B1B17" w:rsidRPr="005F7843">
        <w:rPr>
          <w:color w:val="000000"/>
          <w:szCs w:val="24"/>
        </w:rPr>
        <w:t>tomará la lectura del peso</w:t>
      </w:r>
      <w:r w:rsidRPr="005F7843">
        <w:rPr>
          <w:color w:val="000000"/>
          <w:szCs w:val="24"/>
        </w:rPr>
        <w:t>.</w:t>
      </w:r>
    </w:p>
    <w:p w14:paraId="03CFA080" w14:textId="77777777" w:rsidR="001D21DE" w:rsidRPr="005F7843" w:rsidRDefault="004E23C4" w:rsidP="008D07A3">
      <w:pPr>
        <w:spacing w:before="240" w:line="360" w:lineRule="auto"/>
        <w:ind w:leftChars="177" w:left="425"/>
        <w:jc w:val="both"/>
        <w:rPr>
          <w:color w:val="000000"/>
          <w:szCs w:val="24"/>
        </w:rPr>
      </w:pPr>
      <w:r w:rsidRPr="005F7843">
        <w:rPr>
          <w:b/>
          <w:color w:val="000000"/>
          <w:szCs w:val="24"/>
        </w:rPr>
        <w:t>Paso 6:</w:t>
      </w:r>
      <w:r w:rsidRPr="005F7843">
        <w:rPr>
          <w:color w:val="000000"/>
          <w:szCs w:val="24"/>
        </w:rPr>
        <w:t xml:space="preserve"> Se leyó el peso en voz alta y se registraron los datos.</w:t>
      </w:r>
    </w:p>
    <w:p w14:paraId="596B58D1" w14:textId="77777777" w:rsidR="001D21DE" w:rsidRPr="005F7843" w:rsidRDefault="004E23C4" w:rsidP="0085325D">
      <w:pPr>
        <w:numPr>
          <w:ilvl w:val="0"/>
          <w:numId w:val="12"/>
        </w:numPr>
        <w:spacing w:before="240" w:line="360" w:lineRule="auto"/>
        <w:jc w:val="both"/>
        <w:rPr>
          <w:color w:val="000000"/>
          <w:szCs w:val="24"/>
        </w:rPr>
      </w:pPr>
      <w:r w:rsidRPr="005F7843">
        <w:rPr>
          <w:b/>
          <w:bCs/>
          <w:color w:val="000000"/>
          <w:szCs w:val="24"/>
        </w:rPr>
        <w:t>Talla:</w:t>
      </w:r>
      <w:r w:rsidRPr="005F7843">
        <w:rPr>
          <w:color w:val="000000"/>
          <w:szCs w:val="24"/>
        </w:rPr>
        <w:t xml:space="preserve"> se empleó un tallímetro Seca 206, una cinta métrica mecánica con alcance de medición 0 cm – 220 cm y precisión de 1mm. </w:t>
      </w:r>
    </w:p>
    <w:p w14:paraId="063B3574" w14:textId="77777777" w:rsidR="001D21DE" w:rsidRPr="0085325D" w:rsidRDefault="004E23C4" w:rsidP="008D07A3">
      <w:pPr>
        <w:spacing w:before="240" w:line="360" w:lineRule="auto"/>
        <w:ind w:leftChars="177" w:left="425"/>
        <w:jc w:val="both"/>
        <w:rPr>
          <w:color w:val="000000"/>
          <w:szCs w:val="24"/>
        </w:rPr>
      </w:pPr>
      <w:r w:rsidRPr="0085325D">
        <w:rPr>
          <w:b/>
          <w:color w:val="000000"/>
          <w:szCs w:val="24"/>
        </w:rPr>
        <w:lastRenderedPageBreak/>
        <w:t>Paso 1:</w:t>
      </w:r>
      <w:r w:rsidRPr="0085325D">
        <w:rPr>
          <w:color w:val="000000"/>
          <w:szCs w:val="24"/>
        </w:rPr>
        <w:t xml:space="preserve"> La tesista ubicó el tallímetro en una superficie contra una pared, asegurándose de que quede fijo. </w:t>
      </w:r>
    </w:p>
    <w:p w14:paraId="287E495B" w14:textId="77777777" w:rsidR="001D21DE" w:rsidRPr="0085325D" w:rsidRDefault="004E23C4" w:rsidP="008D07A3">
      <w:pPr>
        <w:spacing w:before="240" w:line="360" w:lineRule="auto"/>
        <w:ind w:leftChars="177" w:left="425"/>
        <w:jc w:val="both"/>
        <w:rPr>
          <w:color w:val="000000"/>
          <w:szCs w:val="24"/>
        </w:rPr>
      </w:pPr>
      <w:r w:rsidRPr="0085325D">
        <w:rPr>
          <w:b/>
          <w:color w:val="000000"/>
          <w:szCs w:val="24"/>
        </w:rPr>
        <w:t>Paso 2:</w:t>
      </w:r>
      <w:r w:rsidRPr="0085325D">
        <w:rPr>
          <w:color w:val="000000"/>
          <w:szCs w:val="24"/>
        </w:rPr>
        <w:t xml:space="preserve"> La tesista pidió al joven a evaluar que se retire los botines</w:t>
      </w:r>
    </w:p>
    <w:p w14:paraId="0FD0F3F7" w14:textId="7280BD03" w:rsidR="001D21DE" w:rsidRPr="0085325D" w:rsidRDefault="004E23C4" w:rsidP="008D07A3">
      <w:pPr>
        <w:spacing w:before="240" w:line="360" w:lineRule="auto"/>
        <w:ind w:leftChars="177" w:left="425"/>
        <w:jc w:val="both"/>
        <w:rPr>
          <w:color w:val="000000"/>
          <w:szCs w:val="24"/>
        </w:rPr>
      </w:pPr>
      <w:r w:rsidRPr="0085325D">
        <w:rPr>
          <w:b/>
          <w:color w:val="000000"/>
          <w:szCs w:val="24"/>
        </w:rPr>
        <w:t>Paso 3:</w:t>
      </w:r>
      <w:r w:rsidR="00C40ADB" w:rsidRPr="0085325D">
        <w:rPr>
          <w:b/>
          <w:color w:val="000000"/>
          <w:szCs w:val="24"/>
        </w:rPr>
        <w:t xml:space="preserve"> </w:t>
      </w:r>
      <w:r w:rsidRPr="0085325D">
        <w:rPr>
          <w:color w:val="000000"/>
          <w:szCs w:val="24"/>
        </w:rPr>
        <w:t>El joven permaneció de pié, guardando la posición de atención ant</w:t>
      </w:r>
      <w:r w:rsidR="006654E2">
        <w:rPr>
          <w:color w:val="000000"/>
          <w:szCs w:val="24"/>
        </w:rPr>
        <w:t>ropométrica para realizar la medición de la talla.</w:t>
      </w:r>
    </w:p>
    <w:p w14:paraId="5E2BFE48" w14:textId="6F1E395D" w:rsidR="001D21DE" w:rsidRPr="0085325D" w:rsidRDefault="004E23C4" w:rsidP="008D07A3">
      <w:pPr>
        <w:spacing w:before="240" w:line="360" w:lineRule="auto"/>
        <w:ind w:leftChars="177" w:left="425"/>
        <w:jc w:val="both"/>
        <w:rPr>
          <w:color w:val="000000"/>
          <w:szCs w:val="24"/>
        </w:rPr>
      </w:pPr>
      <w:r w:rsidRPr="0085325D">
        <w:rPr>
          <w:b/>
          <w:color w:val="000000"/>
          <w:szCs w:val="24"/>
        </w:rPr>
        <w:t>Paso 4:</w:t>
      </w:r>
      <w:r w:rsidRPr="0085325D">
        <w:rPr>
          <w:color w:val="000000"/>
          <w:szCs w:val="24"/>
        </w:rPr>
        <w:t xml:space="preserve"> La tesista verificó la posición recta del adulto, pidió al joven que mire directamente hacia un punto fijo. </w:t>
      </w:r>
      <w:r w:rsidR="008D07A3" w:rsidRPr="0085325D">
        <w:rPr>
          <w:color w:val="000000"/>
          <w:szCs w:val="24"/>
        </w:rPr>
        <w:t>Colocó la</w:t>
      </w:r>
      <w:r w:rsidRPr="0085325D">
        <w:rPr>
          <w:color w:val="000000"/>
          <w:szCs w:val="24"/>
        </w:rPr>
        <w:t xml:space="preserve"> palma abierta de la m</w:t>
      </w:r>
      <w:r w:rsidR="006654E2">
        <w:rPr>
          <w:color w:val="000000"/>
          <w:szCs w:val="24"/>
        </w:rPr>
        <w:t xml:space="preserve">ano izquierda sobre el mentón. </w:t>
      </w:r>
      <w:r w:rsidRPr="0085325D">
        <w:rPr>
          <w:color w:val="000000"/>
          <w:szCs w:val="24"/>
        </w:rPr>
        <w:t>Se fijó que los hombros estén rectos</w:t>
      </w:r>
      <w:r w:rsidR="006654E2">
        <w:rPr>
          <w:color w:val="000000"/>
          <w:szCs w:val="24"/>
        </w:rPr>
        <w:t>. C</w:t>
      </w:r>
      <w:r w:rsidRPr="0085325D">
        <w:rPr>
          <w:color w:val="000000"/>
          <w:szCs w:val="24"/>
        </w:rPr>
        <w:t>on su mano derecha bajó el tope móvil superior del tall</w:t>
      </w:r>
      <w:r w:rsidR="00C40ADB" w:rsidRPr="0085325D">
        <w:rPr>
          <w:color w:val="000000"/>
          <w:szCs w:val="24"/>
        </w:rPr>
        <w:t>í</w:t>
      </w:r>
      <w:r w:rsidRPr="0085325D">
        <w:rPr>
          <w:color w:val="000000"/>
          <w:szCs w:val="24"/>
        </w:rPr>
        <w:t xml:space="preserve">metro hasta apoyarlo con la </w:t>
      </w:r>
      <w:r w:rsidR="008D07A3" w:rsidRPr="0085325D">
        <w:rPr>
          <w:color w:val="000000"/>
          <w:szCs w:val="24"/>
        </w:rPr>
        <w:t>cabeza y</w:t>
      </w:r>
      <w:r w:rsidRPr="0085325D">
        <w:rPr>
          <w:color w:val="000000"/>
          <w:szCs w:val="24"/>
        </w:rPr>
        <w:t xml:space="preserve"> se aseguró  de que presione sobre la cabeza.</w:t>
      </w:r>
    </w:p>
    <w:p w14:paraId="4D6272C4" w14:textId="77777777" w:rsidR="006654E2" w:rsidRDefault="004E23C4" w:rsidP="006654E2">
      <w:pPr>
        <w:tabs>
          <w:tab w:val="left" w:pos="480"/>
        </w:tabs>
        <w:spacing w:before="240" w:line="360" w:lineRule="auto"/>
        <w:ind w:leftChars="200" w:left="480"/>
        <w:jc w:val="both"/>
        <w:rPr>
          <w:color w:val="000000"/>
          <w:szCs w:val="24"/>
        </w:rPr>
      </w:pPr>
      <w:r w:rsidRPr="0085325D">
        <w:rPr>
          <w:b/>
          <w:color w:val="000000"/>
          <w:szCs w:val="24"/>
        </w:rPr>
        <w:t>Paso 5:</w:t>
      </w:r>
      <w:r w:rsidRPr="0085325D">
        <w:rPr>
          <w:color w:val="000000"/>
          <w:szCs w:val="24"/>
        </w:rPr>
        <w:t xml:space="preserve"> La tesista, cuando la posición del joven fue corr</w:t>
      </w:r>
      <w:r w:rsidR="006654E2">
        <w:rPr>
          <w:color w:val="000000"/>
          <w:szCs w:val="24"/>
        </w:rPr>
        <w:t xml:space="preserve">ecta, leyó tres veces la medida. </w:t>
      </w:r>
      <w:r w:rsidRPr="0085325D">
        <w:rPr>
          <w:color w:val="000000"/>
          <w:szCs w:val="24"/>
        </w:rPr>
        <w:t xml:space="preserve">Asimismo, dictó  el promedio de las tres medidas en voz alta. </w:t>
      </w:r>
      <w:bookmarkStart w:id="177" w:name="_Toc30344"/>
      <w:bookmarkStart w:id="178" w:name="_Toc524103020"/>
      <w:bookmarkStart w:id="179" w:name="_Toc15729"/>
      <w:bookmarkStart w:id="180" w:name="_Toc8719"/>
      <w:bookmarkStart w:id="181" w:name="_Toc6811"/>
      <w:bookmarkStart w:id="182" w:name="_Toc27020"/>
      <w:bookmarkStart w:id="183" w:name="_Toc16462"/>
      <w:bookmarkStart w:id="184" w:name="_Toc431824907"/>
      <w:bookmarkStart w:id="185" w:name="_Toc536190335"/>
      <w:bookmarkStart w:id="186" w:name="_Toc6774931"/>
    </w:p>
    <w:p w14:paraId="09F3CAF1" w14:textId="54D9BA6B" w:rsidR="00B852B2" w:rsidRPr="005F7843" w:rsidRDefault="00B852B2" w:rsidP="006654E2">
      <w:pPr>
        <w:tabs>
          <w:tab w:val="left" w:pos="480"/>
        </w:tabs>
        <w:spacing w:before="240" w:line="360" w:lineRule="auto"/>
        <w:ind w:leftChars="200" w:left="480"/>
        <w:jc w:val="both"/>
        <w:rPr>
          <w:color w:val="000000"/>
          <w:szCs w:val="24"/>
        </w:rPr>
      </w:pPr>
      <w:r w:rsidRPr="005F7843">
        <w:rPr>
          <w:b/>
          <w:bCs/>
          <w:color w:val="000000"/>
          <w:szCs w:val="24"/>
        </w:rPr>
        <w:t>Circunferencia de cintura:</w:t>
      </w:r>
      <w:r w:rsidRPr="005F7843">
        <w:rPr>
          <w:color w:val="000000"/>
          <w:szCs w:val="24"/>
        </w:rPr>
        <w:t xml:space="preserve"> se utilizó una cinta métrica SECA modelo 201, flexible no elástica, graduada en centímetros. La medida se realizó estando la persona de pie, colocando la cinta métrica en el punto medio entre el borde costal y la cresta ilíaca. Se realizó por triplicado, tomando el valor promedio como la medida de la circunferencia de cintura. </w:t>
      </w:r>
      <w:sdt>
        <w:sdtPr>
          <w:rPr>
            <w:color w:val="000000"/>
            <w:szCs w:val="24"/>
          </w:rPr>
          <w:id w:val="2031764507"/>
        </w:sdtPr>
        <w:sdtEndPr/>
        <w:sdtContent>
          <w:r w:rsidRPr="005F7843">
            <w:rPr>
              <w:color w:val="000000"/>
              <w:szCs w:val="24"/>
            </w:rPr>
            <w:fldChar w:fldCharType="begin"/>
          </w:r>
          <w:r w:rsidR="00866B23">
            <w:rPr>
              <w:color w:val="000000"/>
              <w:szCs w:val="24"/>
            </w:rPr>
            <w:instrText xml:space="preserve">CITATION MarcadorDePosición13 \l 10250 </w:instrText>
          </w:r>
          <w:r w:rsidRPr="005F7843">
            <w:rPr>
              <w:color w:val="000000"/>
              <w:szCs w:val="24"/>
            </w:rPr>
            <w:fldChar w:fldCharType="separate"/>
          </w:r>
          <w:r w:rsidR="00866B23" w:rsidRPr="00866B23">
            <w:rPr>
              <w:noProof/>
              <w:color w:val="000000"/>
              <w:szCs w:val="24"/>
            </w:rPr>
            <w:t>(Romero, y otros, 2008)</w:t>
          </w:r>
          <w:r w:rsidRPr="005F7843">
            <w:rPr>
              <w:color w:val="000000"/>
              <w:szCs w:val="24"/>
            </w:rPr>
            <w:fldChar w:fldCharType="end"/>
          </w:r>
        </w:sdtContent>
      </w:sdt>
      <w:r w:rsidRPr="005F7843">
        <w:rPr>
          <w:color w:val="000000"/>
          <w:szCs w:val="24"/>
        </w:rPr>
        <w:t>.</w:t>
      </w:r>
    </w:p>
    <w:p w14:paraId="109DEAD7" w14:textId="77777777" w:rsidR="001D21DE" w:rsidRPr="008D07A3" w:rsidRDefault="004E23C4" w:rsidP="008D07A3">
      <w:pPr>
        <w:pStyle w:val="Ttulo3"/>
        <w:numPr>
          <w:ilvl w:val="2"/>
          <w:numId w:val="25"/>
        </w:numPr>
        <w:spacing w:line="360" w:lineRule="auto"/>
        <w:ind w:left="1134" w:hanging="645"/>
        <w:rPr>
          <w:rFonts w:ascii="Times New Roman" w:hAnsi="Times New Roman" w:hint="default"/>
          <w:sz w:val="24"/>
          <w:szCs w:val="24"/>
        </w:rPr>
      </w:pPr>
      <w:r w:rsidRPr="002A609A">
        <w:rPr>
          <w:rFonts w:ascii="Times New Roman" w:hAnsi="Times New Roman" w:hint="default"/>
          <w:sz w:val="24"/>
          <w:szCs w:val="24"/>
          <w:lang w:val="es-PE"/>
        </w:rPr>
        <w:t>Procesamiento</w:t>
      </w:r>
      <w:r w:rsidRPr="008D07A3">
        <w:rPr>
          <w:rFonts w:ascii="Times New Roman" w:hAnsi="Times New Roman" w:hint="default"/>
          <w:sz w:val="24"/>
          <w:szCs w:val="24"/>
        </w:rPr>
        <w:t xml:space="preserve"> de la</w:t>
      </w:r>
      <w:r w:rsidRPr="002A609A">
        <w:rPr>
          <w:rFonts w:ascii="Times New Roman" w:hAnsi="Times New Roman" w:hint="default"/>
          <w:sz w:val="24"/>
          <w:szCs w:val="24"/>
          <w:lang w:val="es-PE"/>
        </w:rPr>
        <w:t xml:space="preserve"> información</w:t>
      </w:r>
      <w:bookmarkEnd w:id="177"/>
      <w:bookmarkEnd w:id="178"/>
      <w:bookmarkEnd w:id="179"/>
      <w:bookmarkEnd w:id="180"/>
      <w:bookmarkEnd w:id="181"/>
      <w:bookmarkEnd w:id="182"/>
      <w:bookmarkEnd w:id="183"/>
      <w:bookmarkEnd w:id="184"/>
      <w:bookmarkEnd w:id="185"/>
      <w:bookmarkEnd w:id="186"/>
    </w:p>
    <w:p w14:paraId="15470257" w14:textId="77777777" w:rsidR="001D21DE" w:rsidRPr="0085325D" w:rsidRDefault="004E23C4" w:rsidP="0085325D">
      <w:pPr>
        <w:pStyle w:val="Default"/>
        <w:spacing w:before="240" w:after="200" w:line="360" w:lineRule="auto"/>
        <w:ind w:left="709" w:firstLine="425"/>
        <w:jc w:val="both"/>
        <w:rPr>
          <w:rFonts w:cs="Times New Roman"/>
        </w:rPr>
      </w:pPr>
      <w:bookmarkStart w:id="187" w:name="_Toc431824908"/>
      <w:r w:rsidRPr="0085325D">
        <w:rPr>
          <w:rFonts w:cs="Times New Roman"/>
          <w:bCs/>
        </w:rPr>
        <w:t>Una vez registradas las medidas, se procedió a diagnosticar el estado nutricional antropométrico. Para el cálculo del IMC se aplicó la siguiente fórmula: (Peso/Talla</w:t>
      </w:r>
      <w:r w:rsidRPr="0085325D">
        <w:rPr>
          <w:rFonts w:cs="Times New Roman"/>
          <w:bCs/>
          <w:vertAlign w:val="superscript"/>
        </w:rPr>
        <w:t>2</w:t>
      </w:r>
      <w:r w:rsidRPr="0085325D">
        <w:rPr>
          <w:rFonts w:cs="Times New Roman"/>
          <w:bCs/>
        </w:rPr>
        <w:t>). Clasificando la información según las tablas para IMC</w:t>
      </w:r>
      <w:bookmarkEnd w:id="187"/>
      <w:r w:rsidRPr="0085325D">
        <w:rPr>
          <w:rFonts w:cs="Times New Roman"/>
          <w:bCs/>
        </w:rPr>
        <w:t xml:space="preserve"> de jóvenes se lee &lt; 18 bajo peso, 18,5 – 24.99 normal, &gt; 25 sobrepeso y &gt; 30 obesidad.</w:t>
      </w:r>
    </w:p>
    <w:p w14:paraId="60317AFA" w14:textId="77777777" w:rsidR="001D21DE" w:rsidRPr="0085325D" w:rsidRDefault="004E23C4" w:rsidP="008D07A3">
      <w:pPr>
        <w:spacing w:before="240" w:line="360" w:lineRule="auto"/>
        <w:ind w:left="709"/>
        <w:jc w:val="both"/>
        <w:rPr>
          <w:color w:val="000000"/>
          <w:szCs w:val="24"/>
        </w:rPr>
      </w:pPr>
      <w:r w:rsidRPr="0085325D">
        <w:rPr>
          <w:color w:val="000000"/>
          <w:szCs w:val="24"/>
        </w:rPr>
        <w:t xml:space="preserve">Para el diagnóstico según los valores obtenidos en circunferencia de cintura se utilizó el criterio de OMS. </w:t>
      </w:r>
    </w:p>
    <w:p w14:paraId="6547AB93" w14:textId="77777777" w:rsidR="001D21DE" w:rsidRPr="0085325D" w:rsidRDefault="004E23C4" w:rsidP="008D07A3">
      <w:pPr>
        <w:spacing w:before="240" w:line="360" w:lineRule="auto"/>
        <w:ind w:left="709"/>
        <w:jc w:val="both"/>
        <w:rPr>
          <w:color w:val="000000"/>
          <w:szCs w:val="24"/>
        </w:rPr>
      </w:pPr>
      <w:r w:rsidRPr="0085325D">
        <w:rPr>
          <w:color w:val="000000"/>
          <w:szCs w:val="24"/>
        </w:rPr>
        <w:t xml:space="preserve">En donde según las tablas para las mujeres indican: </w:t>
      </w:r>
    </w:p>
    <w:p w14:paraId="098E0FAE"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t xml:space="preserve">Normal: menor a 80 </w:t>
      </w:r>
    </w:p>
    <w:p w14:paraId="29FC418E"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t xml:space="preserve">Riesgo </w:t>
      </w:r>
      <w:r w:rsidR="008D07A3" w:rsidRPr="0085325D">
        <w:rPr>
          <w:color w:val="000000"/>
          <w:szCs w:val="24"/>
        </w:rPr>
        <w:t>elevado:</w:t>
      </w:r>
      <w:r w:rsidRPr="0085325D">
        <w:rPr>
          <w:color w:val="000000"/>
          <w:szCs w:val="24"/>
        </w:rPr>
        <w:t xml:space="preserve"> 80 – 87.9 </w:t>
      </w:r>
    </w:p>
    <w:p w14:paraId="4D6BB908"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lastRenderedPageBreak/>
        <w:t xml:space="preserve">Riesgo muy elevado: igual o mayor a 88 </w:t>
      </w:r>
    </w:p>
    <w:p w14:paraId="38A63695" w14:textId="77777777" w:rsidR="001D21DE" w:rsidRPr="0085325D" w:rsidRDefault="004E23C4" w:rsidP="0085325D">
      <w:pPr>
        <w:spacing w:before="240" w:line="360" w:lineRule="auto"/>
        <w:ind w:left="567"/>
        <w:jc w:val="both"/>
        <w:rPr>
          <w:color w:val="000000"/>
          <w:szCs w:val="24"/>
        </w:rPr>
      </w:pPr>
      <w:r w:rsidRPr="0085325D">
        <w:rPr>
          <w:color w:val="000000"/>
          <w:szCs w:val="24"/>
        </w:rPr>
        <w:t xml:space="preserve">En donde según las tablas para los hombres indican: </w:t>
      </w:r>
    </w:p>
    <w:p w14:paraId="5B88C154"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t xml:space="preserve">Normal: menor a 94 </w:t>
      </w:r>
    </w:p>
    <w:p w14:paraId="286D8D22"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t>Riesgo elevado: 94 – 101.9</w:t>
      </w:r>
    </w:p>
    <w:p w14:paraId="0DCC0E1F" w14:textId="77777777" w:rsidR="001D21DE" w:rsidRPr="0085325D" w:rsidRDefault="004E23C4" w:rsidP="008D07A3">
      <w:pPr>
        <w:numPr>
          <w:ilvl w:val="0"/>
          <w:numId w:val="13"/>
        </w:numPr>
        <w:spacing w:before="240" w:line="360" w:lineRule="auto"/>
        <w:ind w:left="1134"/>
        <w:jc w:val="both"/>
        <w:rPr>
          <w:color w:val="000000"/>
          <w:szCs w:val="24"/>
        </w:rPr>
      </w:pPr>
      <w:r w:rsidRPr="0085325D">
        <w:rPr>
          <w:color w:val="000000"/>
          <w:szCs w:val="24"/>
        </w:rPr>
        <w:t xml:space="preserve">Riesgo muy elevado: igual o mayor a 102 </w:t>
      </w:r>
    </w:p>
    <w:p w14:paraId="68467AA6" w14:textId="77777777" w:rsidR="001D21DE" w:rsidRDefault="004E23C4" w:rsidP="0085325D">
      <w:pPr>
        <w:spacing w:before="240" w:line="360" w:lineRule="auto"/>
        <w:ind w:left="426" w:firstLine="708"/>
        <w:jc w:val="both"/>
        <w:rPr>
          <w:bCs/>
          <w:color w:val="000000"/>
          <w:szCs w:val="24"/>
        </w:rPr>
      </w:pPr>
      <w:r w:rsidRPr="0085325D">
        <w:rPr>
          <w:bCs/>
          <w:color w:val="000000"/>
          <w:szCs w:val="24"/>
        </w:rPr>
        <w:t>Para obtener los datos correspondientes del porcentaje de masa grasa, se utiliz</w:t>
      </w:r>
      <w:r w:rsidR="0010789E" w:rsidRPr="0085325D">
        <w:rPr>
          <w:bCs/>
          <w:color w:val="000000"/>
          <w:szCs w:val="24"/>
        </w:rPr>
        <w:t>aron</w:t>
      </w:r>
      <w:r w:rsidRPr="0085325D">
        <w:rPr>
          <w:bCs/>
          <w:color w:val="000000"/>
          <w:szCs w:val="24"/>
        </w:rPr>
        <w:t xml:space="preserve"> los valores correspondientes de fabricación de la balanza OMRON, para interpretar los resultados obtenidos de la evaluación nutricional </w:t>
      </w:r>
      <w:r w:rsidR="001973CF" w:rsidRPr="0085325D">
        <w:rPr>
          <w:bCs/>
          <w:color w:val="000000"/>
          <w:szCs w:val="24"/>
        </w:rPr>
        <w:t xml:space="preserve">individualizada del </w:t>
      </w:r>
      <w:r w:rsidRPr="0085325D">
        <w:rPr>
          <w:bCs/>
          <w:color w:val="000000"/>
          <w:szCs w:val="24"/>
        </w:rPr>
        <w:t xml:space="preserve">personal de tropa. </w:t>
      </w:r>
    </w:p>
    <w:p w14:paraId="0787E4D6" w14:textId="26EFBF39" w:rsidR="001D21DE" w:rsidRPr="0085325D" w:rsidRDefault="004E23C4" w:rsidP="00B0015B">
      <w:pPr>
        <w:pStyle w:val="Descripcin"/>
        <w:spacing w:before="240" w:line="360" w:lineRule="auto"/>
        <w:jc w:val="center"/>
        <w:rPr>
          <w:b w:val="0"/>
          <w:i/>
          <w:color w:val="auto"/>
          <w:sz w:val="24"/>
          <w:szCs w:val="24"/>
        </w:rPr>
      </w:pPr>
      <w:bookmarkStart w:id="188" w:name="_Toc6772436"/>
      <w:bookmarkStart w:id="189" w:name="_Ref28457"/>
      <w:bookmarkStart w:id="190" w:name="_Toc6813019"/>
      <w:r w:rsidRPr="0085325D">
        <w:rPr>
          <w:b w:val="0"/>
          <w:i/>
          <w:color w:val="auto"/>
          <w:sz w:val="24"/>
          <w:szCs w:val="24"/>
        </w:rPr>
        <w:t xml:space="preserve">Tabla </w:t>
      </w:r>
      <w:r w:rsidR="00084BE8">
        <w:rPr>
          <w:b w:val="0"/>
          <w:i/>
          <w:color w:val="auto"/>
          <w:sz w:val="24"/>
          <w:szCs w:val="24"/>
        </w:rPr>
        <w:fldChar w:fldCharType="begin"/>
      </w:r>
      <w:r w:rsidR="00084BE8">
        <w:rPr>
          <w:b w:val="0"/>
          <w:i/>
          <w:color w:val="auto"/>
          <w:sz w:val="24"/>
          <w:szCs w:val="24"/>
        </w:rPr>
        <w:instrText xml:space="preserve"> SEQ Tabla \* ARABIC </w:instrText>
      </w:r>
      <w:r w:rsidR="00084BE8">
        <w:rPr>
          <w:b w:val="0"/>
          <w:i/>
          <w:color w:val="auto"/>
          <w:sz w:val="24"/>
          <w:szCs w:val="24"/>
        </w:rPr>
        <w:fldChar w:fldCharType="separate"/>
      </w:r>
      <w:r w:rsidR="00BE0BAA">
        <w:rPr>
          <w:b w:val="0"/>
          <w:i/>
          <w:noProof/>
          <w:color w:val="auto"/>
          <w:sz w:val="24"/>
          <w:szCs w:val="24"/>
        </w:rPr>
        <w:t>4</w:t>
      </w:r>
      <w:r w:rsidR="00084BE8">
        <w:rPr>
          <w:b w:val="0"/>
          <w:i/>
          <w:color w:val="auto"/>
          <w:sz w:val="24"/>
          <w:szCs w:val="24"/>
        </w:rPr>
        <w:fldChar w:fldCharType="end"/>
      </w:r>
      <w:r w:rsidRPr="0085325D">
        <w:rPr>
          <w:b w:val="0"/>
          <w:i/>
          <w:color w:val="auto"/>
          <w:sz w:val="24"/>
          <w:szCs w:val="24"/>
        </w:rPr>
        <w:t>.</w:t>
      </w:r>
      <w:bookmarkEnd w:id="188"/>
      <w:r w:rsidRPr="0085325D">
        <w:rPr>
          <w:b w:val="0"/>
          <w:i/>
          <w:color w:val="auto"/>
          <w:sz w:val="24"/>
          <w:szCs w:val="24"/>
        </w:rPr>
        <w:t xml:space="preserve">  Interpretación de resultados del porcentaje de grasa corporal</w:t>
      </w:r>
      <w:bookmarkEnd w:id="189"/>
      <w:bookmarkEnd w:id="19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01"/>
        <w:gridCol w:w="1154"/>
        <w:gridCol w:w="1685"/>
        <w:gridCol w:w="1787"/>
        <w:gridCol w:w="1769"/>
      </w:tblGrid>
      <w:tr w:rsidR="001D21DE" w:rsidRPr="0085325D" w14:paraId="44780446" w14:textId="77777777" w:rsidTr="0010789E">
        <w:trPr>
          <w:trHeight w:val="598"/>
        </w:trPr>
        <w:tc>
          <w:tcPr>
            <w:tcW w:w="1384" w:type="dxa"/>
            <w:tcBorders>
              <w:left w:val="nil"/>
              <w:bottom w:val="single" w:sz="4" w:space="0" w:color="auto"/>
              <w:right w:val="nil"/>
            </w:tcBorders>
            <w:shd w:val="clear" w:color="auto" w:fill="auto"/>
            <w:vAlign w:val="center"/>
          </w:tcPr>
          <w:p w14:paraId="0362A19D"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S</w:t>
            </w:r>
            <w:r w:rsidR="0010789E" w:rsidRPr="0085325D">
              <w:rPr>
                <w:rFonts w:eastAsia="Times New Roman"/>
                <w:b/>
                <w:bCs/>
                <w:color w:val="000000"/>
                <w:szCs w:val="24"/>
              </w:rPr>
              <w:t>exo</w:t>
            </w:r>
          </w:p>
        </w:tc>
        <w:tc>
          <w:tcPr>
            <w:tcW w:w="1401" w:type="dxa"/>
            <w:tcBorders>
              <w:left w:val="nil"/>
              <w:bottom w:val="single" w:sz="4" w:space="0" w:color="auto"/>
              <w:right w:val="nil"/>
            </w:tcBorders>
            <w:shd w:val="clear" w:color="auto" w:fill="auto"/>
            <w:vAlign w:val="center"/>
          </w:tcPr>
          <w:p w14:paraId="79DEBC87"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E</w:t>
            </w:r>
            <w:r w:rsidR="0010789E" w:rsidRPr="0085325D">
              <w:rPr>
                <w:rFonts w:eastAsia="Times New Roman"/>
                <w:b/>
                <w:bCs/>
                <w:color w:val="000000"/>
                <w:szCs w:val="24"/>
              </w:rPr>
              <w:t>dad</w:t>
            </w:r>
          </w:p>
        </w:tc>
        <w:tc>
          <w:tcPr>
            <w:tcW w:w="1154" w:type="dxa"/>
            <w:tcBorders>
              <w:left w:val="nil"/>
              <w:bottom w:val="single" w:sz="4" w:space="0" w:color="auto"/>
              <w:right w:val="nil"/>
            </w:tcBorders>
            <w:shd w:val="clear" w:color="auto" w:fill="auto"/>
            <w:vAlign w:val="center"/>
          </w:tcPr>
          <w:p w14:paraId="70F38598" w14:textId="77777777" w:rsidR="0010789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B</w:t>
            </w:r>
            <w:r w:rsidR="0010789E" w:rsidRPr="0085325D">
              <w:rPr>
                <w:rFonts w:eastAsia="Times New Roman"/>
                <w:b/>
                <w:bCs/>
                <w:color w:val="000000"/>
                <w:szCs w:val="24"/>
              </w:rPr>
              <w:t>ajo</w:t>
            </w:r>
          </w:p>
          <w:p w14:paraId="4959107A"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 xml:space="preserve"> (-)</w:t>
            </w:r>
          </w:p>
        </w:tc>
        <w:tc>
          <w:tcPr>
            <w:tcW w:w="1685" w:type="dxa"/>
            <w:tcBorders>
              <w:left w:val="nil"/>
              <w:bottom w:val="single" w:sz="4" w:space="0" w:color="auto"/>
              <w:right w:val="nil"/>
            </w:tcBorders>
            <w:shd w:val="clear" w:color="auto" w:fill="auto"/>
            <w:vAlign w:val="center"/>
          </w:tcPr>
          <w:p w14:paraId="78DA06B0" w14:textId="77777777" w:rsidR="0010789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N</w:t>
            </w:r>
            <w:r w:rsidR="0010789E" w:rsidRPr="0085325D">
              <w:rPr>
                <w:rFonts w:eastAsia="Times New Roman"/>
                <w:b/>
                <w:bCs/>
                <w:color w:val="000000"/>
                <w:szCs w:val="24"/>
              </w:rPr>
              <w:t>ormal</w:t>
            </w:r>
          </w:p>
          <w:p w14:paraId="5F3F7D21"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 xml:space="preserve"> (0)</w:t>
            </w:r>
          </w:p>
        </w:tc>
        <w:tc>
          <w:tcPr>
            <w:tcW w:w="1787" w:type="dxa"/>
            <w:tcBorders>
              <w:left w:val="nil"/>
              <w:bottom w:val="single" w:sz="4" w:space="0" w:color="auto"/>
              <w:right w:val="nil"/>
            </w:tcBorders>
            <w:shd w:val="clear" w:color="auto" w:fill="auto"/>
            <w:vAlign w:val="center"/>
          </w:tcPr>
          <w:p w14:paraId="21B04A1C"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E</w:t>
            </w:r>
            <w:r w:rsidR="0010789E" w:rsidRPr="0085325D">
              <w:rPr>
                <w:rFonts w:eastAsia="Times New Roman"/>
                <w:b/>
                <w:bCs/>
                <w:color w:val="000000"/>
                <w:szCs w:val="24"/>
              </w:rPr>
              <w:t xml:space="preserve">levado </w:t>
            </w:r>
            <w:r w:rsidRPr="0085325D">
              <w:rPr>
                <w:rFonts w:eastAsia="Times New Roman"/>
                <w:b/>
                <w:bCs/>
                <w:color w:val="000000"/>
                <w:szCs w:val="24"/>
              </w:rPr>
              <w:t>(+)</w:t>
            </w:r>
          </w:p>
        </w:tc>
        <w:tc>
          <w:tcPr>
            <w:tcW w:w="1769" w:type="dxa"/>
            <w:tcBorders>
              <w:left w:val="nil"/>
              <w:bottom w:val="single" w:sz="4" w:space="0" w:color="auto"/>
              <w:right w:val="nil"/>
            </w:tcBorders>
            <w:shd w:val="clear" w:color="auto" w:fill="auto"/>
            <w:vAlign w:val="center"/>
          </w:tcPr>
          <w:p w14:paraId="0317D5F7" w14:textId="77777777" w:rsidR="001D21DE" w:rsidRPr="0085325D" w:rsidRDefault="004E23C4" w:rsidP="008D07A3">
            <w:pPr>
              <w:spacing w:after="0" w:line="360" w:lineRule="auto"/>
              <w:ind w:right="176"/>
              <w:jc w:val="center"/>
              <w:rPr>
                <w:rFonts w:eastAsia="Times New Roman"/>
                <w:b/>
                <w:bCs/>
                <w:color w:val="000000"/>
                <w:szCs w:val="24"/>
              </w:rPr>
            </w:pPr>
            <w:r w:rsidRPr="0085325D">
              <w:rPr>
                <w:rFonts w:eastAsia="Times New Roman"/>
                <w:b/>
                <w:bCs/>
                <w:color w:val="000000"/>
                <w:szCs w:val="24"/>
              </w:rPr>
              <w:t>M</w:t>
            </w:r>
            <w:r w:rsidR="0010789E" w:rsidRPr="0085325D">
              <w:rPr>
                <w:rFonts w:eastAsia="Times New Roman"/>
                <w:b/>
                <w:bCs/>
                <w:color w:val="000000"/>
                <w:szCs w:val="24"/>
              </w:rPr>
              <w:t>uy elevado</w:t>
            </w:r>
            <w:r w:rsidRPr="0085325D">
              <w:rPr>
                <w:rFonts w:eastAsia="Times New Roman"/>
                <w:b/>
                <w:bCs/>
                <w:color w:val="000000"/>
                <w:szCs w:val="24"/>
              </w:rPr>
              <w:t xml:space="preserve"> (++)</w:t>
            </w:r>
          </w:p>
        </w:tc>
      </w:tr>
      <w:tr w:rsidR="001D21DE" w:rsidRPr="0085325D" w14:paraId="731B137C" w14:textId="77777777" w:rsidTr="0010789E">
        <w:trPr>
          <w:trHeight w:val="254"/>
        </w:trPr>
        <w:tc>
          <w:tcPr>
            <w:tcW w:w="1384" w:type="dxa"/>
            <w:vMerge w:val="restart"/>
            <w:tcBorders>
              <w:left w:val="nil"/>
              <w:bottom w:val="nil"/>
              <w:right w:val="nil"/>
            </w:tcBorders>
            <w:shd w:val="clear" w:color="auto" w:fill="auto"/>
            <w:vAlign w:val="center"/>
          </w:tcPr>
          <w:p w14:paraId="4B48DD54"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Femenino</w:t>
            </w:r>
          </w:p>
        </w:tc>
        <w:tc>
          <w:tcPr>
            <w:tcW w:w="1401" w:type="dxa"/>
            <w:tcBorders>
              <w:left w:val="nil"/>
              <w:bottom w:val="nil"/>
              <w:right w:val="nil"/>
            </w:tcBorders>
            <w:shd w:val="clear" w:color="auto" w:fill="auto"/>
            <w:vAlign w:val="center"/>
          </w:tcPr>
          <w:p w14:paraId="455FBF93" w14:textId="57C46E13"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xml:space="preserve">20 </w:t>
            </w:r>
            <w:r w:rsidR="00F953B6">
              <w:rPr>
                <w:rFonts w:eastAsia="Times New Roman"/>
                <w:color w:val="000000"/>
                <w:szCs w:val="24"/>
              </w:rPr>
              <w:t>–</w:t>
            </w:r>
            <w:r w:rsidRPr="0085325D">
              <w:rPr>
                <w:rFonts w:eastAsia="Times New Roman"/>
                <w:color w:val="000000"/>
                <w:szCs w:val="24"/>
              </w:rPr>
              <w:t xml:space="preserve"> 39</w:t>
            </w:r>
          </w:p>
        </w:tc>
        <w:tc>
          <w:tcPr>
            <w:tcW w:w="1154" w:type="dxa"/>
            <w:tcBorders>
              <w:left w:val="nil"/>
              <w:bottom w:val="nil"/>
              <w:right w:val="nil"/>
            </w:tcBorders>
            <w:shd w:val="clear" w:color="auto" w:fill="auto"/>
            <w:vAlign w:val="center"/>
          </w:tcPr>
          <w:p w14:paraId="05453F00"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&lt; 21</w:t>
            </w:r>
          </w:p>
        </w:tc>
        <w:tc>
          <w:tcPr>
            <w:tcW w:w="1685" w:type="dxa"/>
            <w:tcBorders>
              <w:left w:val="nil"/>
              <w:bottom w:val="nil"/>
              <w:right w:val="nil"/>
            </w:tcBorders>
            <w:shd w:val="clear" w:color="auto" w:fill="auto"/>
            <w:vAlign w:val="center"/>
          </w:tcPr>
          <w:p w14:paraId="4C8E993F"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21 - 32.9</w:t>
            </w:r>
          </w:p>
        </w:tc>
        <w:tc>
          <w:tcPr>
            <w:tcW w:w="1787" w:type="dxa"/>
            <w:tcBorders>
              <w:left w:val="nil"/>
              <w:bottom w:val="nil"/>
              <w:right w:val="nil"/>
            </w:tcBorders>
            <w:shd w:val="clear" w:color="auto" w:fill="auto"/>
            <w:vAlign w:val="center"/>
          </w:tcPr>
          <w:p w14:paraId="1599F336"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33 - 38.9</w:t>
            </w:r>
          </w:p>
        </w:tc>
        <w:tc>
          <w:tcPr>
            <w:tcW w:w="1769" w:type="dxa"/>
            <w:tcBorders>
              <w:left w:val="nil"/>
              <w:bottom w:val="nil"/>
              <w:right w:val="nil"/>
            </w:tcBorders>
            <w:shd w:val="clear" w:color="auto" w:fill="auto"/>
            <w:vAlign w:val="center"/>
          </w:tcPr>
          <w:p w14:paraId="4E14129E"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39</w:t>
            </w:r>
          </w:p>
        </w:tc>
      </w:tr>
      <w:tr w:rsidR="001D21DE" w:rsidRPr="0085325D" w14:paraId="5B718578" w14:textId="77777777" w:rsidTr="0010789E">
        <w:trPr>
          <w:trHeight w:val="266"/>
        </w:trPr>
        <w:tc>
          <w:tcPr>
            <w:tcW w:w="1384" w:type="dxa"/>
            <w:vMerge/>
            <w:tcBorders>
              <w:top w:val="nil"/>
              <w:left w:val="nil"/>
              <w:bottom w:val="nil"/>
              <w:right w:val="nil"/>
            </w:tcBorders>
            <w:shd w:val="clear" w:color="auto" w:fill="auto"/>
            <w:vAlign w:val="center"/>
          </w:tcPr>
          <w:p w14:paraId="70C75EF3" w14:textId="77777777" w:rsidR="001D21DE" w:rsidRPr="0085325D" w:rsidRDefault="001D21DE" w:rsidP="008D07A3">
            <w:pPr>
              <w:spacing w:after="0" w:line="360" w:lineRule="auto"/>
              <w:ind w:right="176"/>
              <w:jc w:val="center"/>
              <w:rPr>
                <w:rFonts w:eastAsia="Times New Roman"/>
                <w:color w:val="000000"/>
                <w:szCs w:val="24"/>
              </w:rPr>
            </w:pPr>
          </w:p>
        </w:tc>
        <w:tc>
          <w:tcPr>
            <w:tcW w:w="1401" w:type="dxa"/>
            <w:tcBorders>
              <w:top w:val="nil"/>
              <w:left w:val="nil"/>
              <w:bottom w:val="nil"/>
              <w:right w:val="nil"/>
            </w:tcBorders>
            <w:shd w:val="clear" w:color="auto" w:fill="auto"/>
            <w:vAlign w:val="center"/>
          </w:tcPr>
          <w:p w14:paraId="2B92877D" w14:textId="4742F578"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xml:space="preserve">40 </w:t>
            </w:r>
            <w:r w:rsidR="00F953B6">
              <w:rPr>
                <w:rFonts w:eastAsia="Times New Roman"/>
                <w:color w:val="000000"/>
                <w:szCs w:val="24"/>
              </w:rPr>
              <w:t>–</w:t>
            </w:r>
            <w:r w:rsidRPr="0085325D">
              <w:rPr>
                <w:rFonts w:eastAsia="Times New Roman"/>
                <w:color w:val="000000"/>
                <w:szCs w:val="24"/>
              </w:rPr>
              <w:t xml:space="preserve"> 59</w:t>
            </w:r>
          </w:p>
        </w:tc>
        <w:tc>
          <w:tcPr>
            <w:tcW w:w="1154" w:type="dxa"/>
            <w:tcBorders>
              <w:top w:val="nil"/>
              <w:left w:val="nil"/>
              <w:bottom w:val="nil"/>
              <w:right w:val="nil"/>
            </w:tcBorders>
            <w:shd w:val="clear" w:color="auto" w:fill="auto"/>
            <w:vAlign w:val="center"/>
          </w:tcPr>
          <w:p w14:paraId="2F649FF3"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&lt; 23</w:t>
            </w:r>
          </w:p>
        </w:tc>
        <w:tc>
          <w:tcPr>
            <w:tcW w:w="1685" w:type="dxa"/>
            <w:tcBorders>
              <w:top w:val="nil"/>
              <w:left w:val="nil"/>
              <w:bottom w:val="nil"/>
              <w:right w:val="nil"/>
            </w:tcBorders>
            <w:shd w:val="clear" w:color="auto" w:fill="auto"/>
            <w:vAlign w:val="center"/>
          </w:tcPr>
          <w:p w14:paraId="42590970"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23 - 33.9</w:t>
            </w:r>
          </w:p>
        </w:tc>
        <w:tc>
          <w:tcPr>
            <w:tcW w:w="1787" w:type="dxa"/>
            <w:tcBorders>
              <w:top w:val="nil"/>
              <w:left w:val="nil"/>
              <w:bottom w:val="nil"/>
              <w:right w:val="nil"/>
            </w:tcBorders>
            <w:shd w:val="clear" w:color="auto" w:fill="auto"/>
            <w:vAlign w:val="center"/>
          </w:tcPr>
          <w:p w14:paraId="6CCBF78F"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34 - 39.9</w:t>
            </w:r>
          </w:p>
        </w:tc>
        <w:tc>
          <w:tcPr>
            <w:tcW w:w="1769" w:type="dxa"/>
            <w:tcBorders>
              <w:top w:val="nil"/>
              <w:left w:val="nil"/>
              <w:bottom w:val="nil"/>
              <w:right w:val="nil"/>
            </w:tcBorders>
            <w:shd w:val="clear" w:color="auto" w:fill="auto"/>
            <w:vAlign w:val="center"/>
          </w:tcPr>
          <w:p w14:paraId="67E51C09"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40</w:t>
            </w:r>
          </w:p>
        </w:tc>
      </w:tr>
      <w:tr w:rsidR="001D21DE" w:rsidRPr="0085325D" w14:paraId="6E36E138" w14:textId="77777777" w:rsidTr="0010789E">
        <w:trPr>
          <w:trHeight w:val="467"/>
        </w:trPr>
        <w:tc>
          <w:tcPr>
            <w:tcW w:w="1384" w:type="dxa"/>
            <w:vMerge/>
            <w:tcBorders>
              <w:top w:val="nil"/>
              <w:left w:val="nil"/>
              <w:bottom w:val="nil"/>
              <w:right w:val="nil"/>
            </w:tcBorders>
            <w:shd w:val="clear" w:color="auto" w:fill="auto"/>
            <w:vAlign w:val="center"/>
          </w:tcPr>
          <w:p w14:paraId="2D1A44A1" w14:textId="77777777" w:rsidR="001D21DE" w:rsidRPr="0085325D" w:rsidRDefault="001D21DE" w:rsidP="008D07A3">
            <w:pPr>
              <w:spacing w:after="0" w:line="360" w:lineRule="auto"/>
              <w:ind w:right="176"/>
              <w:jc w:val="center"/>
              <w:rPr>
                <w:rFonts w:eastAsia="Times New Roman"/>
                <w:color w:val="000000"/>
                <w:szCs w:val="24"/>
              </w:rPr>
            </w:pPr>
          </w:p>
        </w:tc>
        <w:tc>
          <w:tcPr>
            <w:tcW w:w="1401" w:type="dxa"/>
            <w:tcBorders>
              <w:top w:val="nil"/>
              <w:left w:val="nil"/>
              <w:bottom w:val="nil"/>
              <w:right w:val="nil"/>
            </w:tcBorders>
            <w:shd w:val="clear" w:color="auto" w:fill="auto"/>
            <w:vAlign w:val="center"/>
          </w:tcPr>
          <w:p w14:paraId="63C7ADE0" w14:textId="34B8C523"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xml:space="preserve">60 </w:t>
            </w:r>
            <w:r w:rsidR="00F953B6">
              <w:rPr>
                <w:rFonts w:eastAsia="Times New Roman"/>
                <w:color w:val="000000"/>
                <w:szCs w:val="24"/>
              </w:rPr>
              <w:t>–</w:t>
            </w:r>
            <w:r w:rsidRPr="0085325D">
              <w:rPr>
                <w:rFonts w:eastAsia="Times New Roman"/>
                <w:color w:val="000000"/>
                <w:szCs w:val="24"/>
              </w:rPr>
              <w:t xml:space="preserve"> 79</w:t>
            </w:r>
          </w:p>
        </w:tc>
        <w:tc>
          <w:tcPr>
            <w:tcW w:w="1154" w:type="dxa"/>
            <w:tcBorders>
              <w:top w:val="nil"/>
              <w:left w:val="nil"/>
              <w:bottom w:val="nil"/>
              <w:right w:val="nil"/>
            </w:tcBorders>
            <w:shd w:val="clear" w:color="auto" w:fill="auto"/>
            <w:vAlign w:val="center"/>
          </w:tcPr>
          <w:p w14:paraId="7E665EF6"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&lt; 24</w:t>
            </w:r>
          </w:p>
        </w:tc>
        <w:tc>
          <w:tcPr>
            <w:tcW w:w="1685" w:type="dxa"/>
            <w:tcBorders>
              <w:top w:val="nil"/>
              <w:left w:val="nil"/>
              <w:bottom w:val="nil"/>
              <w:right w:val="nil"/>
            </w:tcBorders>
            <w:shd w:val="clear" w:color="auto" w:fill="auto"/>
            <w:vAlign w:val="center"/>
          </w:tcPr>
          <w:p w14:paraId="3855F57C"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24 - 35.9</w:t>
            </w:r>
          </w:p>
        </w:tc>
        <w:tc>
          <w:tcPr>
            <w:tcW w:w="1787" w:type="dxa"/>
            <w:tcBorders>
              <w:top w:val="nil"/>
              <w:left w:val="nil"/>
              <w:bottom w:val="nil"/>
              <w:right w:val="nil"/>
            </w:tcBorders>
            <w:shd w:val="clear" w:color="auto" w:fill="auto"/>
            <w:vAlign w:val="center"/>
          </w:tcPr>
          <w:p w14:paraId="54B76219"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36 - 41.9</w:t>
            </w:r>
          </w:p>
        </w:tc>
        <w:tc>
          <w:tcPr>
            <w:tcW w:w="1769" w:type="dxa"/>
            <w:tcBorders>
              <w:top w:val="nil"/>
              <w:left w:val="nil"/>
              <w:bottom w:val="nil"/>
              <w:right w:val="nil"/>
            </w:tcBorders>
            <w:shd w:val="clear" w:color="auto" w:fill="auto"/>
            <w:vAlign w:val="center"/>
          </w:tcPr>
          <w:p w14:paraId="1A3B40EF" w14:textId="77777777" w:rsidR="001D21DE" w:rsidRPr="0085325D" w:rsidRDefault="004E23C4" w:rsidP="008D07A3">
            <w:pPr>
              <w:spacing w:after="0" w:line="360" w:lineRule="auto"/>
              <w:ind w:right="176"/>
              <w:jc w:val="center"/>
              <w:rPr>
                <w:rFonts w:eastAsia="Times New Roman"/>
                <w:color w:val="000000"/>
                <w:szCs w:val="24"/>
              </w:rPr>
            </w:pPr>
            <w:r w:rsidRPr="0085325D">
              <w:rPr>
                <w:rFonts w:eastAsia="Times New Roman"/>
                <w:color w:val="000000"/>
                <w:szCs w:val="24"/>
              </w:rPr>
              <w:t>≥ 42</w:t>
            </w:r>
          </w:p>
        </w:tc>
      </w:tr>
      <w:tr w:rsidR="001D21DE" w:rsidRPr="005F7843" w14:paraId="7424C70A" w14:textId="77777777" w:rsidTr="0010789E">
        <w:trPr>
          <w:trHeight w:val="279"/>
        </w:trPr>
        <w:tc>
          <w:tcPr>
            <w:tcW w:w="1384" w:type="dxa"/>
            <w:vMerge w:val="restart"/>
            <w:tcBorders>
              <w:top w:val="nil"/>
              <w:left w:val="nil"/>
              <w:bottom w:val="nil"/>
              <w:right w:val="nil"/>
            </w:tcBorders>
            <w:shd w:val="clear" w:color="auto" w:fill="auto"/>
            <w:vAlign w:val="center"/>
          </w:tcPr>
          <w:p w14:paraId="4A6B1DB9" w14:textId="77777777" w:rsidR="001D21DE" w:rsidRPr="005F7843" w:rsidRDefault="004E23C4" w:rsidP="00B852B2">
            <w:pPr>
              <w:spacing w:after="0" w:line="360" w:lineRule="auto"/>
              <w:ind w:right="-143"/>
              <w:jc w:val="center"/>
              <w:rPr>
                <w:rFonts w:eastAsia="Times New Roman"/>
                <w:color w:val="000000"/>
                <w:szCs w:val="24"/>
              </w:rPr>
            </w:pPr>
            <w:r w:rsidRPr="005F7843">
              <w:rPr>
                <w:rFonts w:eastAsia="Times New Roman"/>
                <w:color w:val="000000"/>
                <w:szCs w:val="24"/>
              </w:rPr>
              <w:t>Masculino</w:t>
            </w:r>
          </w:p>
        </w:tc>
        <w:tc>
          <w:tcPr>
            <w:tcW w:w="1401" w:type="dxa"/>
            <w:tcBorders>
              <w:top w:val="nil"/>
              <w:left w:val="nil"/>
              <w:bottom w:val="nil"/>
              <w:right w:val="nil"/>
            </w:tcBorders>
            <w:shd w:val="clear" w:color="auto" w:fill="auto"/>
            <w:vAlign w:val="center"/>
          </w:tcPr>
          <w:p w14:paraId="0A603021" w14:textId="6927857F"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xml:space="preserve">20 </w:t>
            </w:r>
            <w:r w:rsidR="00F953B6" w:rsidRPr="005F7843">
              <w:rPr>
                <w:rFonts w:eastAsia="Times New Roman"/>
                <w:color w:val="000000"/>
                <w:szCs w:val="24"/>
              </w:rPr>
              <w:t>–</w:t>
            </w:r>
            <w:r w:rsidRPr="005F7843">
              <w:rPr>
                <w:rFonts w:eastAsia="Times New Roman"/>
                <w:color w:val="000000"/>
                <w:szCs w:val="24"/>
              </w:rPr>
              <w:t xml:space="preserve"> 39</w:t>
            </w:r>
          </w:p>
        </w:tc>
        <w:tc>
          <w:tcPr>
            <w:tcW w:w="1154" w:type="dxa"/>
            <w:tcBorders>
              <w:top w:val="nil"/>
              <w:left w:val="nil"/>
              <w:bottom w:val="nil"/>
              <w:right w:val="nil"/>
            </w:tcBorders>
            <w:shd w:val="clear" w:color="auto" w:fill="auto"/>
            <w:vAlign w:val="center"/>
          </w:tcPr>
          <w:p w14:paraId="27232760"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&lt; 8</w:t>
            </w:r>
          </w:p>
        </w:tc>
        <w:tc>
          <w:tcPr>
            <w:tcW w:w="1685" w:type="dxa"/>
            <w:tcBorders>
              <w:top w:val="nil"/>
              <w:left w:val="nil"/>
              <w:bottom w:val="nil"/>
              <w:right w:val="nil"/>
            </w:tcBorders>
            <w:shd w:val="clear" w:color="auto" w:fill="auto"/>
            <w:vAlign w:val="center"/>
          </w:tcPr>
          <w:p w14:paraId="0AAA48FF"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8 - 19.9</w:t>
            </w:r>
          </w:p>
        </w:tc>
        <w:tc>
          <w:tcPr>
            <w:tcW w:w="1787" w:type="dxa"/>
            <w:tcBorders>
              <w:top w:val="nil"/>
              <w:left w:val="nil"/>
              <w:bottom w:val="nil"/>
              <w:right w:val="nil"/>
            </w:tcBorders>
            <w:shd w:val="clear" w:color="auto" w:fill="auto"/>
            <w:vAlign w:val="center"/>
          </w:tcPr>
          <w:p w14:paraId="41BF1E2D"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20 - 24.9</w:t>
            </w:r>
          </w:p>
        </w:tc>
        <w:tc>
          <w:tcPr>
            <w:tcW w:w="1769" w:type="dxa"/>
            <w:tcBorders>
              <w:top w:val="nil"/>
              <w:left w:val="nil"/>
              <w:bottom w:val="nil"/>
              <w:right w:val="nil"/>
            </w:tcBorders>
            <w:shd w:val="clear" w:color="auto" w:fill="auto"/>
            <w:vAlign w:val="center"/>
          </w:tcPr>
          <w:p w14:paraId="5BF57F62"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25</w:t>
            </w:r>
          </w:p>
        </w:tc>
      </w:tr>
      <w:tr w:rsidR="001D21DE" w:rsidRPr="005F7843" w14:paraId="62CC4048" w14:textId="77777777" w:rsidTr="0010789E">
        <w:trPr>
          <w:trHeight w:val="291"/>
        </w:trPr>
        <w:tc>
          <w:tcPr>
            <w:tcW w:w="1384" w:type="dxa"/>
            <w:vMerge/>
            <w:tcBorders>
              <w:top w:val="nil"/>
              <w:left w:val="nil"/>
              <w:bottom w:val="nil"/>
              <w:right w:val="nil"/>
            </w:tcBorders>
            <w:shd w:val="clear" w:color="auto" w:fill="auto"/>
          </w:tcPr>
          <w:p w14:paraId="41F4AED0" w14:textId="77777777" w:rsidR="001D21DE" w:rsidRPr="005F7843" w:rsidRDefault="001D21DE" w:rsidP="008D07A3">
            <w:pPr>
              <w:spacing w:after="0" w:line="360" w:lineRule="auto"/>
              <w:ind w:right="176"/>
              <w:jc w:val="both"/>
              <w:rPr>
                <w:rFonts w:eastAsia="Times New Roman"/>
                <w:color w:val="000000"/>
                <w:szCs w:val="24"/>
              </w:rPr>
            </w:pPr>
          </w:p>
        </w:tc>
        <w:tc>
          <w:tcPr>
            <w:tcW w:w="1401" w:type="dxa"/>
            <w:tcBorders>
              <w:top w:val="nil"/>
              <w:left w:val="nil"/>
              <w:bottom w:val="nil"/>
              <w:right w:val="nil"/>
            </w:tcBorders>
            <w:shd w:val="clear" w:color="auto" w:fill="auto"/>
            <w:vAlign w:val="center"/>
          </w:tcPr>
          <w:p w14:paraId="62E335DB" w14:textId="2F2AF005"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xml:space="preserve">40 </w:t>
            </w:r>
            <w:r w:rsidR="00F953B6" w:rsidRPr="005F7843">
              <w:rPr>
                <w:rFonts w:eastAsia="Times New Roman"/>
                <w:color w:val="000000"/>
                <w:szCs w:val="24"/>
              </w:rPr>
              <w:t>–</w:t>
            </w:r>
            <w:r w:rsidRPr="005F7843">
              <w:rPr>
                <w:rFonts w:eastAsia="Times New Roman"/>
                <w:color w:val="000000"/>
                <w:szCs w:val="24"/>
              </w:rPr>
              <w:t xml:space="preserve"> 59</w:t>
            </w:r>
          </w:p>
        </w:tc>
        <w:tc>
          <w:tcPr>
            <w:tcW w:w="1154" w:type="dxa"/>
            <w:tcBorders>
              <w:top w:val="nil"/>
              <w:left w:val="nil"/>
              <w:bottom w:val="nil"/>
              <w:right w:val="nil"/>
            </w:tcBorders>
            <w:shd w:val="clear" w:color="auto" w:fill="auto"/>
            <w:vAlign w:val="center"/>
          </w:tcPr>
          <w:p w14:paraId="4195F9A9"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&lt; 11</w:t>
            </w:r>
          </w:p>
        </w:tc>
        <w:tc>
          <w:tcPr>
            <w:tcW w:w="1685" w:type="dxa"/>
            <w:tcBorders>
              <w:top w:val="nil"/>
              <w:left w:val="nil"/>
              <w:bottom w:val="nil"/>
              <w:right w:val="nil"/>
            </w:tcBorders>
            <w:shd w:val="clear" w:color="auto" w:fill="auto"/>
            <w:vAlign w:val="center"/>
          </w:tcPr>
          <w:p w14:paraId="31979FD6"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11 - 21.9</w:t>
            </w:r>
          </w:p>
        </w:tc>
        <w:tc>
          <w:tcPr>
            <w:tcW w:w="1787" w:type="dxa"/>
            <w:tcBorders>
              <w:top w:val="nil"/>
              <w:left w:val="nil"/>
              <w:bottom w:val="nil"/>
              <w:right w:val="nil"/>
            </w:tcBorders>
            <w:shd w:val="clear" w:color="auto" w:fill="auto"/>
            <w:vAlign w:val="center"/>
          </w:tcPr>
          <w:p w14:paraId="20DBAD9C"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22 - 27.9</w:t>
            </w:r>
          </w:p>
        </w:tc>
        <w:tc>
          <w:tcPr>
            <w:tcW w:w="1769" w:type="dxa"/>
            <w:tcBorders>
              <w:top w:val="nil"/>
              <w:left w:val="nil"/>
              <w:bottom w:val="nil"/>
              <w:right w:val="nil"/>
            </w:tcBorders>
            <w:shd w:val="clear" w:color="auto" w:fill="auto"/>
            <w:vAlign w:val="center"/>
          </w:tcPr>
          <w:p w14:paraId="269FFD7C"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28</w:t>
            </w:r>
          </w:p>
        </w:tc>
      </w:tr>
      <w:tr w:rsidR="001D21DE" w:rsidRPr="005F7843" w14:paraId="7408A93F" w14:textId="77777777" w:rsidTr="0010789E">
        <w:trPr>
          <w:trHeight w:val="394"/>
        </w:trPr>
        <w:tc>
          <w:tcPr>
            <w:tcW w:w="1384" w:type="dxa"/>
            <w:vMerge/>
            <w:tcBorders>
              <w:top w:val="nil"/>
              <w:left w:val="nil"/>
              <w:right w:val="nil"/>
            </w:tcBorders>
            <w:shd w:val="clear" w:color="auto" w:fill="auto"/>
          </w:tcPr>
          <w:p w14:paraId="50CAF9E0" w14:textId="77777777" w:rsidR="001D21DE" w:rsidRPr="005F7843" w:rsidRDefault="001D21DE" w:rsidP="008D07A3">
            <w:pPr>
              <w:spacing w:after="0" w:line="360" w:lineRule="auto"/>
              <w:ind w:right="176"/>
              <w:jc w:val="both"/>
              <w:rPr>
                <w:rFonts w:eastAsia="Times New Roman"/>
                <w:color w:val="000000"/>
                <w:szCs w:val="24"/>
              </w:rPr>
            </w:pPr>
          </w:p>
        </w:tc>
        <w:tc>
          <w:tcPr>
            <w:tcW w:w="1401" w:type="dxa"/>
            <w:tcBorders>
              <w:top w:val="nil"/>
              <w:left w:val="nil"/>
              <w:right w:val="nil"/>
            </w:tcBorders>
            <w:shd w:val="clear" w:color="auto" w:fill="auto"/>
            <w:vAlign w:val="center"/>
          </w:tcPr>
          <w:p w14:paraId="15E0D98C" w14:textId="3E6592B5"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xml:space="preserve">60 </w:t>
            </w:r>
            <w:r w:rsidR="00F953B6" w:rsidRPr="005F7843">
              <w:rPr>
                <w:rFonts w:eastAsia="Times New Roman"/>
                <w:color w:val="000000"/>
                <w:szCs w:val="24"/>
              </w:rPr>
              <w:t>–</w:t>
            </w:r>
            <w:r w:rsidRPr="005F7843">
              <w:rPr>
                <w:rFonts w:eastAsia="Times New Roman"/>
                <w:color w:val="000000"/>
                <w:szCs w:val="24"/>
              </w:rPr>
              <w:t xml:space="preserve"> 79</w:t>
            </w:r>
          </w:p>
        </w:tc>
        <w:tc>
          <w:tcPr>
            <w:tcW w:w="1154" w:type="dxa"/>
            <w:tcBorders>
              <w:top w:val="nil"/>
              <w:left w:val="nil"/>
              <w:right w:val="nil"/>
            </w:tcBorders>
            <w:shd w:val="clear" w:color="auto" w:fill="auto"/>
            <w:vAlign w:val="center"/>
          </w:tcPr>
          <w:p w14:paraId="6E069B29"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&lt; 13</w:t>
            </w:r>
          </w:p>
        </w:tc>
        <w:tc>
          <w:tcPr>
            <w:tcW w:w="1685" w:type="dxa"/>
            <w:tcBorders>
              <w:top w:val="nil"/>
              <w:left w:val="nil"/>
              <w:right w:val="nil"/>
            </w:tcBorders>
            <w:shd w:val="clear" w:color="auto" w:fill="auto"/>
            <w:vAlign w:val="center"/>
          </w:tcPr>
          <w:p w14:paraId="0E7B62CB"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13 - 24.9</w:t>
            </w:r>
          </w:p>
        </w:tc>
        <w:tc>
          <w:tcPr>
            <w:tcW w:w="1787" w:type="dxa"/>
            <w:tcBorders>
              <w:top w:val="nil"/>
              <w:left w:val="nil"/>
              <w:right w:val="nil"/>
            </w:tcBorders>
            <w:shd w:val="clear" w:color="auto" w:fill="auto"/>
            <w:vAlign w:val="center"/>
          </w:tcPr>
          <w:p w14:paraId="2E89B2A1"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25 - 29.9</w:t>
            </w:r>
          </w:p>
        </w:tc>
        <w:tc>
          <w:tcPr>
            <w:tcW w:w="1769" w:type="dxa"/>
            <w:tcBorders>
              <w:top w:val="nil"/>
              <w:left w:val="nil"/>
              <w:right w:val="nil"/>
            </w:tcBorders>
            <w:shd w:val="clear" w:color="auto" w:fill="auto"/>
            <w:vAlign w:val="center"/>
          </w:tcPr>
          <w:p w14:paraId="73969CC2" w14:textId="77777777" w:rsidR="001D21DE" w:rsidRPr="005F7843" w:rsidRDefault="004E23C4" w:rsidP="008D07A3">
            <w:pPr>
              <w:spacing w:after="0" w:line="360" w:lineRule="auto"/>
              <w:ind w:right="176"/>
              <w:jc w:val="center"/>
              <w:rPr>
                <w:rFonts w:eastAsia="Times New Roman"/>
                <w:color w:val="000000"/>
                <w:szCs w:val="24"/>
              </w:rPr>
            </w:pPr>
            <w:r w:rsidRPr="005F7843">
              <w:rPr>
                <w:rFonts w:eastAsia="Times New Roman"/>
                <w:color w:val="000000"/>
                <w:szCs w:val="24"/>
              </w:rPr>
              <w:t>≥ 30</w:t>
            </w:r>
          </w:p>
        </w:tc>
      </w:tr>
    </w:tbl>
    <w:p w14:paraId="1EF4B95A" w14:textId="0E119397" w:rsidR="006620D7" w:rsidRDefault="004E23C4" w:rsidP="006620D7">
      <w:pPr>
        <w:spacing w:after="0" w:line="360" w:lineRule="auto"/>
        <w:jc w:val="both"/>
        <w:rPr>
          <w:bCs/>
          <w:color w:val="000000"/>
          <w:szCs w:val="24"/>
        </w:rPr>
      </w:pPr>
      <w:r w:rsidRPr="005F7843">
        <w:rPr>
          <w:bCs/>
          <w:color w:val="000000"/>
          <w:szCs w:val="24"/>
        </w:rPr>
        <w:t xml:space="preserve">Fuente: </w:t>
      </w:r>
      <w:sdt>
        <w:sdtPr>
          <w:rPr>
            <w:bCs/>
            <w:color w:val="000000"/>
            <w:szCs w:val="24"/>
          </w:rPr>
          <w:id w:val="1297800591"/>
          <w:citation/>
        </w:sdtPr>
        <w:sdtEndPr/>
        <w:sdtContent>
          <w:r w:rsidR="005F7843" w:rsidRPr="005F7843">
            <w:rPr>
              <w:bCs/>
              <w:color w:val="000000"/>
              <w:szCs w:val="24"/>
            </w:rPr>
            <w:fldChar w:fldCharType="begin"/>
          </w:r>
          <w:r w:rsidR="005F7843" w:rsidRPr="005F7843">
            <w:rPr>
              <w:bCs/>
              <w:color w:val="000000"/>
              <w:szCs w:val="24"/>
            </w:rPr>
            <w:instrText xml:space="preserve"> CITATION Gal00 \l 10250 </w:instrText>
          </w:r>
          <w:r w:rsidR="005F7843" w:rsidRPr="005F7843">
            <w:rPr>
              <w:bCs/>
              <w:color w:val="000000"/>
              <w:szCs w:val="24"/>
            </w:rPr>
            <w:fldChar w:fldCharType="separate"/>
          </w:r>
          <w:r w:rsidR="005F7843" w:rsidRPr="005F7843">
            <w:rPr>
              <w:bCs/>
              <w:noProof/>
              <w:color w:val="000000"/>
              <w:szCs w:val="24"/>
            </w:rPr>
            <w:t xml:space="preserve"> </w:t>
          </w:r>
          <w:r w:rsidR="005F7843" w:rsidRPr="005F7843">
            <w:rPr>
              <w:noProof/>
              <w:color w:val="000000"/>
              <w:szCs w:val="24"/>
            </w:rPr>
            <w:t>(Gallagher y otros, 2000)</w:t>
          </w:r>
          <w:r w:rsidR="005F7843" w:rsidRPr="005F7843">
            <w:rPr>
              <w:bCs/>
              <w:color w:val="000000"/>
              <w:szCs w:val="24"/>
            </w:rPr>
            <w:fldChar w:fldCharType="end"/>
          </w:r>
        </w:sdtContent>
      </w:sdt>
    </w:p>
    <w:p w14:paraId="7FC294C4" w14:textId="77777777" w:rsidR="001D21DE" w:rsidRPr="008D07A3" w:rsidRDefault="004E23C4" w:rsidP="008D07A3">
      <w:pPr>
        <w:pStyle w:val="Ttulo3"/>
        <w:numPr>
          <w:ilvl w:val="2"/>
          <w:numId w:val="25"/>
        </w:numPr>
        <w:spacing w:line="360" w:lineRule="auto"/>
        <w:ind w:left="1134" w:hanging="645"/>
        <w:rPr>
          <w:rFonts w:ascii="Times New Roman" w:hAnsi="Times New Roman" w:hint="default"/>
          <w:sz w:val="24"/>
          <w:szCs w:val="24"/>
        </w:rPr>
      </w:pPr>
      <w:bookmarkStart w:id="191" w:name="_Toc524103021"/>
      <w:bookmarkStart w:id="192" w:name="_Toc12484"/>
      <w:bookmarkStart w:id="193" w:name="_Toc8002"/>
      <w:bookmarkStart w:id="194" w:name="_Toc536190336"/>
      <w:bookmarkStart w:id="195" w:name="_Toc6774932"/>
      <w:r w:rsidRPr="002A609A">
        <w:rPr>
          <w:rFonts w:ascii="Times New Roman" w:hAnsi="Times New Roman" w:hint="default"/>
          <w:sz w:val="24"/>
          <w:szCs w:val="24"/>
          <w:lang w:val="es-PE"/>
        </w:rPr>
        <w:t xml:space="preserve">Aspectos </w:t>
      </w:r>
      <w:bookmarkEnd w:id="191"/>
      <w:r w:rsidRPr="002A609A">
        <w:rPr>
          <w:rFonts w:ascii="Times New Roman" w:hAnsi="Times New Roman" w:hint="default"/>
          <w:sz w:val="24"/>
          <w:szCs w:val="24"/>
          <w:lang w:val="es-PE"/>
        </w:rPr>
        <w:t>éticos</w:t>
      </w:r>
      <w:bookmarkEnd w:id="192"/>
      <w:bookmarkEnd w:id="193"/>
      <w:bookmarkEnd w:id="194"/>
      <w:bookmarkEnd w:id="195"/>
      <w:r w:rsidRPr="008D07A3">
        <w:rPr>
          <w:rFonts w:ascii="Times New Roman" w:hAnsi="Times New Roman" w:hint="default"/>
          <w:sz w:val="24"/>
          <w:szCs w:val="24"/>
        </w:rPr>
        <w:t xml:space="preserve"> </w:t>
      </w:r>
    </w:p>
    <w:p w14:paraId="66D21B50" w14:textId="3011B676" w:rsidR="001D21DE" w:rsidRPr="0085325D" w:rsidRDefault="004E23C4" w:rsidP="0085325D">
      <w:pPr>
        <w:spacing w:before="240" w:line="360" w:lineRule="auto"/>
        <w:ind w:left="426" w:firstLine="708"/>
        <w:jc w:val="both"/>
        <w:rPr>
          <w:szCs w:val="24"/>
        </w:rPr>
      </w:pPr>
      <w:r w:rsidRPr="0085325D">
        <w:rPr>
          <w:szCs w:val="24"/>
        </w:rPr>
        <w:t xml:space="preserve">Para realizar el siguiente estudio se contó con el </w:t>
      </w:r>
      <w:r w:rsidR="007704E2" w:rsidRPr="0085325D">
        <w:rPr>
          <w:szCs w:val="24"/>
        </w:rPr>
        <w:t>consentimiento informado</w:t>
      </w:r>
      <w:r w:rsidRPr="0085325D">
        <w:rPr>
          <w:szCs w:val="24"/>
        </w:rPr>
        <w:t xml:space="preserve">, además de la autorización de la institución militar a cargo del Comandante General de las Fuerzas Aérea; salvaguardando la integridad de los </w:t>
      </w:r>
      <w:r w:rsidR="007B1F69" w:rsidRPr="0085325D">
        <w:rPr>
          <w:szCs w:val="24"/>
        </w:rPr>
        <w:t>participantes, manteniendo</w:t>
      </w:r>
      <w:r w:rsidRPr="0085325D">
        <w:rPr>
          <w:szCs w:val="24"/>
        </w:rPr>
        <w:t xml:space="preserve"> en calidad de privado la  información de cada joven  evaluado; brindándola sólo al personal autorizado de dicha institución  y a cada persona evaluada.</w:t>
      </w:r>
    </w:p>
    <w:p w14:paraId="256EAC7F" w14:textId="77777777" w:rsidR="001D21DE" w:rsidRPr="0085325D" w:rsidRDefault="004E23C4" w:rsidP="0085325D">
      <w:pPr>
        <w:spacing w:before="240" w:line="360" w:lineRule="auto"/>
        <w:ind w:left="426" w:firstLine="708"/>
        <w:jc w:val="both"/>
        <w:rPr>
          <w:szCs w:val="24"/>
        </w:rPr>
      </w:pPr>
      <w:r w:rsidRPr="0085325D">
        <w:rPr>
          <w:szCs w:val="24"/>
        </w:rPr>
        <w:t>Se consideró como bajo riesgo al realizar esta investigación y se siguieron los siguientes criterios:</w:t>
      </w:r>
    </w:p>
    <w:p w14:paraId="21DC5536" w14:textId="53AB1BF6" w:rsidR="001D21DE" w:rsidRPr="00BE711A" w:rsidRDefault="004E23C4" w:rsidP="0085325D">
      <w:pPr>
        <w:spacing w:before="240" w:line="360" w:lineRule="auto"/>
        <w:ind w:left="426" w:firstLine="708"/>
        <w:jc w:val="both"/>
        <w:rPr>
          <w:szCs w:val="24"/>
        </w:rPr>
      </w:pPr>
      <w:r w:rsidRPr="00BE711A">
        <w:rPr>
          <w:szCs w:val="24"/>
        </w:rPr>
        <w:lastRenderedPageBreak/>
        <w:t xml:space="preserve">- </w:t>
      </w:r>
      <w:r w:rsidR="00740350" w:rsidRPr="00BE711A">
        <w:rPr>
          <w:szCs w:val="24"/>
        </w:rPr>
        <w:t xml:space="preserve">Respetar </w:t>
      </w:r>
      <w:r w:rsidRPr="00BE711A">
        <w:rPr>
          <w:szCs w:val="24"/>
        </w:rPr>
        <w:t xml:space="preserve"> los principios éticos </w:t>
      </w:r>
      <w:r w:rsidR="00740350" w:rsidRPr="00BE711A">
        <w:rPr>
          <w:szCs w:val="24"/>
        </w:rPr>
        <w:t xml:space="preserve">tomando en cuenta las normas </w:t>
      </w:r>
      <w:r w:rsidRPr="00BE711A">
        <w:rPr>
          <w:szCs w:val="24"/>
        </w:rPr>
        <w:t xml:space="preserve"> internacional y nacional.</w:t>
      </w:r>
    </w:p>
    <w:p w14:paraId="369382F5" w14:textId="11079534" w:rsidR="001D21DE" w:rsidRPr="00BE711A" w:rsidRDefault="004E23C4" w:rsidP="0085325D">
      <w:pPr>
        <w:spacing w:before="240" w:line="360" w:lineRule="auto"/>
        <w:ind w:left="426" w:firstLine="708"/>
        <w:jc w:val="both"/>
        <w:rPr>
          <w:szCs w:val="24"/>
        </w:rPr>
      </w:pPr>
      <w:r w:rsidRPr="00BE711A">
        <w:rPr>
          <w:szCs w:val="24"/>
        </w:rPr>
        <w:t xml:space="preserve">- </w:t>
      </w:r>
      <w:r w:rsidR="00740350" w:rsidRPr="00BE711A">
        <w:rPr>
          <w:szCs w:val="24"/>
        </w:rPr>
        <w:t xml:space="preserve">Dejar constancia que el diagnóstico del sobrepeso y obesidad </w:t>
      </w:r>
      <w:r w:rsidR="00C36BAB" w:rsidRPr="00BE711A">
        <w:rPr>
          <w:szCs w:val="24"/>
        </w:rPr>
        <w:t xml:space="preserve">con los indicadores nutricionales: IMC, circunferencia de cintura, porcentaje de masa grasa y masa magra, son idóneos y no pueden obtenerse teóricamente con </w:t>
      </w:r>
      <w:r w:rsidRPr="00BE711A">
        <w:rPr>
          <w:szCs w:val="24"/>
        </w:rPr>
        <w:t>fórmulas matemáticas.</w:t>
      </w:r>
    </w:p>
    <w:p w14:paraId="5413B9C2" w14:textId="1A8BDEDA" w:rsidR="001D21DE" w:rsidRPr="00BE711A" w:rsidRDefault="004E23C4" w:rsidP="0085325D">
      <w:pPr>
        <w:spacing w:before="240" w:line="360" w:lineRule="auto"/>
        <w:ind w:left="426" w:firstLine="708"/>
        <w:jc w:val="both"/>
        <w:rPr>
          <w:szCs w:val="24"/>
        </w:rPr>
      </w:pPr>
      <w:r w:rsidRPr="00BE711A">
        <w:rPr>
          <w:szCs w:val="24"/>
        </w:rPr>
        <w:t xml:space="preserve">- </w:t>
      </w:r>
      <w:r w:rsidR="00C36BAB" w:rsidRPr="00BE711A">
        <w:rPr>
          <w:szCs w:val="24"/>
        </w:rPr>
        <w:t xml:space="preserve">Explicar a los participantes sobre </w:t>
      </w:r>
      <w:r w:rsidRPr="00BE711A">
        <w:rPr>
          <w:szCs w:val="24"/>
        </w:rPr>
        <w:t xml:space="preserve">los riesgos y las garantías de seguridad </w:t>
      </w:r>
      <w:r w:rsidR="00C36BAB" w:rsidRPr="00BE711A">
        <w:rPr>
          <w:szCs w:val="24"/>
        </w:rPr>
        <w:t>de los resultados a que se arriben en la investigación</w:t>
      </w:r>
      <w:r w:rsidRPr="00BE711A">
        <w:rPr>
          <w:szCs w:val="24"/>
        </w:rPr>
        <w:t>.</w:t>
      </w:r>
    </w:p>
    <w:p w14:paraId="13CA2FA1" w14:textId="4CAA69E3" w:rsidR="001D21DE" w:rsidRPr="00BE711A" w:rsidRDefault="004E23C4" w:rsidP="0085325D">
      <w:pPr>
        <w:spacing w:before="240" w:line="360" w:lineRule="auto"/>
        <w:ind w:left="426" w:firstLine="708"/>
        <w:jc w:val="both"/>
        <w:rPr>
          <w:szCs w:val="24"/>
        </w:rPr>
      </w:pPr>
      <w:r w:rsidRPr="00BE711A">
        <w:rPr>
          <w:szCs w:val="24"/>
        </w:rPr>
        <w:t xml:space="preserve">- </w:t>
      </w:r>
      <w:r w:rsidR="00C36BAB" w:rsidRPr="00BE711A">
        <w:rPr>
          <w:szCs w:val="24"/>
        </w:rPr>
        <w:t>Exigir el c</w:t>
      </w:r>
      <w:r w:rsidRPr="00BE711A">
        <w:rPr>
          <w:szCs w:val="24"/>
        </w:rPr>
        <w:t xml:space="preserve">onsentimiento </w:t>
      </w:r>
      <w:r w:rsidR="00C36BAB" w:rsidRPr="00BE711A">
        <w:rPr>
          <w:szCs w:val="24"/>
        </w:rPr>
        <w:t>i</w:t>
      </w:r>
      <w:r w:rsidRPr="00BE711A">
        <w:rPr>
          <w:szCs w:val="24"/>
        </w:rPr>
        <w:t>nformado por escrito de</w:t>
      </w:r>
      <w:r w:rsidR="00C36BAB" w:rsidRPr="00BE711A">
        <w:rPr>
          <w:szCs w:val="24"/>
        </w:rPr>
        <w:t xml:space="preserve"> los participantes y/o apoderados</w:t>
      </w:r>
      <w:r w:rsidRPr="00BE711A">
        <w:rPr>
          <w:szCs w:val="24"/>
        </w:rPr>
        <w:t>.</w:t>
      </w:r>
    </w:p>
    <w:p w14:paraId="09D46EB4" w14:textId="2AE0581D" w:rsidR="00C36BAB" w:rsidRPr="00BE711A" w:rsidRDefault="004E23C4" w:rsidP="005B2163">
      <w:pPr>
        <w:spacing w:before="240" w:line="360" w:lineRule="auto"/>
        <w:ind w:left="426" w:firstLine="708"/>
        <w:jc w:val="both"/>
        <w:rPr>
          <w:szCs w:val="24"/>
        </w:rPr>
      </w:pPr>
      <w:r w:rsidRPr="00BE711A">
        <w:rPr>
          <w:szCs w:val="24"/>
        </w:rPr>
        <w:t xml:space="preserve">- </w:t>
      </w:r>
      <w:r w:rsidR="00C36BAB" w:rsidRPr="00BE711A">
        <w:rPr>
          <w:szCs w:val="24"/>
        </w:rPr>
        <w:t>Informar sobre el lugar donde se realizará la investigación, el inicio y el término de la investigación</w:t>
      </w:r>
    </w:p>
    <w:p w14:paraId="5ADA00E9" w14:textId="77777777" w:rsidR="00DD075E" w:rsidRDefault="004E23C4" w:rsidP="009A5F23">
      <w:pPr>
        <w:pStyle w:val="Ttulo2"/>
        <w:numPr>
          <w:ilvl w:val="1"/>
          <w:numId w:val="26"/>
        </w:numPr>
        <w:spacing w:after="240" w:line="360" w:lineRule="auto"/>
        <w:ind w:left="426" w:hanging="426"/>
        <w:rPr>
          <w:rFonts w:ascii="Times New Roman" w:hAnsi="Times New Roman"/>
          <w:color w:val="auto"/>
          <w:sz w:val="24"/>
          <w:szCs w:val="24"/>
        </w:rPr>
      </w:pPr>
      <w:bookmarkStart w:id="196" w:name="_Toc4553"/>
      <w:bookmarkStart w:id="197" w:name="_Toc25255"/>
      <w:bookmarkStart w:id="198" w:name="_Toc2694"/>
      <w:bookmarkStart w:id="199" w:name="_Toc18293"/>
      <w:bookmarkStart w:id="200" w:name="_Toc524103022"/>
      <w:bookmarkStart w:id="201" w:name="_Toc27437"/>
      <w:bookmarkStart w:id="202" w:name="_Toc31244"/>
      <w:bookmarkStart w:id="203" w:name="_Toc32621"/>
      <w:bookmarkStart w:id="204" w:name="_Toc2886"/>
      <w:bookmarkStart w:id="205" w:name="_Toc536190337"/>
      <w:bookmarkStart w:id="206" w:name="_Toc6774933"/>
      <w:r w:rsidRPr="0085325D">
        <w:rPr>
          <w:rFonts w:ascii="Times New Roman" w:hAnsi="Times New Roman"/>
          <w:color w:val="auto"/>
          <w:sz w:val="24"/>
          <w:szCs w:val="24"/>
        </w:rPr>
        <w:t>V</w:t>
      </w:r>
      <w:r w:rsidR="00675328" w:rsidRPr="0085325D">
        <w:rPr>
          <w:rFonts w:ascii="Times New Roman" w:hAnsi="Times New Roman"/>
          <w:color w:val="auto"/>
          <w:sz w:val="24"/>
          <w:szCs w:val="24"/>
        </w:rPr>
        <w:t>ariables del estudio</w:t>
      </w:r>
      <w:bookmarkEnd w:id="196"/>
      <w:bookmarkEnd w:id="197"/>
      <w:bookmarkEnd w:id="198"/>
      <w:bookmarkEnd w:id="199"/>
      <w:bookmarkEnd w:id="200"/>
      <w:bookmarkEnd w:id="201"/>
      <w:bookmarkEnd w:id="202"/>
      <w:bookmarkEnd w:id="203"/>
      <w:bookmarkEnd w:id="204"/>
      <w:r w:rsidR="00DD075E" w:rsidRPr="0085325D">
        <w:rPr>
          <w:rFonts w:ascii="Times New Roman" w:hAnsi="Times New Roman"/>
          <w:color w:val="auto"/>
          <w:sz w:val="24"/>
          <w:szCs w:val="24"/>
        </w:rPr>
        <w:t>.</w:t>
      </w:r>
      <w:bookmarkEnd w:id="205"/>
      <w:bookmarkEnd w:id="206"/>
    </w:p>
    <w:p w14:paraId="7861C84D" w14:textId="77777777" w:rsidR="009A5F23" w:rsidRPr="009A5F23" w:rsidRDefault="009A5F23" w:rsidP="009A5F23">
      <w:pPr>
        <w:pStyle w:val="Prrafodelista"/>
        <w:numPr>
          <w:ilvl w:val="2"/>
          <w:numId w:val="29"/>
        </w:numPr>
        <w:tabs>
          <w:tab w:val="left" w:pos="397"/>
          <w:tab w:val="left" w:pos="1134"/>
        </w:tabs>
        <w:spacing w:after="0" w:line="360" w:lineRule="auto"/>
        <w:ind w:left="1134" w:hanging="709"/>
        <w:jc w:val="both"/>
        <w:rPr>
          <w:szCs w:val="24"/>
        </w:rPr>
      </w:pPr>
      <w:r w:rsidRPr="009A5F23">
        <w:rPr>
          <w:b/>
          <w:bCs/>
          <w:szCs w:val="24"/>
          <w:lang w:eastAsia="zh-CN"/>
        </w:rPr>
        <w:t xml:space="preserve">Variables cualitativas: </w:t>
      </w:r>
      <w:r w:rsidRPr="009A5F23">
        <w:rPr>
          <w:bCs/>
          <w:szCs w:val="24"/>
          <w:lang w:eastAsia="zh-CN"/>
        </w:rPr>
        <w:t>Clasificación del estado nutricional</w:t>
      </w:r>
      <w:r w:rsidRPr="009A5F23">
        <w:rPr>
          <w:b/>
          <w:bCs/>
          <w:szCs w:val="24"/>
          <w:lang w:eastAsia="zh-CN"/>
        </w:rPr>
        <w:t xml:space="preserve">:      </w:t>
      </w:r>
      <w:r w:rsidRPr="009A5F23">
        <w:rPr>
          <w:bCs/>
          <w:szCs w:val="24"/>
          <w:lang w:eastAsia="zh-CN"/>
        </w:rPr>
        <w:t>Según IMC, se interpreta con valores cualitativos:</w:t>
      </w:r>
      <w:r w:rsidRPr="009A5F23">
        <w:rPr>
          <w:b/>
          <w:bCs/>
          <w:szCs w:val="24"/>
          <w:lang w:eastAsia="zh-CN"/>
        </w:rPr>
        <w:t xml:space="preserve"> </w:t>
      </w:r>
      <w:r w:rsidRPr="009A5F23">
        <w:rPr>
          <w:bCs/>
          <w:szCs w:val="24"/>
          <w:lang w:eastAsia="zh-CN"/>
        </w:rPr>
        <w:t>Normal, sobrepeso, obesidad.</w:t>
      </w:r>
    </w:p>
    <w:p w14:paraId="5A4E341F" w14:textId="77777777" w:rsidR="009A5F23" w:rsidRDefault="009A5F23" w:rsidP="009A5F23">
      <w:pPr>
        <w:tabs>
          <w:tab w:val="left" w:pos="1134"/>
        </w:tabs>
        <w:spacing w:after="0" w:line="360" w:lineRule="auto"/>
        <w:ind w:left="1134"/>
        <w:jc w:val="both"/>
        <w:rPr>
          <w:bCs/>
          <w:szCs w:val="24"/>
          <w:lang w:eastAsia="zh-CN"/>
        </w:rPr>
      </w:pPr>
    </w:p>
    <w:p w14:paraId="053276BC" w14:textId="77777777" w:rsidR="009A5F23" w:rsidRPr="009A5F23" w:rsidRDefault="009A5F23" w:rsidP="009A5F23">
      <w:pPr>
        <w:tabs>
          <w:tab w:val="left" w:pos="1134"/>
        </w:tabs>
        <w:spacing w:after="0" w:line="360" w:lineRule="auto"/>
        <w:ind w:left="1134" w:hanging="142"/>
        <w:jc w:val="both"/>
        <w:rPr>
          <w:bCs/>
          <w:szCs w:val="24"/>
          <w:lang w:eastAsia="zh-CN"/>
        </w:rPr>
      </w:pPr>
      <w:r>
        <w:rPr>
          <w:bCs/>
          <w:szCs w:val="24"/>
          <w:lang w:eastAsia="zh-CN"/>
        </w:rPr>
        <w:t xml:space="preserve">  </w:t>
      </w:r>
      <w:r w:rsidRPr="009A5F23">
        <w:rPr>
          <w:bCs/>
          <w:szCs w:val="24"/>
          <w:lang w:eastAsia="zh-CN"/>
        </w:rPr>
        <w:t>Comorbilidad (circunferencia de cintura): Normal, riesgo elevado, riesgo muy elevado.</w:t>
      </w:r>
    </w:p>
    <w:p w14:paraId="7C01CC3B" w14:textId="77777777" w:rsidR="009A5F23" w:rsidRDefault="009A5F23" w:rsidP="009A5F23">
      <w:pPr>
        <w:tabs>
          <w:tab w:val="left" w:pos="1134"/>
        </w:tabs>
        <w:spacing w:after="0" w:line="360" w:lineRule="auto"/>
        <w:ind w:left="1276" w:hanging="142"/>
        <w:jc w:val="both"/>
        <w:rPr>
          <w:bCs/>
          <w:szCs w:val="24"/>
          <w:lang w:eastAsia="zh-CN"/>
        </w:rPr>
      </w:pPr>
    </w:p>
    <w:p w14:paraId="6C04EDA4" w14:textId="77777777" w:rsidR="009A5F23" w:rsidRPr="009A5F23" w:rsidRDefault="009A5F23" w:rsidP="009A5F23">
      <w:pPr>
        <w:tabs>
          <w:tab w:val="left" w:pos="1134"/>
        </w:tabs>
        <w:spacing w:after="0" w:line="360" w:lineRule="auto"/>
        <w:ind w:left="1276" w:hanging="142"/>
        <w:jc w:val="both"/>
        <w:rPr>
          <w:szCs w:val="24"/>
        </w:rPr>
      </w:pPr>
      <w:r w:rsidRPr="009A5F23">
        <w:rPr>
          <w:bCs/>
          <w:szCs w:val="24"/>
          <w:lang w:eastAsia="zh-CN"/>
        </w:rPr>
        <w:t>Masa grasa: Normal, elevado, muy elevado.</w:t>
      </w:r>
    </w:p>
    <w:p w14:paraId="4D35F78C" w14:textId="3B5B9FF5" w:rsidR="009A5F23" w:rsidRPr="009A5F23" w:rsidRDefault="009A5F23" w:rsidP="009A5F23">
      <w:pPr>
        <w:tabs>
          <w:tab w:val="left" w:pos="397"/>
          <w:tab w:val="left" w:pos="720"/>
        </w:tabs>
        <w:spacing w:after="0" w:line="360" w:lineRule="auto"/>
        <w:ind w:left="1134" w:hanging="708"/>
        <w:jc w:val="both"/>
        <w:rPr>
          <w:szCs w:val="24"/>
        </w:rPr>
      </w:pPr>
      <w:r w:rsidRPr="009A5F23">
        <w:rPr>
          <w:b/>
          <w:bCs/>
          <w:szCs w:val="24"/>
          <w:lang w:eastAsia="zh-CN"/>
        </w:rPr>
        <w:t xml:space="preserve">3.3.2 </w:t>
      </w:r>
      <w:r>
        <w:rPr>
          <w:b/>
          <w:bCs/>
          <w:szCs w:val="24"/>
          <w:lang w:eastAsia="zh-CN"/>
        </w:rPr>
        <w:t xml:space="preserve"> </w:t>
      </w:r>
      <w:r w:rsidR="00A059F3">
        <w:rPr>
          <w:b/>
          <w:bCs/>
          <w:szCs w:val="24"/>
          <w:lang w:eastAsia="zh-CN"/>
        </w:rPr>
        <w:t xml:space="preserve">Variables Cuantitativas: </w:t>
      </w:r>
      <w:r w:rsidRPr="009A5F23">
        <w:rPr>
          <w:bCs/>
          <w:szCs w:val="24"/>
          <w:lang w:eastAsia="zh-CN"/>
        </w:rPr>
        <w:t>Edad, p</w:t>
      </w:r>
      <w:r w:rsidRPr="009A5F23">
        <w:rPr>
          <w:bCs/>
          <w:color w:val="000000"/>
          <w:szCs w:val="24"/>
        </w:rPr>
        <w:t>eso y talla. Los valores de</w:t>
      </w:r>
      <w:r w:rsidR="007B1F69">
        <w:rPr>
          <w:bCs/>
          <w:color w:val="000000"/>
          <w:szCs w:val="24"/>
        </w:rPr>
        <w:t xml:space="preserve"> </w:t>
      </w:r>
      <w:r w:rsidRPr="009A5F23">
        <w:rPr>
          <w:bCs/>
          <w:color w:val="000000"/>
          <w:szCs w:val="24"/>
        </w:rPr>
        <w:t>circunferencia de cintura y porcentaje de masa grasa, si bien es cierto son valores cuantitativos</w:t>
      </w:r>
      <w:r>
        <w:rPr>
          <w:bCs/>
          <w:color w:val="000000"/>
          <w:szCs w:val="24"/>
        </w:rPr>
        <w:t>, l</w:t>
      </w:r>
      <w:r w:rsidRPr="009A5F23">
        <w:rPr>
          <w:bCs/>
          <w:color w:val="000000"/>
          <w:szCs w:val="24"/>
        </w:rPr>
        <w:t xml:space="preserve">a calificación es una cualidad dentro de una escala de valor  ordinal. </w:t>
      </w:r>
    </w:p>
    <w:p w14:paraId="2A668F53" w14:textId="77777777" w:rsidR="001D21DE" w:rsidRPr="0085325D" w:rsidRDefault="004E23C4" w:rsidP="007704E2">
      <w:pPr>
        <w:pStyle w:val="Ttulo2"/>
        <w:numPr>
          <w:ilvl w:val="1"/>
          <w:numId w:val="26"/>
        </w:numPr>
        <w:spacing w:after="240" w:line="360" w:lineRule="auto"/>
        <w:ind w:left="567" w:hanging="567"/>
        <w:rPr>
          <w:rFonts w:ascii="Times New Roman" w:hAnsi="Times New Roman"/>
          <w:color w:val="auto"/>
          <w:sz w:val="24"/>
          <w:szCs w:val="24"/>
        </w:rPr>
      </w:pPr>
      <w:bookmarkStart w:id="207" w:name="_Toc3598"/>
      <w:bookmarkStart w:id="208" w:name="_Toc26659"/>
      <w:bookmarkStart w:id="209" w:name="_Toc524103023"/>
      <w:bookmarkStart w:id="210" w:name="_Toc13791"/>
      <w:bookmarkStart w:id="211" w:name="_Toc15456"/>
      <w:bookmarkStart w:id="212" w:name="_Toc16229"/>
      <w:bookmarkStart w:id="213" w:name="_Toc5861"/>
      <w:bookmarkStart w:id="214" w:name="_Toc5020"/>
      <w:bookmarkStart w:id="215" w:name="_Toc536190338"/>
      <w:bookmarkStart w:id="216" w:name="_Toc6774934"/>
      <w:r w:rsidRPr="0085325D">
        <w:rPr>
          <w:rFonts w:ascii="Times New Roman" w:hAnsi="Times New Roman"/>
          <w:color w:val="auto"/>
          <w:sz w:val="24"/>
          <w:szCs w:val="24"/>
        </w:rPr>
        <w:t>C</w:t>
      </w:r>
      <w:r w:rsidR="00675328" w:rsidRPr="0085325D">
        <w:rPr>
          <w:rFonts w:ascii="Times New Roman" w:hAnsi="Times New Roman"/>
          <w:color w:val="auto"/>
          <w:sz w:val="24"/>
          <w:szCs w:val="24"/>
        </w:rPr>
        <w:t>riterios de exclusión e inclusión</w:t>
      </w:r>
      <w:bookmarkEnd w:id="207"/>
      <w:bookmarkEnd w:id="208"/>
      <w:bookmarkEnd w:id="209"/>
      <w:bookmarkEnd w:id="210"/>
      <w:bookmarkEnd w:id="211"/>
      <w:bookmarkEnd w:id="212"/>
      <w:bookmarkEnd w:id="213"/>
      <w:bookmarkEnd w:id="214"/>
      <w:bookmarkEnd w:id="215"/>
      <w:bookmarkEnd w:id="216"/>
      <w:r w:rsidRPr="0085325D">
        <w:rPr>
          <w:rFonts w:ascii="Times New Roman" w:hAnsi="Times New Roman"/>
          <w:color w:val="auto"/>
          <w:sz w:val="24"/>
          <w:szCs w:val="24"/>
        </w:rPr>
        <w:t xml:space="preserve"> </w:t>
      </w:r>
    </w:p>
    <w:p w14:paraId="3B953859" w14:textId="77777777" w:rsidR="001D21DE" w:rsidRPr="0085325D" w:rsidRDefault="004E23C4" w:rsidP="0085325D">
      <w:pPr>
        <w:spacing w:before="240" w:line="360" w:lineRule="auto"/>
        <w:ind w:left="567"/>
        <w:jc w:val="both"/>
        <w:rPr>
          <w:b/>
          <w:color w:val="000000"/>
          <w:szCs w:val="24"/>
        </w:rPr>
      </w:pPr>
      <w:bookmarkStart w:id="217" w:name="_Toc32692"/>
      <w:bookmarkStart w:id="218" w:name="_Toc16240"/>
      <w:bookmarkStart w:id="219" w:name="_Toc31694"/>
      <w:bookmarkStart w:id="220" w:name="_Toc4923"/>
      <w:bookmarkStart w:id="221" w:name="_Toc11317"/>
      <w:r w:rsidRPr="0085325D">
        <w:rPr>
          <w:b/>
          <w:color w:val="000000"/>
          <w:szCs w:val="24"/>
        </w:rPr>
        <w:t>Criterios de inclusión</w:t>
      </w:r>
      <w:bookmarkEnd w:id="217"/>
      <w:bookmarkEnd w:id="218"/>
      <w:bookmarkEnd w:id="219"/>
      <w:bookmarkEnd w:id="220"/>
      <w:bookmarkEnd w:id="221"/>
      <w:r w:rsidRPr="0085325D">
        <w:rPr>
          <w:b/>
          <w:color w:val="000000"/>
          <w:szCs w:val="24"/>
        </w:rPr>
        <w:t xml:space="preserve"> </w:t>
      </w:r>
    </w:p>
    <w:p w14:paraId="669F75F6" w14:textId="77777777" w:rsidR="001D21DE" w:rsidRPr="0085325D" w:rsidRDefault="00675328" w:rsidP="0085325D">
      <w:pPr>
        <w:spacing w:before="240" w:line="360" w:lineRule="auto"/>
        <w:ind w:left="1134" w:hanging="567"/>
        <w:jc w:val="both"/>
        <w:rPr>
          <w:color w:val="000000"/>
          <w:szCs w:val="24"/>
        </w:rPr>
      </w:pPr>
      <w:r w:rsidRPr="0085325D">
        <w:rPr>
          <w:color w:val="000000"/>
          <w:szCs w:val="24"/>
        </w:rPr>
        <w:t>-</w:t>
      </w:r>
      <w:bookmarkStart w:id="222" w:name="_Toc8765"/>
      <w:bookmarkStart w:id="223" w:name="_Toc6987"/>
      <w:bookmarkStart w:id="224" w:name="_Toc3309"/>
      <w:bookmarkStart w:id="225" w:name="_Toc2393"/>
      <w:bookmarkStart w:id="226" w:name="_Toc4214"/>
      <w:r w:rsidR="004E23C4" w:rsidRPr="0085325D">
        <w:rPr>
          <w:color w:val="000000"/>
          <w:szCs w:val="24"/>
        </w:rPr>
        <w:t>Tener entre 18 a 25 a años</w:t>
      </w:r>
      <w:bookmarkEnd w:id="222"/>
      <w:bookmarkEnd w:id="223"/>
      <w:bookmarkEnd w:id="224"/>
      <w:bookmarkEnd w:id="225"/>
      <w:bookmarkEnd w:id="226"/>
      <w:r w:rsidR="004E23C4" w:rsidRPr="0085325D">
        <w:rPr>
          <w:color w:val="000000"/>
          <w:szCs w:val="24"/>
        </w:rPr>
        <w:t xml:space="preserve"> </w:t>
      </w:r>
    </w:p>
    <w:p w14:paraId="0E7D5116" w14:textId="77777777" w:rsidR="001D21DE" w:rsidRPr="0085325D" w:rsidRDefault="00675328" w:rsidP="0085325D">
      <w:pPr>
        <w:spacing w:before="240" w:line="360" w:lineRule="auto"/>
        <w:ind w:left="709" w:hanging="142"/>
        <w:jc w:val="both"/>
        <w:rPr>
          <w:color w:val="000000"/>
          <w:szCs w:val="24"/>
        </w:rPr>
      </w:pPr>
      <w:bookmarkStart w:id="227" w:name="_Toc32366"/>
      <w:bookmarkStart w:id="228" w:name="_Toc11518"/>
      <w:bookmarkStart w:id="229" w:name="_Toc12717"/>
      <w:bookmarkStart w:id="230" w:name="_Toc22528"/>
      <w:bookmarkStart w:id="231" w:name="_Toc29933"/>
      <w:r w:rsidRPr="0085325D">
        <w:rPr>
          <w:color w:val="000000"/>
          <w:szCs w:val="24"/>
        </w:rPr>
        <w:t>-</w:t>
      </w:r>
      <w:r w:rsidR="004E23C4" w:rsidRPr="0085325D">
        <w:rPr>
          <w:color w:val="000000"/>
          <w:szCs w:val="24"/>
        </w:rPr>
        <w:t xml:space="preserve">Pertenecer al personal de tropa de la unidad de GRUOP Y BALPA de la </w:t>
      </w:r>
      <w:r w:rsidRPr="0085325D">
        <w:rPr>
          <w:color w:val="000000"/>
          <w:szCs w:val="24"/>
        </w:rPr>
        <w:t xml:space="preserve"> </w:t>
      </w:r>
      <w:r w:rsidR="004E23C4" w:rsidRPr="0085325D">
        <w:rPr>
          <w:color w:val="000000"/>
          <w:szCs w:val="24"/>
        </w:rPr>
        <w:t>Fuerza Aérea del Perú.</w:t>
      </w:r>
      <w:bookmarkEnd w:id="227"/>
      <w:bookmarkEnd w:id="228"/>
      <w:bookmarkEnd w:id="229"/>
      <w:bookmarkEnd w:id="230"/>
      <w:bookmarkEnd w:id="231"/>
      <w:r w:rsidR="004E23C4" w:rsidRPr="0085325D">
        <w:rPr>
          <w:color w:val="000000"/>
          <w:szCs w:val="24"/>
        </w:rPr>
        <w:t xml:space="preserve"> </w:t>
      </w:r>
    </w:p>
    <w:p w14:paraId="789C6FFD" w14:textId="77777777" w:rsidR="001D21DE" w:rsidRPr="0085325D" w:rsidRDefault="00675328" w:rsidP="0085325D">
      <w:pPr>
        <w:spacing w:before="240" w:line="360" w:lineRule="auto"/>
        <w:ind w:left="567"/>
        <w:jc w:val="both"/>
        <w:rPr>
          <w:color w:val="000000"/>
          <w:szCs w:val="24"/>
        </w:rPr>
      </w:pPr>
      <w:bookmarkStart w:id="232" w:name="_Toc14838"/>
      <w:bookmarkStart w:id="233" w:name="_Toc9764"/>
      <w:bookmarkStart w:id="234" w:name="_Toc11123"/>
      <w:bookmarkStart w:id="235" w:name="_Toc24278"/>
      <w:bookmarkStart w:id="236" w:name="_Toc24410"/>
      <w:r w:rsidRPr="0085325D">
        <w:rPr>
          <w:color w:val="000000"/>
          <w:szCs w:val="24"/>
        </w:rPr>
        <w:lastRenderedPageBreak/>
        <w:t>-</w:t>
      </w:r>
      <w:r w:rsidR="004E23C4" w:rsidRPr="0085325D">
        <w:rPr>
          <w:color w:val="000000"/>
          <w:szCs w:val="24"/>
        </w:rPr>
        <w:t>Tener consentimiento para realizar la evaluación nutricional al grupo asignado</w:t>
      </w:r>
      <w:bookmarkEnd w:id="232"/>
      <w:bookmarkEnd w:id="233"/>
      <w:bookmarkEnd w:id="234"/>
      <w:bookmarkEnd w:id="235"/>
      <w:bookmarkEnd w:id="236"/>
      <w:r w:rsidR="004E23C4" w:rsidRPr="0085325D">
        <w:rPr>
          <w:color w:val="000000"/>
          <w:szCs w:val="24"/>
        </w:rPr>
        <w:t xml:space="preserve"> </w:t>
      </w:r>
    </w:p>
    <w:p w14:paraId="24812330" w14:textId="77777777" w:rsidR="001D21DE" w:rsidRPr="0085325D" w:rsidRDefault="007704E2" w:rsidP="0085325D">
      <w:pPr>
        <w:spacing w:before="240" w:line="360" w:lineRule="auto"/>
        <w:ind w:left="1134" w:hanging="567"/>
        <w:jc w:val="both"/>
        <w:rPr>
          <w:color w:val="000000"/>
          <w:szCs w:val="24"/>
        </w:rPr>
      </w:pPr>
      <w:bookmarkStart w:id="237" w:name="_Toc8955"/>
      <w:bookmarkStart w:id="238" w:name="_Toc25624"/>
      <w:bookmarkStart w:id="239" w:name="_Toc22909"/>
      <w:bookmarkStart w:id="240" w:name="_Toc26140"/>
      <w:bookmarkStart w:id="241" w:name="_Toc8026"/>
      <w:r>
        <w:rPr>
          <w:color w:val="000000"/>
          <w:szCs w:val="24"/>
        </w:rPr>
        <w:t>-</w:t>
      </w:r>
      <w:r w:rsidR="004E23C4" w:rsidRPr="0085325D">
        <w:rPr>
          <w:color w:val="000000"/>
          <w:szCs w:val="24"/>
        </w:rPr>
        <w:t>Militares en activo</w:t>
      </w:r>
      <w:bookmarkEnd w:id="237"/>
      <w:bookmarkEnd w:id="238"/>
      <w:bookmarkEnd w:id="239"/>
      <w:bookmarkEnd w:id="240"/>
      <w:bookmarkEnd w:id="241"/>
      <w:r w:rsidR="004E23C4" w:rsidRPr="0085325D">
        <w:rPr>
          <w:color w:val="000000"/>
          <w:szCs w:val="24"/>
        </w:rPr>
        <w:t xml:space="preserve"> </w:t>
      </w:r>
    </w:p>
    <w:p w14:paraId="092FC008" w14:textId="77777777" w:rsidR="001D21DE" w:rsidRPr="0085325D" w:rsidRDefault="007704E2" w:rsidP="0085325D">
      <w:pPr>
        <w:spacing w:before="240" w:line="360" w:lineRule="auto"/>
        <w:ind w:left="1134" w:hanging="567"/>
        <w:jc w:val="both"/>
        <w:rPr>
          <w:color w:val="000000"/>
          <w:szCs w:val="24"/>
        </w:rPr>
      </w:pPr>
      <w:bookmarkStart w:id="242" w:name="_Toc13957"/>
      <w:bookmarkStart w:id="243" w:name="_Toc4414"/>
      <w:bookmarkStart w:id="244" w:name="_Toc7373"/>
      <w:bookmarkStart w:id="245" w:name="_Toc16762"/>
      <w:bookmarkStart w:id="246" w:name="_Toc19852"/>
      <w:r>
        <w:rPr>
          <w:color w:val="000000"/>
          <w:szCs w:val="24"/>
        </w:rPr>
        <w:t>-</w:t>
      </w:r>
      <w:r w:rsidR="004E23C4" w:rsidRPr="0085325D">
        <w:rPr>
          <w:color w:val="000000"/>
          <w:szCs w:val="24"/>
        </w:rPr>
        <w:t>Ayuno previo a las mediciones</w:t>
      </w:r>
      <w:bookmarkEnd w:id="242"/>
      <w:bookmarkEnd w:id="243"/>
      <w:bookmarkEnd w:id="244"/>
      <w:bookmarkEnd w:id="245"/>
      <w:bookmarkEnd w:id="246"/>
      <w:r w:rsidR="004E23C4" w:rsidRPr="0085325D">
        <w:rPr>
          <w:color w:val="000000"/>
          <w:szCs w:val="24"/>
        </w:rPr>
        <w:t xml:space="preserve"> </w:t>
      </w:r>
    </w:p>
    <w:p w14:paraId="585307EB" w14:textId="28A6192A" w:rsidR="00A059F3" w:rsidRDefault="009A5F23" w:rsidP="000D2996">
      <w:pPr>
        <w:spacing w:before="240" w:line="360" w:lineRule="auto"/>
        <w:ind w:left="1134" w:hanging="567"/>
        <w:jc w:val="both"/>
        <w:rPr>
          <w:color w:val="000000"/>
          <w:szCs w:val="24"/>
        </w:rPr>
      </w:pPr>
      <w:bookmarkStart w:id="247" w:name="_Toc25696"/>
      <w:bookmarkStart w:id="248" w:name="_Toc32172"/>
      <w:bookmarkStart w:id="249" w:name="_Toc11410"/>
      <w:bookmarkStart w:id="250" w:name="_Toc2237"/>
      <w:bookmarkStart w:id="251" w:name="_Toc20033"/>
      <w:r>
        <w:rPr>
          <w:color w:val="000000"/>
          <w:szCs w:val="24"/>
        </w:rPr>
        <w:t>-</w:t>
      </w:r>
      <w:r w:rsidR="004E23C4" w:rsidRPr="0085325D">
        <w:rPr>
          <w:color w:val="000000"/>
          <w:szCs w:val="24"/>
        </w:rPr>
        <w:t>Sin enfermedades conocidas</w:t>
      </w:r>
      <w:bookmarkEnd w:id="247"/>
      <w:bookmarkEnd w:id="248"/>
      <w:bookmarkEnd w:id="249"/>
      <w:bookmarkEnd w:id="250"/>
      <w:bookmarkEnd w:id="251"/>
      <w:r w:rsidR="004E23C4" w:rsidRPr="0085325D">
        <w:rPr>
          <w:color w:val="000000"/>
          <w:szCs w:val="24"/>
        </w:rPr>
        <w:t xml:space="preserve"> </w:t>
      </w:r>
    </w:p>
    <w:p w14:paraId="387B18E7" w14:textId="77777777" w:rsidR="001D21DE" w:rsidRPr="0085325D" w:rsidRDefault="004E23C4" w:rsidP="0085325D">
      <w:pPr>
        <w:spacing w:before="240" w:line="360" w:lineRule="auto"/>
        <w:ind w:left="1134" w:hanging="708"/>
        <w:jc w:val="both"/>
        <w:rPr>
          <w:b/>
          <w:color w:val="000000"/>
          <w:szCs w:val="24"/>
        </w:rPr>
      </w:pPr>
      <w:bookmarkStart w:id="252" w:name="_Toc14640"/>
      <w:bookmarkStart w:id="253" w:name="_Toc1710"/>
      <w:bookmarkStart w:id="254" w:name="_Toc7023"/>
      <w:bookmarkStart w:id="255" w:name="_Toc14644"/>
      <w:bookmarkStart w:id="256" w:name="_Toc9488"/>
      <w:r w:rsidRPr="0085325D">
        <w:rPr>
          <w:b/>
          <w:color w:val="000000"/>
          <w:szCs w:val="24"/>
        </w:rPr>
        <w:t>Criterios de exclusión</w:t>
      </w:r>
      <w:bookmarkEnd w:id="252"/>
      <w:bookmarkEnd w:id="253"/>
      <w:bookmarkEnd w:id="254"/>
      <w:bookmarkEnd w:id="255"/>
      <w:bookmarkEnd w:id="256"/>
      <w:r w:rsidRPr="0085325D">
        <w:rPr>
          <w:b/>
          <w:color w:val="000000"/>
          <w:szCs w:val="24"/>
        </w:rPr>
        <w:t xml:space="preserve"> </w:t>
      </w:r>
    </w:p>
    <w:p w14:paraId="657718E7" w14:textId="77777777" w:rsidR="001D21DE" w:rsidRPr="009004A8" w:rsidRDefault="00675328" w:rsidP="0085325D">
      <w:pPr>
        <w:spacing w:before="240" w:line="360" w:lineRule="auto"/>
        <w:ind w:left="1134" w:hanging="708"/>
        <w:jc w:val="both"/>
        <w:rPr>
          <w:color w:val="000000"/>
          <w:szCs w:val="24"/>
        </w:rPr>
      </w:pPr>
      <w:bookmarkStart w:id="257" w:name="_Toc21943"/>
      <w:bookmarkStart w:id="258" w:name="_Toc30966"/>
      <w:bookmarkStart w:id="259" w:name="_Toc15030"/>
      <w:bookmarkStart w:id="260" w:name="_Toc20720"/>
      <w:bookmarkStart w:id="261" w:name="_Toc14018"/>
      <w:r w:rsidRPr="009004A8">
        <w:rPr>
          <w:color w:val="000000"/>
          <w:szCs w:val="24"/>
        </w:rPr>
        <w:t>-</w:t>
      </w:r>
      <w:r w:rsidR="004E23C4" w:rsidRPr="009004A8">
        <w:rPr>
          <w:color w:val="000000"/>
          <w:szCs w:val="24"/>
        </w:rPr>
        <w:t>Persona</w:t>
      </w:r>
      <w:r w:rsidR="00A93AF2" w:rsidRPr="009004A8">
        <w:rPr>
          <w:color w:val="000000"/>
          <w:szCs w:val="24"/>
        </w:rPr>
        <w:t xml:space="preserve">l con </w:t>
      </w:r>
      <w:r w:rsidR="005D1CFE" w:rsidRPr="009004A8">
        <w:rPr>
          <w:color w:val="000000"/>
          <w:szCs w:val="24"/>
        </w:rPr>
        <w:t>musculatura muy desarrollada</w:t>
      </w:r>
      <w:bookmarkEnd w:id="257"/>
      <w:bookmarkEnd w:id="258"/>
      <w:bookmarkEnd w:id="259"/>
      <w:bookmarkEnd w:id="260"/>
      <w:bookmarkEnd w:id="261"/>
      <w:r w:rsidR="004E23C4" w:rsidRPr="009004A8">
        <w:rPr>
          <w:color w:val="000000"/>
          <w:szCs w:val="24"/>
        </w:rPr>
        <w:t xml:space="preserve"> </w:t>
      </w:r>
    </w:p>
    <w:p w14:paraId="25033E98" w14:textId="075ACEB3" w:rsidR="001D21DE" w:rsidRPr="009004A8" w:rsidRDefault="00675328" w:rsidP="0085325D">
      <w:pPr>
        <w:spacing w:before="240" w:line="360" w:lineRule="auto"/>
        <w:ind w:left="426"/>
        <w:jc w:val="both"/>
        <w:rPr>
          <w:bCs/>
          <w:color w:val="000000"/>
          <w:szCs w:val="24"/>
        </w:rPr>
      </w:pPr>
      <w:bookmarkStart w:id="262" w:name="_Toc16825"/>
      <w:bookmarkStart w:id="263" w:name="_Toc7993"/>
      <w:bookmarkStart w:id="264" w:name="_Toc22183"/>
      <w:bookmarkStart w:id="265" w:name="_Toc31815"/>
      <w:bookmarkStart w:id="266" w:name="_Toc2640"/>
      <w:r w:rsidRPr="009004A8">
        <w:rPr>
          <w:bCs/>
          <w:color w:val="000000"/>
          <w:szCs w:val="24"/>
        </w:rPr>
        <w:t>-</w:t>
      </w:r>
      <w:r w:rsidR="004E23C4" w:rsidRPr="009004A8">
        <w:rPr>
          <w:bCs/>
          <w:color w:val="000000"/>
          <w:szCs w:val="24"/>
        </w:rPr>
        <w:t xml:space="preserve">Personal que estén inmovilizados por tener yeso, usar muletas </w:t>
      </w:r>
      <w:r w:rsidR="002A609A" w:rsidRPr="009004A8">
        <w:rPr>
          <w:bCs/>
          <w:color w:val="000000"/>
          <w:szCs w:val="24"/>
        </w:rPr>
        <w:t>o</w:t>
      </w:r>
      <w:r w:rsidR="004E23C4" w:rsidRPr="009004A8">
        <w:rPr>
          <w:bCs/>
          <w:color w:val="000000"/>
          <w:szCs w:val="24"/>
        </w:rPr>
        <w:t xml:space="preserve"> sillas de ruedas</w:t>
      </w:r>
      <w:bookmarkEnd w:id="262"/>
      <w:bookmarkEnd w:id="263"/>
      <w:bookmarkEnd w:id="264"/>
      <w:bookmarkEnd w:id="265"/>
      <w:bookmarkEnd w:id="266"/>
      <w:r w:rsidR="004E23C4" w:rsidRPr="009004A8">
        <w:rPr>
          <w:bCs/>
          <w:color w:val="000000"/>
          <w:szCs w:val="24"/>
        </w:rPr>
        <w:t>.</w:t>
      </w:r>
    </w:p>
    <w:p w14:paraId="08851D8C" w14:textId="77777777" w:rsidR="00A93AF2" w:rsidRPr="009004A8" w:rsidRDefault="00A93AF2" w:rsidP="0085325D">
      <w:pPr>
        <w:spacing w:before="240" w:line="360" w:lineRule="auto"/>
        <w:ind w:left="426"/>
        <w:jc w:val="both"/>
        <w:rPr>
          <w:bCs/>
          <w:color w:val="000000"/>
          <w:szCs w:val="24"/>
        </w:rPr>
      </w:pPr>
      <w:r w:rsidRPr="009004A8">
        <w:rPr>
          <w:bCs/>
          <w:color w:val="000000"/>
          <w:szCs w:val="24"/>
        </w:rPr>
        <w:t xml:space="preserve">-Personal de tropa que se encuentre </w:t>
      </w:r>
      <w:r w:rsidR="00200A2B" w:rsidRPr="009004A8">
        <w:rPr>
          <w:bCs/>
          <w:color w:val="000000"/>
          <w:szCs w:val="24"/>
        </w:rPr>
        <w:t xml:space="preserve">en </w:t>
      </w:r>
      <w:r w:rsidRPr="009004A8">
        <w:rPr>
          <w:bCs/>
          <w:color w:val="000000"/>
          <w:szCs w:val="24"/>
        </w:rPr>
        <w:t>tratamiento con corticoides.</w:t>
      </w:r>
    </w:p>
    <w:p w14:paraId="0E78C28A" w14:textId="0463A4E8" w:rsidR="009A5F23" w:rsidRPr="0085325D" w:rsidRDefault="00200A2B" w:rsidP="00A059F3">
      <w:pPr>
        <w:spacing w:before="240" w:line="360" w:lineRule="auto"/>
        <w:ind w:left="426"/>
        <w:jc w:val="both"/>
        <w:rPr>
          <w:bCs/>
          <w:color w:val="000000"/>
          <w:szCs w:val="24"/>
        </w:rPr>
      </w:pPr>
      <w:r w:rsidRPr="009004A8">
        <w:rPr>
          <w:bCs/>
          <w:color w:val="000000"/>
          <w:szCs w:val="24"/>
        </w:rPr>
        <w:t>- Personal que se encuentren con procesos infecciosos y/o hayan presentado cuadros de salmonelosis, infección urinaria severa hasta los 90 días antes del inicio de la investigación.</w:t>
      </w:r>
      <w:r>
        <w:rPr>
          <w:bCs/>
          <w:color w:val="000000"/>
          <w:szCs w:val="24"/>
        </w:rPr>
        <w:t xml:space="preserve"> </w:t>
      </w:r>
    </w:p>
    <w:p w14:paraId="49CBED4B" w14:textId="77777777" w:rsidR="001D21DE" w:rsidRPr="0085325D" w:rsidRDefault="00675328" w:rsidP="007704E2">
      <w:pPr>
        <w:pStyle w:val="Ttulo2"/>
        <w:numPr>
          <w:ilvl w:val="1"/>
          <w:numId w:val="26"/>
        </w:numPr>
        <w:spacing w:after="240" w:line="360" w:lineRule="auto"/>
        <w:ind w:left="567" w:hanging="567"/>
        <w:rPr>
          <w:rFonts w:ascii="Times New Roman" w:hAnsi="Times New Roman"/>
          <w:color w:val="auto"/>
          <w:sz w:val="24"/>
          <w:szCs w:val="24"/>
        </w:rPr>
      </w:pPr>
      <w:bookmarkStart w:id="267" w:name="_Toc21390"/>
      <w:bookmarkStart w:id="268" w:name="_Toc431824902"/>
      <w:bookmarkStart w:id="269" w:name="_Toc15756"/>
      <w:bookmarkStart w:id="270" w:name="_Toc12773"/>
      <w:bookmarkStart w:id="271" w:name="_Toc24118"/>
      <w:bookmarkStart w:id="272" w:name="_Toc10474"/>
      <w:bookmarkStart w:id="273" w:name="_Toc17167"/>
      <w:bookmarkStart w:id="274" w:name="_Toc524103024"/>
      <w:bookmarkStart w:id="275" w:name="_Toc744"/>
      <w:bookmarkStart w:id="276" w:name="_Toc18975"/>
      <w:bookmarkStart w:id="277" w:name="_Toc536190339"/>
      <w:bookmarkStart w:id="278" w:name="_Toc6774935"/>
      <w:r w:rsidRPr="0085325D">
        <w:rPr>
          <w:rFonts w:ascii="Times New Roman" w:hAnsi="Times New Roman"/>
          <w:color w:val="auto"/>
          <w:sz w:val="24"/>
          <w:szCs w:val="24"/>
        </w:rPr>
        <w:t>Población y muestra</w:t>
      </w:r>
      <w:bookmarkEnd w:id="267"/>
      <w:bookmarkEnd w:id="268"/>
      <w:bookmarkEnd w:id="269"/>
      <w:bookmarkEnd w:id="270"/>
      <w:bookmarkEnd w:id="271"/>
      <w:bookmarkEnd w:id="272"/>
      <w:bookmarkEnd w:id="273"/>
      <w:bookmarkEnd w:id="274"/>
      <w:bookmarkEnd w:id="275"/>
      <w:bookmarkEnd w:id="276"/>
      <w:bookmarkEnd w:id="277"/>
      <w:bookmarkEnd w:id="278"/>
    </w:p>
    <w:p w14:paraId="2F5B22D3" w14:textId="77777777" w:rsidR="00F62B00" w:rsidRDefault="004E23C4" w:rsidP="007704E2">
      <w:pPr>
        <w:spacing w:before="240" w:line="360" w:lineRule="auto"/>
        <w:ind w:left="567" w:firstLine="708"/>
        <w:jc w:val="both"/>
        <w:rPr>
          <w:color w:val="000000"/>
          <w:szCs w:val="24"/>
        </w:rPr>
      </w:pPr>
      <w:r w:rsidRPr="0085325D">
        <w:rPr>
          <w:color w:val="000000"/>
          <w:szCs w:val="24"/>
        </w:rPr>
        <w:t xml:space="preserve">La población total que labora en las unidades de GRUOP y BALPA de la Fuerza Aérea </w:t>
      </w:r>
      <w:r w:rsidR="00F62B00" w:rsidRPr="0085325D">
        <w:rPr>
          <w:color w:val="000000"/>
          <w:szCs w:val="24"/>
        </w:rPr>
        <w:t xml:space="preserve">está conformada </w:t>
      </w:r>
      <w:r w:rsidR="007704E2" w:rsidRPr="0085325D">
        <w:rPr>
          <w:color w:val="000000"/>
          <w:szCs w:val="24"/>
        </w:rPr>
        <w:t>por 63</w:t>
      </w:r>
      <w:r w:rsidR="007B7D30" w:rsidRPr="0085325D">
        <w:rPr>
          <w:color w:val="000000"/>
          <w:szCs w:val="24"/>
        </w:rPr>
        <w:t xml:space="preserve"> jóvenes enlistados que conforman el personal de tropa</w:t>
      </w:r>
      <w:r w:rsidR="000B70B6">
        <w:rPr>
          <w:color w:val="000000"/>
          <w:szCs w:val="24"/>
        </w:rPr>
        <w:t>.</w:t>
      </w:r>
    </w:p>
    <w:p w14:paraId="5653C48E" w14:textId="774286B4" w:rsidR="000B70B6" w:rsidRPr="0085325D" w:rsidRDefault="000B70B6" w:rsidP="000B70B6">
      <w:pPr>
        <w:spacing w:before="240" w:line="360" w:lineRule="auto"/>
        <w:ind w:left="567"/>
        <w:jc w:val="both"/>
        <w:rPr>
          <w:color w:val="000000"/>
          <w:szCs w:val="24"/>
        </w:rPr>
      </w:pPr>
      <w:r w:rsidRPr="000B70B6">
        <w:rPr>
          <w:b/>
          <w:color w:val="000000"/>
          <w:szCs w:val="24"/>
        </w:rPr>
        <w:t>Muestra:</w:t>
      </w:r>
      <w:r>
        <w:rPr>
          <w:color w:val="000000"/>
          <w:szCs w:val="24"/>
        </w:rPr>
        <w:t xml:space="preserve"> Muestra irrestricta, por conveniencia. No </w:t>
      </w:r>
      <w:r w:rsidR="000D2996">
        <w:rPr>
          <w:color w:val="000000"/>
          <w:szCs w:val="24"/>
        </w:rPr>
        <w:t>probabilística</w:t>
      </w:r>
    </w:p>
    <w:p w14:paraId="66A8557F" w14:textId="77777777" w:rsidR="00F62B00" w:rsidRPr="0085325D" w:rsidRDefault="00F62B00" w:rsidP="007704E2">
      <w:pPr>
        <w:spacing w:before="240" w:line="360" w:lineRule="auto"/>
        <w:ind w:left="567"/>
        <w:jc w:val="both"/>
        <w:rPr>
          <w:b/>
          <w:color w:val="000000"/>
          <w:szCs w:val="24"/>
        </w:rPr>
      </w:pPr>
      <w:r w:rsidRPr="0085325D">
        <w:rPr>
          <w:b/>
          <w:color w:val="000000"/>
          <w:szCs w:val="24"/>
        </w:rPr>
        <w:t>Tamaño de muestra</w:t>
      </w:r>
    </w:p>
    <w:p w14:paraId="62E4E823" w14:textId="77777777" w:rsidR="007704E2" w:rsidRDefault="00F62B00" w:rsidP="007704E2">
      <w:pPr>
        <w:spacing w:before="240" w:line="360" w:lineRule="auto"/>
        <w:ind w:left="567" w:firstLine="567"/>
        <w:jc w:val="both"/>
        <w:rPr>
          <w:color w:val="000000"/>
          <w:szCs w:val="24"/>
        </w:rPr>
      </w:pPr>
      <w:r w:rsidRPr="0085325D">
        <w:rPr>
          <w:color w:val="000000"/>
          <w:szCs w:val="24"/>
        </w:rPr>
        <w:t xml:space="preserve">Por lo pequeño de la muestra se consideró el 100% del </w:t>
      </w:r>
      <w:r w:rsidR="007B7D30" w:rsidRPr="0085325D">
        <w:rPr>
          <w:color w:val="000000"/>
          <w:szCs w:val="24"/>
        </w:rPr>
        <w:t>personal de tropa enlistado</w:t>
      </w:r>
      <w:r w:rsidR="004E23C4" w:rsidRPr="0085325D">
        <w:rPr>
          <w:color w:val="000000"/>
          <w:szCs w:val="24"/>
        </w:rPr>
        <w:t xml:space="preserve">.  </w:t>
      </w:r>
    </w:p>
    <w:p w14:paraId="474DC575" w14:textId="77777777" w:rsidR="008F77C1" w:rsidRDefault="008F77C1" w:rsidP="007704E2">
      <w:pPr>
        <w:spacing w:before="240" w:line="360" w:lineRule="auto"/>
        <w:ind w:left="567" w:firstLine="567"/>
        <w:jc w:val="both"/>
        <w:rPr>
          <w:color w:val="000000"/>
          <w:szCs w:val="24"/>
        </w:rPr>
      </w:pPr>
    </w:p>
    <w:p w14:paraId="0D9CED21" w14:textId="77777777" w:rsidR="008F77C1" w:rsidRDefault="008F77C1" w:rsidP="007704E2">
      <w:pPr>
        <w:spacing w:before="240" w:line="360" w:lineRule="auto"/>
        <w:ind w:left="567" w:firstLine="567"/>
        <w:jc w:val="both"/>
        <w:rPr>
          <w:color w:val="000000"/>
          <w:szCs w:val="24"/>
        </w:rPr>
      </w:pPr>
    </w:p>
    <w:p w14:paraId="5841B360" w14:textId="77777777" w:rsidR="008F77C1" w:rsidRDefault="008F77C1" w:rsidP="007704E2">
      <w:pPr>
        <w:spacing w:before="240" w:line="360" w:lineRule="auto"/>
        <w:ind w:left="567" w:firstLine="567"/>
        <w:jc w:val="both"/>
        <w:rPr>
          <w:color w:val="000000"/>
          <w:szCs w:val="24"/>
        </w:rPr>
      </w:pPr>
    </w:p>
    <w:p w14:paraId="6B8B400A" w14:textId="77777777" w:rsidR="008F77C1" w:rsidRDefault="008F77C1" w:rsidP="007704E2">
      <w:pPr>
        <w:spacing w:before="240" w:line="360" w:lineRule="auto"/>
        <w:ind w:left="567" w:firstLine="567"/>
        <w:jc w:val="both"/>
        <w:rPr>
          <w:color w:val="000000"/>
          <w:szCs w:val="24"/>
        </w:rPr>
      </w:pPr>
    </w:p>
    <w:p w14:paraId="62575EEE" w14:textId="77777777" w:rsidR="002E4D3D" w:rsidRPr="007704E2" w:rsidRDefault="002E4D3D" w:rsidP="007704E2">
      <w:pPr>
        <w:pStyle w:val="Ttulo2"/>
        <w:numPr>
          <w:ilvl w:val="1"/>
          <w:numId w:val="26"/>
        </w:numPr>
        <w:spacing w:after="240" w:line="360" w:lineRule="auto"/>
        <w:ind w:left="567" w:hanging="567"/>
        <w:rPr>
          <w:rFonts w:ascii="Times New Roman" w:hAnsi="Times New Roman"/>
          <w:color w:val="auto"/>
          <w:sz w:val="24"/>
          <w:szCs w:val="24"/>
        </w:rPr>
      </w:pPr>
      <w:bookmarkStart w:id="279" w:name="_Toc6774936"/>
      <w:proofErr w:type="spellStart"/>
      <w:r w:rsidRPr="007704E2">
        <w:rPr>
          <w:rFonts w:ascii="Times New Roman" w:hAnsi="Times New Roman"/>
          <w:color w:val="auto"/>
          <w:sz w:val="24"/>
          <w:szCs w:val="24"/>
        </w:rPr>
        <w:lastRenderedPageBreak/>
        <w:t>Operacionalización</w:t>
      </w:r>
      <w:proofErr w:type="spellEnd"/>
      <w:r w:rsidRPr="007704E2">
        <w:rPr>
          <w:rFonts w:ascii="Times New Roman" w:hAnsi="Times New Roman"/>
          <w:color w:val="auto"/>
          <w:sz w:val="24"/>
          <w:szCs w:val="24"/>
        </w:rPr>
        <w:t xml:space="preserve"> de Variables e Indicadores</w:t>
      </w:r>
      <w:bookmarkEnd w:id="279"/>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2268"/>
        <w:gridCol w:w="3118"/>
        <w:gridCol w:w="1843"/>
      </w:tblGrid>
      <w:tr w:rsidR="007B7D30" w:rsidRPr="002911AC" w14:paraId="5E5540C5" w14:textId="77777777" w:rsidTr="007704E2">
        <w:tc>
          <w:tcPr>
            <w:tcW w:w="1418" w:type="dxa"/>
          </w:tcPr>
          <w:p w14:paraId="4CE1BF0F" w14:textId="77777777" w:rsidR="007B7D30" w:rsidRPr="002911AC" w:rsidRDefault="007B7D30" w:rsidP="002911AC">
            <w:pPr>
              <w:tabs>
                <w:tab w:val="left" w:pos="1843"/>
              </w:tabs>
              <w:spacing w:after="0" w:line="240" w:lineRule="auto"/>
              <w:jc w:val="center"/>
              <w:rPr>
                <w:b/>
                <w:sz w:val="18"/>
                <w:szCs w:val="18"/>
              </w:rPr>
            </w:pPr>
            <w:r w:rsidRPr="002911AC">
              <w:rPr>
                <w:b/>
                <w:sz w:val="18"/>
                <w:szCs w:val="18"/>
              </w:rPr>
              <w:t>Variables</w:t>
            </w:r>
          </w:p>
          <w:p w14:paraId="0B6B70D4" w14:textId="77777777" w:rsidR="007B7D30" w:rsidRPr="002911AC" w:rsidRDefault="007B7D30" w:rsidP="002911AC">
            <w:pPr>
              <w:tabs>
                <w:tab w:val="left" w:pos="1843"/>
              </w:tabs>
              <w:spacing w:after="0" w:line="240" w:lineRule="auto"/>
              <w:jc w:val="center"/>
              <w:rPr>
                <w:b/>
                <w:sz w:val="18"/>
                <w:szCs w:val="18"/>
              </w:rPr>
            </w:pPr>
          </w:p>
        </w:tc>
        <w:tc>
          <w:tcPr>
            <w:tcW w:w="1418" w:type="dxa"/>
          </w:tcPr>
          <w:p w14:paraId="33D42858" w14:textId="77777777" w:rsidR="007B7D30" w:rsidRPr="002911AC" w:rsidRDefault="007B7D30" w:rsidP="002911AC">
            <w:pPr>
              <w:tabs>
                <w:tab w:val="left" w:pos="1843"/>
              </w:tabs>
              <w:spacing w:after="0" w:line="240" w:lineRule="auto"/>
              <w:jc w:val="center"/>
              <w:rPr>
                <w:b/>
                <w:sz w:val="18"/>
                <w:szCs w:val="18"/>
              </w:rPr>
            </w:pPr>
            <w:r w:rsidRPr="002911AC">
              <w:rPr>
                <w:b/>
                <w:sz w:val="18"/>
                <w:szCs w:val="18"/>
              </w:rPr>
              <w:t>Dimensión operacional</w:t>
            </w:r>
          </w:p>
        </w:tc>
        <w:tc>
          <w:tcPr>
            <w:tcW w:w="2268" w:type="dxa"/>
          </w:tcPr>
          <w:p w14:paraId="6D1C7BB4" w14:textId="77777777" w:rsidR="007B7D30" w:rsidRPr="002911AC" w:rsidRDefault="007B7D30" w:rsidP="002911AC">
            <w:pPr>
              <w:tabs>
                <w:tab w:val="left" w:pos="1843"/>
              </w:tabs>
              <w:spacing w:after="0" w:line="240" w:lineRule="auto"/>
              <w:ind w:left="690" w:hanging="774"/>
              <w:jc w:val="center"/>
              <w:rPr>
                <w:b/>
                <w:sz w:val="18"/>
                <w:szCs w:val="18"/>
              </w:rPr>
            </w:pPr>
            <w:r w:rsidRPr="002911AC">
              <w:rPr>
                <w:b/>
                <w:sz w:val="18"/>
                <w:szCs w:val="18"/>
              </w:rPr>
              <w:t>I</w:t>
            </w:r>
            <w:r w:rsidR="00A433DE" w:rsidRPr="002911AC">
              <w:rPr>
                <w:b/>
                <w:sz w:val="18"/>
                <w:szCs w:val="18"/>
              </w:rPr>
              <w:t>ndicadores</w:t>
            </w:r>
          </w:p>
        </w:tc>
        <w:tc>
          <w:tcPr>
            <w:tcW w:w="3118" w:type="dxa"/>
          </w:tcPr>
          <w:p w14:paraId="78C28A05" w14:textId="77777777" w:rsidR="007B7D30" w:rsidRPr="002911AC" w:rsidRDefault="007B7D30" w:rsidP="002911AC">
            <w:pPr>
              <w:tabs>
                <w:tab w:val="left" w:pos="1843"/>
              </w:tabs>
              <w:spacing w:after="0" w:line="240" w:lineRule="auto"/>
              <w:ind w:left="690" w:hanging="774"/>
              <w:jc w:val="center"/>
              <w:rPr>
                <w:b/>
                <w:sz w:val="18"/>
                <w:szCs w:val="18"/>
              </w:rPr>
            </w:pPr>
            <w:r w:rsidRPr="002911AC">
              <w:rPr>
                <w:b/>
                <w:sz w:val="18"/>
                <w:szCs w:val="18"/>
              </w:rPr>
              <w:t>Escalas de Medición</w:t>
            </w:r>
          </w:p>
        </w:tc>
        <w:tc>
          <w:tcPr>
            <w:tcW w:w="1843" w:type="dxa"/>
          </w:tcPr>
          <w:p w14:paraId="5A35D5BB" w14:textId="77777777" w:rsidR="007B7D30" w:rsidRPr="002911AC" w:rsidRDefault="007B7D30" w:rsidP="002911AC">
            <w:pPr>
              <w:tabs>
                <w:tab w:val="left" w:pos="1843"/>
              </w:tabs>
              <w:spacing w:after="0" w:line="240" w:lineRule="auto"/>
              <w:ind w:left="33"/>
              <w:jc w:val="center"/>
              <w:rPr>
                <w:b/>
                <w:sz w:val="18"/>
                <w:szCs w:val="18"/>
              </w:rPr>
            </w:pPr>
            <w:r w:rsidRPr="002911AC">
              <w:rPr>
                <w:b/>
                <w:sz w:val="18"/>
                <w:szCs w:val="18"/>
              </w:rPr>
              <w:t>Instrumentos de recolección de datos</w:t>
            </w:r>
          </w:p>
        </w:tc>
      </w:tr>
      <w:tr w:rsidR="00A433DE" w:rsidRPr="002911AC" w14:paraId="4C0B9C6F" w14:textId="77777777" w:rsidTr="007704E2">
        <w:trPr>
          <w:trHeight w:val="397"/>
        </w:trPr>
        <w:tc>
          <w:tcPr>
            <w:tcW w:w="1418" w:type="dxa"/>
            <w:vMerge w:val="restart"/>
          </w:tcPr>
          <w:p w14:paraId="07A2BD9B" w14:textId="77777777" w:rsidR="00760E28" w:rsidRPr="002911AC" w:rsidRDefault="00760E28" w:rsidP="002911AC">
            <w:pPr>
              <w:tabs>
                <w:tab w:val="left" w:pos="1843"/>
              </w:tabs>
              <w:spacing w:after="0" w:line="240" w:lineRule="auto"/>
              <w:rPr>
                <w:sz w:val="18"/>
                <w:szCs w:val="18"/>
              </w:rPr>
            </w:pPr>
          </w:p>
          <w:p w14:paraId="09509657" w14:textId="77777777" w:rsidR="00760E28" w:rsidRPr="002911AC" w:rsidRDefault="00760E28" w:rsidP="002911AC">
            <w:pPr>
              <w:tabs>
                <w:tab w:val="left" w:pos="1843"/>
              </w:tabs>
              <w:spacing w:after="0" w:line="240" w:lineRule="auto"/>
              <w:rPr>
                <w:sz w:val="18"/>
                <w:szCs w:val="18"/>
              </w:rPr>
            </w:pPr>
          </w:p>
          <w:p w14:paraId="73A42F77" w14:textId="77777777" w:rsidR="00760E28" w:rsidRPr="002911AC" w:rsidRDefault="00760E28" w:rsidP="002911AC">
            <w:pPr>
              <w:tabs>
                <w:tab w:val="left" w:pos="1843"/>
              </w:tabs>
              <w:spacing w:after="0" w:line="240" w:lineRule="auto"/>
              <w:rPr>
                <w:sz w:val="18"/>
                <w:szCs w:val="18"/>
              </w:rPr>
            </w:pPr>
          </w:p>
          <w:p w14:paraId="7CBDDA58" w14:textId="77777777" w:rsidR="00760E28" w:rsidRPr="002911AC" w:rsidRDefault="00760E28" w:rsidP="002911AC">
            <w:pPr>
              <w:tabs>
                <w:tab w:val="left" w:pos="1843"/>
              </w:tabs>
              <w:spacing w:after="0" w:line="240" w:lineRule="auto"/>
              <w:rPr>
                <w:sz w:val="18"/>
                <w:szCs w:val="18"/>
              </w:rPr>
            </w:pPr>
          </w:p>
          <w:p w14:paraId="1A6E5463" w14:textId="77777777" w:rsidR="00760E28" w:rsidRPr="002911AC" w:rsidRDefault="00760E28" w:rsidP="002911AC">
            <w:pPr>
              <w:tabs>
                <w:tab w:val="left" w:pos="1843"/>
              </w:tabs>
              <w:spacing w:after="0" w:line="240" w:lineRule="auto"/>
              <w:rPr>
                <w:sz w:val="18"/>
                <w:szCs w:val="18"/>
              </w:rPr>
            </w:pPr>
          </w:p>
          <w:p w14:paraId="15A81B88" w14:textId="77777777" w:rsidR="00760E28" w:rsidRPr="002911AC" w:rsidRDefault="00760E28" w:rsidP="002911AC">
            <w:pPr>
              <w:tabs>
                <w:tab w:val="left" w:pos="1843"/>
              </w:tabs>
              <w:spacing w:after="0" w:line="240" w:lineRule="auto"/>
              <w:rPr>
                <w:sz w:val="18"/>
                <w:szCs w:val="18"/>
              </w:rPr>
            </w:pPr>
          </w:p>
          <w:p w14:paraId="6D34E168" w14:textId="77777777" w:rsidR="00760E28" w:rsidRPr="002911AC" w:rsidRDefault="00760E28" w:rsidP="002911AC">
            <w:pPr>
              <w:tabs>
                <w:tab w:val="left" w:pos="1843"/>
              </w:tabs>
              <w:spacing w:after="0" w:line="240" w:lineRule="auto"/>
              <w:rPr>
                <w:sz w:val="18"/>
                <w:szCs w:val="18"/>
              </w:rPr>
            </w:pPr>
          </w:p>
          <w:p w14:paraId="20B84B0B" w14:textId="77777777" w:rsidR="00760E28" w:rsidRPr="002911AC" w:rsidRDefault="00760E28" w:rsidP="002911AC">
            <w:pPr>
              <w:tabs>
                <w:tab w:val="left" w:pos="1843"/>
              </w:tabs>
              <w:spacing w:after="0" w:line="240" w:lineRule="auto"/>
              <w:rPr>
                <w:sz w:val="18"/>
                <w:szCs w:val="18"/>
              </w:rPr>
            </w:pPr>
          </w:p>
          <w:p w14:paraId="5923AD00" w14:textId="77777777" w:rsidR="00760E28" w:rsidRPr="002911AC" w:rsidRDefault="00760E28" w:rsidP="002911AC">
            <w:pPr>
              <w:tabs>
                <w:tab w:val="left" w:pos="1843"/>
              </w:tabs>
              <w:spacing w:after="0" w:line="240" w:lineRule="auto"/>
              <w:rPr>
                <w:sz w:val="18"/>
                <w:szCs w:val="18"/>
              </w:rPr>
            </w:pPr>
          </w:p>
          <w:p w14:paraId="48B0C832" w14:textId="77777777" w:rsidR="00760E28" w:rsidRPr="002911AC" w:rsidRDefault="00760E28" w:rsidP="002911AC">
            <w:pPr>
              <w:tabs>
                <w:tab w:val="left" w:pos="1843"/>
              </w:tabs>
              <w:spacing w:after="0" w:line="240" w:lineRule="auto"/>
              <w:rPr>
                <w:sz w:val="18"/>
                <w:szCs w:val="18"/>
              </w:rPr>
            </w:pPr>
          </w:p>
          <w:p w14:paraId="40FCEEEB" w14:textId="77777777" w:rsidR="00760E28" w:rsidRPr="002911AC" w:rsidRDefault="00760E28" w:rsidP="002911AC">
            <w:pPr>
              <w:tabs>
                <w:tab w:val="left" w:pos="1843"/>
              </w:tabs>
              <w:spacing w:after="0" w:line="240" w:lineRule="auto"/>
              <w:rPr>
                <w:sz w:val="18"/>
                <w:szCs w:val="18"/>
              </w:rPr>
            </w:pPr>
          </w:p>
          <w:p w14:paraId="42669586" w14:textId="77777777" w:rsidR="00760E28" w:rsidRPr="002911AC" w:rsidRDefault="00760E28" w:rsidP="002911AC">
            <w:pPr>
              <w:tabs>
                <w:tab w:val="left" w:pos="1843"/>
              </w:tabs>
              <w:spacing w:after="0" w:line="240" w:lineRule="auto"/>
              <w:rPr>
                <w:sz w:val="18"/>
                <w:szCs w:val="18"/>
              </w:rPr>
            </w:pPr>
          </w:p>
          <w:p w14:paraId="7482FB96" w14:textId="77777777" w:rsidR="00760E28" w:rsidRPr="002911AC" w:rsidRDefault="00760E28" w:rsidP="002911AC">
            <w:pPr>
              <w:tabs>
                <w:tab w:val="left" w:pos="1843"/>
              </w:tabs>
              <w:spacing w:after="0" w:line="240" w:lineRule="auto"/>
              <w:rPr>
                <w:sz w:val="18"/>
                <w:szCs w:val="18"/>
              </w:rPr>
            </w:pPr>
          </w:p>
          <w:p w14:paraId="5FFA9563" w14:textId="77777777" w:rsidR="00760E28" w:rsidRPr="002911AC" w:rsidRDefault="00760E28" w:rsidP="002911AC">
            <w:pPr>
              <w:tabs>
                <w:tab w:val="left" w:pos="1843"/>
              </w:tabs>
              <w:spacing w:after="0" w:line="240" w:lineRule="auto"/>
              <w:rPr>
                <w:sz w:val="18"/>
                <w:szCs w:val="18"/>
              </w:rPr>
            </w:pPr>
          </w:p>
          <w:p w14:paraId="2B41E663" w14:textId="77777777" w:rsidR="00760E28" w:rsidRPr="002911AC" w:rsidRDefault="00760E28" w:rsidP="002911AC">
            <w:pPr>
              <w:tabs>
                <w:tab w:val="left" w:pos="1843"/>
              </w:tabs>
              <w:spacing w:after="0" w:line="240" w:lineRule="auto"/>
              <w:rPr>
                <w:sz w:val="18"/>
                <w:szCs w:val="18"/>
              </w:rPr>
            </w:pPr>
          </w:p>
          <w:p w14:paraId="1A301B44" w14:textId="77777777" w:rsidR="00A433DE" w:rsidRPr="002911AC" w:rsidRDefault="00A433DE" w:rsidP="002911AC">
            <w:pPr>
              <w:tabs>
                <w:tab w:val="left" w:pos="1843"/>
              </w:tabs>
              <w:spacing w:after="0" w:line="240" w:lineRule="auto"/>
              <w:rPr>
                <w:sz w:val="18"/>
                <w:szCs w:val="18"/>
              </w:rPr>
            </w:pPr>
            <w:r w:rsidRPr="002911AC">
              <w:rPr>
                <w:sz w:val="18"/>
                <w:szCs w:val="18"/>
              </w:rPr>
              <w:t xml:space="preserve">Diagnóstico nutricional </w:t>
            </w:r>
          </w:p>
          <w:p w14:paraId="4292B521" w14:textId="77777777" w:rsidR="00A433DE" w:rsidRPr="002911AC" w:rsidRDefault="00A433DE" w:rsidP="002911AC">
            <w:pPr>
              <w:tabs>
                <w:tab w:val="left" w:pos="1843"/>
              </w:tabs>
              <w:spacing w:after="0" w:line="240" w:lineRule="auto"/>
              <w:rPr>
                <w:sz w:val="18"/>
                <w:szCs w:val="18"/>
                <w:u w:val="single"/>
              </w:rPr>
            </w:pPr>
          </w:p>
          <w:p w14:paraId="113B7A06" w14:textId="77777777" w:rsidR="00A433DE" w:rsidRPr="002911AC" w:rsidRDefault="00A433DE" w:rsidP="002911AC">
            <w:pPr>
              <w:tabs>
                <w:tab w:val="left" w:pos="1843"/>
              </w:tabs>
              <w:spacing w:after="0" w:line="240" w:lineRule="auto"/>
              <w:rPr>
                <w:sz w:val="18"/>
                <w:szCs w:val="18"/>
              </w:rPr>
            </w:pPr>
          </w:p>
          <w:p w14:paraId="31C4F326" w14:textId="77777777" w:rsidR="00A433DE" w:rsidRPr="002911AC" w:rsidRDefault="00A433DE" w:rsidP="002911AC">
            <w:pPr>
              <w:tabs>
                <w:tab w:val="left" w:pos="1843"/>
              </w:tabs>
              <w:spacing w:after="0" w:line="240" w:lineRule="auto"/>
              <w:rPr>
                <w:sz w:val="18"/>
                <w:szCs w:val="18"/>
              </w:rPr>
            </w:pPr>
          </w:p>
          <w:p w14:paraId="6BB0D0C5" w14:textId="77777777" w:rsidR="00A433DE" w:rsidRPr="002911AC" w:rsidRDefault="00A433DE" w:rsidP="002911AC">
            <w:pPr>
              <w:tabs>
                <w:tab w:val="left" w:pos="1843"/>
              </w:tabs>
              <w:spacing w:after="0" w:line="240" w:lineRule="auto"/>
              <w:rPr>
                <w:sz w:val="18"/>
                <w:szCs w:val="18"/>
              </w:rPr>
            </w:pPr>
          </w:p>
          <w:p w14:paraId="7945F8D8" w14:textId="77777777" w:rsidR="00A433DE" w:rsidRPr="002911AC" w:rsidRDefault="00A433DE" w:rsidP="002911AC">
            <w:pPr>
              <w:tabs>
                <w:tab w:val="left" w:pos="1843"/>
              </w:tabs>
              <w:spacing w:after="0" w:line="240" w:lineRule="auto"/>
              <w:rPr>
                <w:sz w:val="18"/>
                <w:szCs w:val="18"/>
              </w:rPr>
            </w:pPr>
          </w:p>
          <w:p w14:paraId="0C686A3D" w14:textId="77777777" w:rsidR="00A433DE" w:rsidRPr="002911AC" w:rsidRDefault="00A433DE" w:rsidP="002911AC">
            <w:pPr>
              <w:tabs>
                <w:tab w:val="left" w:pos="1843"/>
              </w:tabs>
              <w:spacing w:after="0" w:line="240" w:lineRule="auto"/>
              <w:rPr>
                <w:sz w:val="18"/>
                <w:szCs w:val="18"/>
              </w:rPr>
            </w:pPr>
          </w:p>
        </w:tc>
        <w:tc>
          <w:tcPr>
            <w:tcW w:w="1418" w:type="dxa"/>
          </w:tcPr>
          <w:p w14:paraId="1CC04BB4" w14:textId="77777777" w:rsidR="00A433DE" w:rsidRPr="002911AC" w:rsidRDefault="00A433DE" w:rsidP="002911AC">
            <w:pPr>
              <w:tabs>
                <w:tab w:val="left" w:pos="1843"/>
              </w:tabs>
              <w:spacing w:after="0" w:line="240" w:lineRule="auto"/>
              <w:rPr>
                <w:sz w:val="18"/>
                <w:szCs w:val="18"/>
              </w:rPr>
            </w:pPr>
            <w:r w:rsidRPr="002911AC">
              <w:rPr>
                <w:sz w:val="18"/>
                <w:szCs w:val="18"/>
              </w:rPr>
              <w:t>-Sexo.</w:t>
            </w:r>
          </w:p>
          <w:p w14:paraId="1824EBF2" w14:textId="77777777" w:rsidR="00A433DE" w:rsidRPr="002911AC" w:rsidRDefault="00A433DE" w:rsidP="002911AC">
            <w:pPr>
              <w:tabs>
                <w:tab w:val="left" w:pos="1843"/>
              </w:tabs>
              <w:spacing w:after="0" w:line="240" w:lineRule="auto"/>
              <w:rPr>
                <w:sz w:val="18"/>
                <w:szCs w:val="18"/>
              </w:rPr>
            </w:pPr>
          </w:p>
        </w:tc>
        <w:tc>
          <w:tcPr>
            <w:tcW w:w="2268" w:type="dxa"/>
          </w:tcPr>
          <w:p w14:paraId="5B7C5531" w14:textId="77777777" w:rsidR="00A433DE" w:rsidRPr="002911AC" w:rsidRDefault="00A433DE" w:rsidP="002911AC">
            <w:pPr>
              <w:tabs>
                <w:tab w:val="left" w:pos="1843"/>
              </w:tabs>
              <w:spacing w:after="0" w:line="240" w:lineRule="auto"/>
              <w:ind w:hanging="28"/>
              <w:rPr>
                <w:sz w:val="18"/>
                <w:szCs w:val="18"/>
              </w:rPr>
            </w:pPr>
            <w:r w:rsidRPr="002911AC">
              <w:rPr>
                <w:sz w:val="18"/>
                <w:szCs w:val="18"/>
              </w:rPr>
              <w:t>Describir género más susceptible.</w:t>
            </w:r>
          </w:p>
        </w:tc>
        <w:tc>
          <w:tcPr>
            <w:tcW w:w="3118" w:type="dxa"/>
          </w:tcPr>
          <w:p w14:paraId="4BDD0E12" w14:textId="77777777" w:rsidR="00A433DE" w:rsidRPr="002911AC" w:rsidRDefault="00A433DE" w:rsidP="002911AC">
            <w:pPr>
              <w:tabs>
                <w:tab w:val="left" w:pos="1843"/>
              </w:tabs>
              <w:spacing w:after="0" w:line="240" w:lineRule="auto"/>
              <w:ind w:hanging="28"/>
              <w:rPr>
                <w:sz w:val="18"/>
                <w:szCs w:val="18"/>
              </w:rPr>
            </w:pPr>
            <w:r w:rsidRPr="002911AC">
              <w:rPr>
                <w:sz w:val="18"/>
                <w:szCs w:val="18"/>
              </w:rPr>
              <w:t>1 = Masculino</w:t>
            </w:r>
          </w:p>
          <w:p w14:paraId="7A719723" w14:textId="77777777" w:rsidR="00A433DE" w:rsidRPr="002911AC" w:rsidRDefault="00A433DE" w:rsidP="002911AC">
            <w:pPr>
              <w:tabs>
                <w:tab w:val="left" w:pos="1843"/>
              </w:tabs>
              <w:spacing w:after="0" w:line="240" w:lineRule="auto"/>
              <w:ind w:hanging="28"/>
              <w:rPr>
                <w:sz w:val="18"/>
                <w:szCs w:val="18"/>
              </w:rPr>
            </w:pPr>
            <w:r w:rsidRPr="002911AC">
              <w:rPr>
                <w:sz w:val="18"/>
                <w:szCs w:val="18"/>
              </w:rPr>
              <w:t>2 = Femenino</w:t>
            </w:r>
          </w:p>
        </w:tc>
        <w:tc>
          <w:tcPr>
            <w:tcW w:w="1843" w:type="dxa"/>
          </w:tcPr>
          <w:p w14:paraId="72C0084E" w14:textId="77777777" w:rsidR="00A433DE" w:rsidRPr="009004A8" w:rsidRDefault="00A433DE" w:rsidP="002911AC">
            <w:pPr>
              <w:tabs>
                <w:tab w:val="left" w:pos="1843"/>
              </w:tabs>
              <w:spacing w:after="0" w:line="240" w:lineRule="auto"/>
              <w:ind w:hanging="28"/>
              <w:rPr>
                <w:sz w:val="18"/>
                <w:szCs w:val="18"/>
              </w:rPr>
            </w:pPr>
            <w:r w:rsidRPr="009004A8">
              <w:rPr>
                <w:sz w:val="18"/>
                <w:szCs w:val="18"/>
              </w:rPr>
              <w:t xml:space="preserve">Fichas </w:t>
            </w:r>
            <w:r w:rsidR="00034559" w:rsidRPr="009004A8">
              <w:rPr>
                <w:sz w:val="18"/>
                <w:szCs w:val="18"/>
              </w:rPr>
              <w:t>de evaluación</w:t>
            </w:r>
          </w:p>
        </w:tc>
      </w:tr>
      <w:tr w:rsidR="00A433DE" w:rsidRPr="002911AC" w14:paraId="6A46F19A" w14:textId="77777777" w:rsidTr="007704E2">
        <w:trPr>
          <w:trHeight w:val="367"/>
        </w:trPr>
        <w:tc>
          <w:tcPr>
            <w:tcW w:w="1418" w:type="dxa"/>
            <w:vMerge/>
          </w:tcPr>
          <w:p w14:paraId="747D3127" w14:textId="77777777" w:rsidR="00A433DE" w:rsidRPr="002911AC" w:rsidRDefault="00A433DE" w:rsidP="002911AC">
            <w:pPr>
              <w:tabs>
                <w:tab w:val="left" w:pos="1843"/>
              </w:tabs>
              <w:spacing w:after="0" w:line="240" w:lineRule="auto"/>
              <w:rPr>
                <w:sz w:val="18"/>
                <w:szCs w:val="18"/>
              </w:rPr>
            </w:pPr>
          </w:p>
        </w:tc>
        <w:tc>
          <w:tcPr>
            <w:tcW w:w="1418" w:type="dxa"/>
          </w:tcPr>
          <w:p w14:paraId="01D3956A" w14:textId="77777777" w:rsidR="00A433DE" w:rsidRPr="002911AC" w:rsidRDefault="00A433DE" w:rsidP="002911AC">
            <w:pPr>
              <w:tabs>
                <w:tab w:val="left" w:pos="1843"/>
              </w:tabs>
              <w:spacing w:after="0" w:line="240" w:lineRule="auto"/>
              <w:rPr>
                <w:sz w:val="18"/>
                <w:szCs w:val="18"/>
              </w:rPr>
            </w:pPr>
            <w:r w:rsidRPr="002911AC">
              <w:rPr>
                <w:sz w:val="18"/>
                <w:szCs w:val="18"/>
              </w:rPr>
              <w:t>-Edad.</w:t>
            </w:r>
          </w:p>
          <w:p w14:paraId="2D17BAE2" w14:textId="77777777" w:rsidR="00A433DE" w:rsidRPr="002911AC" w:rsidRDefault="00A433DE" w:rsidP="002911AC">
            <w:pPr>
              <w:tabs>
                <w:tab w:val="left" w:pos="1843"/>
              </w:tabs>
              <w:spacing w:after="0" w:line="240" w:lineRule="auto"/>
              <w:rPr>
                <w:sz w:val="18"/>
                <w:szCs w:val="18"/>
              </w:rPr>
            </w:pPr>
          </w:p>
        </w:tc>
        <w:tc>
          <w:tcPr>
            <w:tcW w:w="2268" w:type="dxa"/>
          </w:tcPr>
          <w:p w14:paraId="02692C80" w14:textId="77777777" w:rsidR="00A433DE" w:rsidRPr="002911AC" w:rsidRDefault="00A433DE" w:rsidP="002911AC">
            <w:pPr>
              <w:tabs>
                <w:tab w:val="left" w:pos="1843"/>
              </w:tabs>
              <w:spacing w:after="0" w:line="240" w:lineRule="auto"/>
              <w:ind w:hanging="28"/>
              <w:rPr>
                <w:sz w:val="18"/>
                <w:szCs w:val="18"/>
              </w:rPr>
            </w:pPr>
            <w:r w:rsidRPr="002911AC">
              <w:rPr>
                <w:sz w:val="18"/>
                <w:szCs w:val="18"/>
              </w:rPr>
              <w:t xml:space="preserve"> Describir edad de personal de tropa enlistado</w:t>
            </w:r>
          </w:p>
        </w:tc>
        <w:tc>
          <w:tcPr>
            <w:tcW w:w="3118" w:type="dxa"/>
          </w:tcPr>
          <w:p w14:paraId="17DCDE0E" w14:textId="77777777" w:rsidR="00A433DE" w:rsidRPr="002911AC" w:rsidRDefault="00A433DE" w:rsidP="002911AC">
            <w:pPr>
              <w:tabs>
                <w:tab w:val="left" w:pos="1843"/>
              </w:tabs>
              <w:spacing w:after="0" w:line="240" w:lineRule="auto"/>
              <w:ind w:hanging="28"/>
              <w:rPr>
                <w:sz w:val="18"/>
                <w:szCs w:val="18"/>
              </w:rPr>
            </w:pPr>
            <w:r w:rsidRPr="002911AC">
              <w:rPr>
                <w:sz w:val="18"/>
                <w:szCs w:val="18"/>
              </w:rPr>
              <w:t>Grupos edad:</w:t>
            </w:r>
          </w:p>
          <w:p w14:paraId="0F3F715E" w14:textId="77777777" w:rsidR="00A433DE" w:rsidRPr="002911AC" w:rsidRDefault="00A433DE" w:rsidP="002911AC">
            <w:pPr>
              <w:tabs>
                <w:tab w:val="left" w:pos="1843"/>
              </w:tabs>
              <w:spacing w:after="0" w:line="240" w:lineRule="auto"/>
              <w:ind w:hanging="28"/>
              <w:rPr>
                <w:sz w:val="18"/>
                <w:szCs w:val="18"/>
              </w:rPr>
            </w:pPr>
            <w:r w:rsidRPr="002911AC">
              <w:rPr>
                <w:sz w:val="18"/>
                <w:szCs w:val="18"/>
              </w:rPr>
              <w:t>1=18 a 25 años</w:t>
            </w:r>
          </w:p>
        </w:tc>
        <w:tc>
          <w:tcPr>
            <w:tcW w:w="1843" w:type="dxa"/>
          </w:tcPr>
          <w:p w14:paraId="0FECE90F" w14:textId="77777777" w:rsidR="00A433DE" w:rsidRPr="009004A8" w:rsidRDefault="00034559" w:rsidP="002911AC">
            <w:pPr>
              <w:tabs>
                <w:tab w:val="left" w:pos="1843"/>
              </w:tabs>
              <w:spacing w:after="0" w:line="240" w:lineRule="auto"/>
              <w:ind w:hanging="28"/>
              <w:rPr>
                <w:sz w:val="18"/>
                <w:szCs w:val="18"/>
              </w:rPr>
            </w:pPr>
            <w:r w:rsidRPr="009004A8">
              <w:rPr>
                <w:sz w:val="18"/>
                <w:szCs w:val="18"/>
              </w:rPr>
              <w:t>Fichas de evaluación</w:t>
            </w:r>
            <w:r w:rsidR="00A433DE" w:rsidRPr="009004A8">
              <w:rPr>
                <w:sz w:val="18"/>
                <w:szCs w:val="18"/>
              </w:rPr>
              <w:t xml:space="preserve"> </w:t>
            </w:r>
          </w:p>
          <w:p w14:paraId="0EB5A9FC" w14:textId="77777777" w:rsidR="00A433DE" w:rsidRPr="009004A8" w:rsidRDefault="00A433DE" w:rsidP="002911AC">
            <w:pPr>
              <w:tabs>
                <w:tab w:val="left" w:pos="1843"/>
              </w:tabs>
              <w:spacing w:after="0" w:line="240" w:lineRule="auto"/>
              <w:ind w:hanging="28"/>
              <w:rPr>
                <w:sz w:val="18"/>
                <w:szCs w:val="18"/>
              </w:rPr>
            </w:pPr>
          </w:p>
        </w:tc>
      </w:tr>
      <w:tr w:rsidR="00A433DE" w:rsidRPr="002911AC" w14:paraId="5A4E5D7E" w14:textId="77777777" w:rsidTr="002911AC">
        <w:trPr>
          <w:trHeight w:val="465"/>
        </w:trPr>
        <w:tc>
          <w:tcPr>
            <w:tcW w:w="1418" w:type="dxa"/>
            <w:vMerge/>
          </w:tcPr>
          <w:p w14:paraId="3EAF7E9B" w14:textId="77777777" w:rsidR="00A433DE" w:rsidRPr="002911AC" w:rsidRDefault="00A433DE" w:rsidP="002911AC">
            <w:pPr>
              <w:tabs>
                <w:tab w:val="left" w:pos="1843"/>
              </w:tabs>
              <w:spacing w:after="0" w:line="240" w:lineRule="auto"/>
              <w:rPr>
                <w:sz w:val="18"/>
                <w:szCs w:val="18"/>
              </w:rPr>
            </w:pPr>
          </w:p>
        </w:tc>
        <w:tc>
          <w:tcPr>
            <w:tcW w:w="1418" w:type="dxa"/>
          </w:tcPr>
          <w:p w14:paraId="6D98DC18" w14:textId="77777777" w:rsidR="00A433DE" w:rsidRPr="002911AC" w:rsidRDefault="00A433DE" w:rsidP="002911AC">
            <w:pPr>
              <w:tabs>
                <w:tab w:val="left" w:pos="1843"/>
              </w:tabs>
              <w:spacing w:after="0" w:line="240" w:lineRule="auto"/>
              <w:rPr>
                <w:sz w:val="18"/>
                <w:szCs w:val="18"/>
              </w:rPr>
            </w:pPr>
            <w:r w:rsidRPr="002911AC">
              <w:rPr>
                <w:sz w:val="18"/>
                <w:szCs w:val="18"/>
              </w:rPr>
              <w:t>-Peso</w:t>
            </w:r>
          </w:p>
          <w:p w14:paraId="1C40721E" w14:textId="77777777" w:rsidR="00A433DE" w:rsidRPr="002911AC" w:rsidRDefault="00A433DE" w:rsidP="002911AC">
            <w:pPr>
              <w:tabs>
                <w:tab w:val="left" w:pos="1843"/>
              </w:tabs>
              <w:spacing w:after="0" w:line="240" w:lineRule="auto"/>
              <w:rPr>
                <w:sz w:val="18"/>
                <w:szCs w:val="18"/>
              </w:rPr>
            </w:pPr>
          </w:p>
        </w:tc>
        <w:tc>
          <w:tcPr>
            <w:tcW w:w="2268" w:type="dxa"/>
          </w:tcPr>
          <w:p w14:paraId="6F66A3DD" w14:textId="77777777" w:rsidR="00A433DE" w:rsidRPr="002911AC" w:rsidRDefault="007704E2" w:rsidP="002911AC">
            <w:pPr>
              <w:tabs>
                <w:tab w:val="left" w:pos="1843"/>
              </w:tabs>
              <w:spacing w:after="0" w:line="240" w:lineRule="auto"/>
              <w:ind w:hanging="32"/>
              <w:rPr>
                <w:sz w:val="18"/>
                <w:szCs w:val="18"/>
              </w:rPr>
            </w:pPr>
            <w:r w:rsidRPr="002911AC">
              <w:rPr>
                <w:sz w:val="18"/>
                <w:szCs w:val="18"/>
              </w:rPr>
              <w:t>Medida cuantitativa</w:t>
            </w:r>
            <w:r w:rsidR="00A433DE" w:rsidRPr="002911AC">
              <w:rPr>
                <w:sz w:val="18"/>
                <w:szCs w:val="18"/>
              </w:rPr>
              <w:t xml:space="preserve"> de la masa corporal </w:t>
            </w:r>
          </w:p>
        </w:tc>
        <w:tc>
          <w:tcPr>
            <w:tcW w:w="3118" w:type="dxa"/>
          </w:tcPr>
          <w:p w14:paraId="4FA9539D" w14:textId="77777777" w:rsidR="00A433DE" w:rsidRPr="002911AC" w:rsidRDefault="00A433DE" w:rsidP="002911AC">
            <w:pPr>
              <w:spacing w:after="0" w:line="240" w:lineRule="auto"/>
              <w:ind w:hanging="32"/>
              <w:rPr>
                <w:sz w:val="18"/>
                <w:szCs w:val="18"/>
              </w:rPr>
            </w:pPr>
            <w:r w:rsidRPr="002911AC">
              <w:rPr>
                <w:sz w:val="18"/>
                <w:szCs w:val="18"/>
              </w:rPr>
              <w:t>Kilogramo</w:t>
            </w:r>
          </w:p>
        </w:tc>
        <w:tc>
          <w:tcPr>
            <w:tcW w:w="1843" w:type="dxa"/>
          </w:tcPr>
          <w:p w14:paraId="2DF99177" w14:textId="77777777" w:rsidR="00A433DE" w:rsidRPr="009004A8" w:rsidRDefault="00034559" w:rsidP="002911AC">
            <w:pPr>
              <w:tabs>
                <w:tab w:val="left" w:pos="1843"/>
              </w:tabs>
              <w:spacing w:after="0" w:line="240" w:lineRule="auto"/>
              <w:ind w:hanging="28"/>
              <w:rPr>
                <w:sz w:val="18"/>
                <w:szCs w:val="18"/>
              </w:rPr>
            </w:pPr>
            <w:r w:rsidRPr="009004A8">
              <w:rPr>
                <w:sz w:val="18"/>
                <w:szCs w:val="18"/>
              </w:rPr>
              <w:t>Balanza</w:t>
            </w:r>
            <w:r w:rsidR="00A433DE" w:rsidRPr="009004A8">
              <w:rPr>
                <w:sz w:val="18"/>
                <w:szCs w:val="18"/>
              </w:rPr>
              <w:t xml:space="preserve"> </w:t>
            </w:r>
            <w:r w:rsidRPr="009004A8">
              <w:rPr>
                <w:sz w:val="18"/>
                <w:szCs w:val="18"/>
              </w:rPr>
              <w:t>digital OMROM HBF-514C</w:t>
            </w:r>
          </w:p>
        </w:tc>
      </w:tr>
      <w:tr w:rsidR="00A433DE" w:rsidRPr="002911AC" w14:paraId="6DF11E6B" w14:textId="77777777" w:rsidTr="007704E2">
        <w:trPr>
          <w:trHeight w:val="180"/>
        </w:trPr>
        <w:tc>
          <w:tcPr>
            <w:tcW w:w="1418" w:type="dxa"/>
            <w:vMerge/>
          </w:tcPr>
          <w:p w14:paraId="0B658DC2" w14:textId="77777777" w:rsidR="00A433DE" w:rsidRPr="002911AC" w:rsidRDefault="00A433DE" w:rsidP="002911AC">
            <w:pPr>
              <w:tabs>
                <w:tab w:val="left" w:pos="1843"/>
              </w:tabs>
              <w:spacing w:after="0" w:line="240" w:lineRule="auto"/>
              <w:rPr>
                <w:sz w:val="18"/>
                <w:szCs w:val="18"/>
              </w:rPr>
            </w:pPr>
          </w:p>
        </w:tc>
        <w:tc>
          <w:tcPr>
            <w:tcW w:w="1418" w:type="dxa"/>
          </w:tcPr>
          <w:p w14:paraId="51FBFCEE" w14:textId="77777777" w:rsidR="00A433DE" w:rsidRPr="002911AC" w:rsidRDefault="00A433DE" w:rsidP="002911AC">
            <w:pPr>
              <w:tabs>
                <w:tab w:val="left" w:pos="1843"/>
              </w:tabs>
              <w:spacing w:after="0" w:line="240" w:lineRule="auto"/>
              <w:rPr>
                <w:sz w:val="18"/>
                <w:szCs w:val="18"/>
              </w:rPr>
            </w:pPr>
            <w:r w:rsidRPr="002911AC">
              <w:rPr>
                <w:sz w:val="18"/>
                <w:szCs w:val="18"/>
              </w:rPr>
              <w:t>-Talla</w:t>
            </w:r>
          </w:p>
        </w:tc>
        <w:tc>
          <w:tcPr>
            <w:tcW w:w="2268" w:type="dxa"/>
          </w:tcPr>
          <w:p w14:paraId="4B230BCE" w14:textId="77777777" w:rsidR="00A433DE" w:rsidRPr="002911AC" w:rsidRDefault="00A433DE" w:rsidP="002911AC">
            <w:pPr>
              <w:tabs>
                <w:tab w:val="left" w:pos="1843"/>
              </w:tabs>
              <w:spacing w:after="0" w:line="240" w:lineRule="auto"/>
              <w:ind w:hanging="32"/>
              <w:rPr>
                <w:sz w:val="18"/>
                <w:szCs w:val="18"/>
              </w:rPr>
            </w:pPr>
            <w:r w:rsidRPr="002911AC">
              <w:rPr>
                <w:sz w:val="18"/>
                <w:szCs w:val="18"/>
              </w:rPr>
              <w:t xml:space="preserve">Medida cuantitativa de la estatura </w:t>
            </w:r>
          </w:p>
        </w:tc>
        <w:tc>
          <w:tcPr>
            <w:tcW w:w="3118" w:type="dxa"/>
          </w:tcPr>
          <w:p w14:paraId="1A88B368" w14:textId="77777777" w:rsidR="00A433DE" w:rsidRPr="002911AC" w:rsidRDefault="00A433DE" w:rsidP="002911AC">
            <w:pPr>
              <w:spacing w:after="0" w:line="240" w:lineRule="auto"/>
              <w:ind w:hanging="32"/>
              <w:rPr>
                <w:sz w:val="18"/>
                <w:szCs w:val="18"/>
              </w:rPr>
            </w:pPr>
            <w:r w:rsidRPr="002911AC">
              <w:rPr>
                <w:sz w:val="18"/>
                <w:szCs w:val="18"/>
              </w:rPr>
              <w:t>Metro</w:t>
            </w:r>
          </w:p>
        </w:tc>
        <w:tc>
          <w:tcPr>
            <w:tcW w:w="1843" w:type="dxa"/>
          </w:tcPr>
          <w:p w14:paraId="095760E5" w14:textId="77777777" w:rsidR="00A433DE" w:rsidRPr="009004A8" w:rsidRDefault="00034559" w:rsidP="002911AC">
            <w:pPr>
              <w:tabs>
                <w:tab w:val="left" w:pos="1843"/>
              </w:tabs>
              <w:spacing w:after="0" w:line="240" w:lineRule="auto"/>
              <w:ind w:hanging="28"/>
              <w:rPr>
                <w:sz w:val="18"/>
                <w:szCs w:val="18"/>
              </w:rPr>
            </w:pPr>
            <w:r w:rsidRPr="009004A8">
              <w:rPr>
                <w:sz w:val="18"/>
                <w:szCs w:val="18"/>
              </w:rPr>
              <w:t>Tallímetro SECA 206</w:t>
            </w:r>
          </w:p>
          <w:p w14:paraId="782CE8EF" w14:textId="77777777" w:rsidR="00A433DE" w:rsidRPr="009004A8" w:rsidRDefault="00A433DE" w:rsidP="002911AC">
            <w:pPr>
              <w:tabs>
                <w:tab w:val="left" w:pos="1843"/>
              </w:tabs>
              <w:spacing w:after="0" w:line="240" w:lineRule="auto"/>
              <w:ind w:hanging="28"/>
              <w:rPr>
                <w:sz w:val="18"/>
                <w:szCs w:val="18"/>
              </w:rPr>
            </w:pPr>
          </w:p>
        </w:tc>
      </w:tr>
      <w:tr w:rsidR="00A433DE" w:rsidRPr="002911AC" w14:paraId="333A8A67" w14:textId="77777777" w:rsidTr="007704E2">
        <w:trPr>
          <w:trHeight w:val="1066"/>
        </w:trPr>
        <w:tc>
          <w:tcPr>
            <w:tcW w:w="1418" w:type="dxa"/>
            <w:vMerge/>
          </w:tcPr>
          <w:p w14:paraId="5628E9FA" w14:textId="77777777" w:rsidR="00A433DE" w:rsidRPr="002911AC" w:rsidRDefault="00A433DE" w:rsidP="002911AC">
            <w:pPr>
              <w:tabs>
                <w:tab w:val="left" w:pos="1843"/>
              </w:tabs>
              <w:spacing w:after="0" w:line="240" w:lineRule="auto"/>
              <w:rPr>
                <w:sz w:val="18"/>
                <w:szCs w:val="18"/>
              </w:rPr>
            </w:pPr>
          </w:p>
        </w:tc>
        <w:tc>
          <w:tcPr>
            <w:tcW w:w="1418" w:type="dxa"/>
          </w:tcPr>
          <w:p w14:paraId="7AA50671" w14:textId="77777777" w:rsidR="00A433DE" w:rsidRPr="002911AC" w:rsidRDefault="00A433DE" w:rsidP="002911AC">
            <w:pPr>
              <w:tabs>
                <w:tab w:val="left" w:pos="1843"/>
              </w:tabs>
              <w:spacing w:after="0" w:line="240" w:lineRule="auto"/>
              <w:rPr>
                <w:sz w:val="18"/>
                <w:szCs w:val="18"/>
              </w:rPr>
            </w:pPr>
            <w:r w:rsidRPr="002911AC">
              <w:rPr>
                <w:sz w:val="18"/>
                <w:szCs w:val="18"/>
              </w:rPr>
              <w:t xml:space="preserve">-Circunferencia de cintura. </w:t>
            </w:r>
          </w:p>
          <w:p w14:paraId="27F50919" w14:textId="77777777" w:rsidR="00A433DE" w:rsidRPr="002911AC" w:rsidRDefault="00A433DE" w:rsidP="002911AC">
            <w:pPr>
              <w:tabs>
                <w:tab w:val="left" w:pos="1843"/>
              </w:tabs>
              <w:spacing w:after="0" w:line="240" w:lineRule="auto"/>
              <w:rPr>
                <w:sz w:val="18"/>
                <w:szCs w:val="18"/>
              </w:rPr>
            </w:pPr>
          </w:p>
        </w:tc>
        <w:tc>
          <w:tcPr>
            <w:tcW w:w="2268" w:type="dxa"/>
          </w:tcPr>
          <w:p w14:paraId="7E6ADB38" w14:textId="77777777" w:rsidR="00A433DE" w:rsidRPr="002911AC" w:rsidRDefault="00A433DE" w:rsidP="002911AC">
            <w:pPr>
              <w:tabs>
                <w:tab w:val="left" w:pos="1843"/>
              </w:tabs>
              <w:spacing w:after="0" w:line="240" w:lineRule="auto"/>
              <w:ind w:hanging="28"/>
              <w:rPr>
                <w:sz w:val="18"/>
                <w:szCs w:val="18"/>
              </w:rPr>
            </w:pPr>
            <w:r w:rsidRPr="002911AC">
              <w:rPr>
                <w:sz w:val="18"/>
                <w:szCs w:val="18"/>
              </w:rPr>
              <w:t xml:space="preserve">Comorbilidad  </w:t>
            </w:r>
          </w:p>
          <w:p w14:paraId="6468FD0F" w14:textId="77777777" w:rsidR="00A433DE" w:rsidRPr="002911AC" w:rsidRDefault="00A433DE" w:rsidP="002911AC">
            <w:pPr>
              <w:tabs>
                <w:tab w:val="left" w:pos="1843"/>
              </w:tabs>
              <w:spacing w:after="0" w:line="240" w:lineRule="auto"/>
              <w:ind w:hanging="28"/>
              <w:rPr>
                <w:sz w:val="18"/>
                <w:szCs w:val="18"/>
              </w:rPr>
            </w:pPr>
            <w:r w:rsidRPr="002911AC">
              <w:rPr>
                <w:sz w:val="18"/>
                <w:szCs w:val="18"/>
              </w:rPr>
              <w:t xml:space="preserve"> </w:t>
            </w:r>
          </w:p>
          <w:p w14:paraId="2AC12342" w14:textId="77777777" w:rsidR="00A433DE" w:rsidRPr="002911AC" w:rsidRDefault="00A433DE" w:rsidP="002911AC">
            <w:pPr>
              <w:tabs>
                <w:tab w:val="left" w:pos="1843"/>
              </w:tabs>
              <w:spacing w:after="0" w:line="240" w:lineRule="auto"/>
              <w:ind w:hanging="32"/>
              <w:rPr>
                <w:sz w:val="18"/>
                <w:szCs w:val="18"/>
              </w:rPr>
            </w:pPr>
          </w:p>
          <w:p w14:paraId="4E7269A7" w14:textId="77777777" w:rsidR="00A433DE" w:rsidRPr="002911AC" w:rsidRDefault="00A433DE" w:rsidP="002911AC">
            <w:pPr>
              <w:tabs>
                <w:tab w:val="left" w:pos="1843"/>
              </w:tabs>
              <w:spacing w:after="0" w:line="240" w:lineRule="auto"/>
              <w:ind w:hanging="32"/>
              <w:rPr>
                <w:sz w:val="18"/>
                <w:szCs w:val="18"/>
              </w:rPr>
            </w:pPr>
          </w:p>
          <w:p w14:paraId="164BFADF" w14:textId="77777777" w:rsidR="00A433DE" w:rsidRPr="002911AC" w:rsidRDefault="00A433DE" w:rsidP="002911AC">
            <w:pPr>
              <w:tabs>
                <w:tab w:val="left" w:pos="1843"/>
              </w:tabs>
              <w:spacing w:after="0" w:line="240" w:lineRule="auto"/>
              <w:ind w:hanging="32"/>
              <w:rPr>
                <w:sz w:val="18"/>
                <w:szCs w:val="18"/>
              </w:rPr>
            </w:pPr>
          </w:p>
        </w:tc>
        <w:tc>
          <w:tcPr>
            <w:tcW w:w="3118" w:type="dxa"/>
          </w:tcPr>
          <w:p w14:paraId="7BE3F042" w14:textId="77777777" w:rsidR="00A433DE" w:rsidRPr="009004A8" w:rsidRDefault="00A433DE" w:rsidP="002911AC">
            <w:pPr>
              <w:spacing w:after="0" w:line="240" w:lineRule="auto"/>
              <w:ind w:hanging="32"/>
              <w:rPr>
                <w:b/>
                <w:sz w:val="18"/>
                <w:szCs w:val="18"/>
              </w:rPr>
            </w:pPr>
            <w:r w:rsidRPr="009004A8">
              <w:rPr>
                <w:b/>
                <w:sz w:val="18"/>
                <w:szCs w:val="18"/>
              </w:rPr>
              <w:t>Circunferencia de cintura</w:t>
            </w:r>
          </w:p>
          <w:p w14:paraId="72851D78" w14:textId="77777777" w:rsidR="00034559" w:rsidRPr="009004A8" w:rsidRDefault="00034559" w:rsidP="002911AC">
            <w:pPr>
              <w:spacing w:after="0" w:line="240" w:lineRule="auto"/>
              <w:ind w:hanging="32"/>
              <w:rPr>
                <w:sz w:val="18"/>
                <w:szCs w:val="18"/>
              </w:rPr>
            </w:pPr>
            <w:r w:rsidRPr="009004A8">
              <w:rPr>
                <w:sz w:val="18"/>
                <w:szCs w:val="18"/>
              </w:rPr>
              <w:t>1= Normal (&lt;94) Hombre</w:t>
            </w:r>
          </w:p>
          <w:p w14:paraId="77C86A6B" w14:textId="77777777" w:rsidR="00034559" w:rsidRPr="009004A8" w:rsidRDefault="00034559" w:rsidP="002911AC">
            <w:pPr>
              <w:spacing w:after="0" w:line="240" w:lineRule="auto"/>
              <w:ind w:hanging="32"/>
              <w:rPr>
                <w:sz w:val="18"/>
                <w:szCs w:val="18"/>
              </w:rPr>
            </w:pPr>
            <w:r w:rsidRPr="009004A8">
              <w:rPr>
                <w:sz w:val="18"/>
                <w:szCs w:val="18"/>
              </w:rPr>
              <w:t>2= Riesgo elevado (94 a 101,9) Hombre</w:t>
            </w:r>
          </w:p>
          <w:p w14:paraId="5EA78561" w14:textId="77777777" w:rsidR="00034559" w:rsidRPr="009004A8" w:rsidRDefault="00034559" w:rsidP="002911AC">
            <w:pPr>
              <w:spacing w:after="0" w:line="240" w:lineRule="auto"/>
              <w:ind w:hanging="32"/>
              <w:rPr>
                <w:sz w:val="18"/>
                <w:szCs w:val="18"/>
              </w:rPr>
            </w:pPr>
            <w:r w:rsidRPr="009004A8">
              <w:rPr>
                <w:sz w:val="18"/>
                <w:szCs w:val="18"/>
              </w:rPr>
              <w:t>3=Riesgo muy elevado (&gt;102) Hombre</w:t>
            </w:r>
          </w:p>
          <w:p w14:paraId="5BB4B37A" w14:textId="77777777" w:rsidR="00034559" w:rsidRPr="009004A8" w:rsidRDefault="00034559" w:rsidP="002911AC">
            <w:pPr>
              <w:spacing w:after="0" w:line="240" w:lineRule="auto"/>
              <w:ind w:hanging="32"/>
              <w:rPr>
                <w:sz w:val="18"/>
                <w:szCs w:val="18"/>
              </w:rPr>
            </w:pPr>
            <w:r w:rsidRPr="009004A8">
              <w:rPr>
                <w:sz w:val="18"/>
                <w:szCs w:val="18"/>
              </w:rPr>
              <w:t>4= Normal (&lt;80)  Mujer</w:t>
            </w:r>
          </w:p>
          <w:p w14:paraId="3E5635F9" w14:textId="77777777" w:rsidR="00034559" w:rsidRPr="009004A8" w:rsidRDefault="00034559" w:rsidP="002911AC">
            <w:pPr>
              <w:spacing w:after="0" w:line="240" w:lineRule="auto"/>
              <w:ind w:hanging="32"/>
              <w:rPr>
                <w:sz w:val="18"/>
                <w:szCs w:val="18"/>
              </w:rPr>
            </w:pPr>
            <w:r w:rsidRPr="009004A8">
              <w:rPr>
                <w:sz w:val="18"/>
                <w:szCs w:val="18"/>
              </w:rPr>
              <w:t>5= Riesgo elevado (80 a 87,9) Mujer</w:t>
            </w:r>
          </w:p>
          <w:p w14:paraId="0C616575" w14:textId="77777777" w:rsidR="00A433DE" w:rsidRPr="002911AC" w:rsidRDefault="00034559" w:rsidP="002911AC">
            <w:pPr>
              <w:spacing w:after="0" w:line="240" w:lineRule="auto"/>
              <w:rPr>
                <w:sz w:val="18"/>
                <w:szCs w:val="18"/>
                <w:highlight w:val="yellow"/>
              </w:rPr>
            </w:pPr>
            <w:r w:rsidRPr="009004A8">
              <w:rPr>
                <w:sz w:val="18"/>
                <w:szCs w:val="18"/>
              </w:rPr>
              <w:t>6=Riesgo muy elevado (&gt;88) Mujer.</w:t>
            </w:r>
          </w:p>
        </w:tc>
        <w:tc>
          <w:tcPr>
            <w:tcW w:w="1843" w:type="dxa"/>
          </w:tcPr>
          <w:p w14:paraId="0F7DDE5F" w14:textId="77777777" w:rsidR="00A433DE" w:rsidRPr="009004A8" w:rsidRDefault="00034559" w:rsidP="002911AC">
            <w:pPr>
              <w:tabs>
                <w:tab w:val="left" w:pos="1843"/>
              </w:tabs>
              <w:spacing w:after="0" w:line="240" w:lineRule="auto"/>
              <w:ind w:hanging="28"/>
              <w:rPr>
                <w:sz w:val="18"/>
                <w:szCs w:val="18"/>
              </w:rPr>
            </w:pPr>
            <w:r w:rsidRPr="009004A8">
              <w:rPr>
                <w:sz w:val="18"/>
                <w:szCs w:val="18"/>
              </w:rPr>
              <w:t>Cinta métrica SECA modelo 201</w:t>
            </w:r>
          </w:p>
          <w:p w14:paraId="6AC8A412" w14:textId="77777777" w:rsidR="00A433DE" w:rsidRPr="009004A8" w:rsidRDefault="00A433DE" w:rsidP="002911AC">
            <w:pPr>
              <w:tabs>
                <w:tab w:val="left" w:pos="1843"/>
              </w:tabs>
              <w:spacing w:after="0" w:line="240" w:lineRule="auto"/>
              <w:ind w:hanging="28"/>
              <w:rPr>
                <w:sz w:val="18"/>
                <w:szCs w:val="18"/>
              </w:rPr>
            </w:pPr>
          </w:p>
          <w:p w14:paraId="2E4B4445" w14:textId="77777777" w:rsidR="00A433DE" w:rsidRPr="009004A8" w:rsidRDefault="00A433DE" w:rsidP="002911AC">
            <w:pPr>
              <w:tabs>
                <w:tab w:val="left" w:pos="1843"/>
              </w:tabs>
              <w:spacing w:after="0" w:line="240" w:lineRule="auto"/>
              <w:ind w:hanging="28"/>
              <w:rPr>
                <w:sz w:val="18"/>
                <w:szCs w:val="18"/>
              </w:rPr>
            </w:pPr>
          </w:p>
          <w:p w14:paraId="1886DD1E" w14:textId="77777777" w:rsidR="00A433DE" w:rsidRPr="009004A8" w:rsidRDefault="00A433DE" w:rsidP="002911AC">
            <w:pPr>
              <w:tabs>
                <w:tab w:val="left" w:pos="1843"/>
              </w:tabs>
              <w:spacing w:after="0" w:line="240" w:lineRule="auto"/>
              <w:ind w:hanging="28"/>
              <w:rPr>
                <w:sz w:val="18"/>
                <w:szCs w:val="18"/>
              </w:rPr>
            </w:pPr>
          </w:p>
          <w:p w14:paraId="08DD7768" w14:textId="77777777" w:rsidR="00A433DE" w:rsidRPr="009004A8" w:rsidRDefault="00A433DE" w:rsidP="002911AC">
            <w:pPr>
              <w:tabs>
                <w:tab w:val="left" w:pos="1843"/>
              </w:tabs>
              <w:spacing w:after="0" w:line="240" w:lineRule="auto"/>
              <w:ind w:hanging="28"/>
              <w:rPr>
                <w:sz w:val="18"/>
                <w:szCs w:val="18"/>
              </w:rPr>
            </w:pPr>
          </w:p>
        </w:tc>
      </w:tr>
      <w:tr w:rsidR="00A433DE" w:rsidRPr="002911AC" w14:paraId="3808C35C" w14:textId="77777777" w:rsidTr="007704E2">
        <w:trPr>
          <w:trHeight w:val="1933"/>
        </w:trPr>
        <w:tc>
          <w:tcPr>
            <w:tcW w:w="1418" w:type="dxa"/>
            <w:vMerge/>
          </w:tcPr>
          <w:p w14:paraId="67DC5F0B" w14:textId="77777777" w:rsidR="00A433DE" w:rsidRPr="002911AC" w:rsidRDefault="00A433DE" w:rsidP="002911AC">
            <w:pPr>
              <w:tabs>
                <w:tab w:val="left" w:pos="1843"/>
              </w:tabs>
              <w:spacing w:after="0" w:line="240" w:lineRule="auto"/>
              <w:rPr>
                <w:sz w:val="18"/>
                <w:szCs w:val="18"/>
              </w:rPr>
            </w:pPr>
          </w:p>
        </w:tc>
        <w:tc>
          <w:tcPr>
            <w:tcW w:w="1418" w:type="dxa"/>
          </w:tcPr>
          <w:p w14:paraId="0C3709BB" w14:textId="77777777" w:rsidR="00A433DE" w:rsidRPr="002911AC" w:rsidRDefault="00A433DE" w:rsidP="002911AC">
            <w:pPr>
              <w:tabs>
                <w:tab w:val="left" w:pos="1843"/>
              </w:tabs>
              <w:spacing w:after="0" w:line="240" w:lineRule="auto"/>
              <w:ind w:hanging="32"/>
              <w:rPr>
                <w:sz w:val="18"/>
                <w:szCs w:val="18"/>
              </w:rPr>
            </w:pPr>
            <w:r w:rsidRPr="002911AC">
              <w:rPr>
                <w:sz w:val="18"/>
                <w:szCs w:val="18"/>
              </w:rPr>
              <w:t xml:space="preserve">-Grasa corporal </w:t>
            </w:r>
          </w:p>
          <w:p w14:paraId="367D1184" w14:textId="77777777" w:rsidR="00A433DE" w:rsidRPr="002911AC" w:rsidRDefault="00A433DE" w:rsidP="002911AC">
            <w:pPr>
              <w:tabs>
                <w:tab w:val="left" w:pos="1843"/>
              </w:tabs>
              <w:spacing w:after="0" w:line="240" w:lineRule="auto"/>
              <w:rPr>
                <w:sz w:val="18"/>
                <w:szCs w:val="18"/>
              </w:rPr>
            </w:pPr>
          </w:p>
          <w:p w14:paraId="7715D2D6" w14:textId="77777777" w:rsidR="00A433DE" w:rsidRPr="002911AC" w:rsidRDefault="00A433DE" w:rsidP="002911AC">
            <w:pPr>
              <w:tabs>
                <w:tab w:val="left" w:pos="1843"/>
              </w:tabs>
              <w:spacing w:after="0" w:line="240" w:lineRule="auto"/>
              <w:rPr>
                <w:sz w:val="18"/>
                <w:szCs w:val="18"/>
              </w:rPr>
            </w:pPr>
          </w:p>
          <w:p w14:paraId="1B464C70" w14:textId="77777777" w:rsidR="00A433DE" w:rsidRPr="002911AC" w:rsidRDefault="00A433DE" w:rsidP="002911AC">
            <w:pPr>
              <w:tabs>
                <w:tab w:val="left" w:pos="1843"/>
              </w:tabs>
              <w:spacing w:after="0" w:line="240" w:lineRule="auto"/>
              <w:rPr>
                <w:sz w:val="18"/>
                <w:szCs w:val="18"/>
              </w:rPr>
            </w:pPr>
          </w:p>
          <w:p w14:paraId="72EF1F5B" w14:textId="77777777" w:rsidR="00A433DE" w:rsidRPr="002911AC" w:rsidRDefault="00A433DE" w:rsidP="002911AC">
            <w:pPr>
              <w:tabs>
                <w:tab w:val="left" w:pos="1843"/>
              </w:tabs>
              <w:spacing w:after="0" w:line="240" w:lineRule="auto"/>
              <w:rPr>
                <w:sz w:val="18"/>
                <w:szCs w:val="18"/>
              </w:rPr>
            </w:pPr>
          </w:p>
          <w:p w14:paraId="5A92C883" w14:textId="77777777" w:rsidR="00A433DE" w:rsidRPr="002911AC" w:rsidRDefault="00A433DE" w:rsidP="002911AC">
            <w:pPr>
              <w:tabs>
                <w:tab w:val="left" w:pos="1843"/>
              </w:tabs>
              <w:spacing w:after="0" w:line="240" w:lineRule="auto"/>
              <w:rPr>
                <w:sz w:val="18"/>
                <w:szCs w:val="18"/>
              </w:rPr>
            </w:pPr>
          </w:p>
          <w:p w14:paraId="4C233D81" w14:textId="77777777" w:rsidR="00A433DE" w:rsidRPr="002911AC" w:rsidRDefault="00A433DE" w:rsidP="002911AC">
            <w:pPr>
              <w:tabs>
                <w:tab w:val="left" w:pos="1843"/>
              </w:tabs>
              <w:spacing w:after="0" w:line="240" w:lineRule="auto"/>
              <w:rPr>
                <w:sz w:val="18"/>
                <w:szCs w:val="18"/>
              </w:rPr>
            </w:pPr>
          </w:p>
          <w:p w14:paraId="7EFB57A0" w14:textId="77777777" w:rsidR="00A433DE" w:rsidRPr="002911AC" w:rsidRDefault="00A433DE" w:rsidP="002911AC">
            <w:pPr>
              <w:tabs>
                <w:tab w:val="left" w:pos="1843"/>
              </w:tabs>
              <w:spacing w:after="0" w:line="240" w:lineRule="auto"/>
              <w:rPr>
                <w:sz w:val="18"/>
                <w:szCs w:val="18"/>
              </w:rPr>
            </w:pPr>
          </w:p>
          <w:p w14:paraId="0B5D8632" w14:textId="77777777" w:rsidR="00A433DE" w:rsidRPr="002911AC" w:rsidRDefault="00A433DE" w:rsidP="002911AC">
            <w:pPr>
              <w:tabs>
                <w:tab w:val="left" w:pos="1843"/>
              </w:tabs>
              <w:spacing w:after="0" w:line="240" w:lineRule="auto"/>
              <w:rPr>
                <w:sz w:val="18"/>
                <w:szCs w:val="18"/>
              </w:rPr>
            </w:pPr>
          </w:p>
        </w:tc>
        <w:tc>
          <w:tcPr>
            <w:tcW w:w="2268" w:type="dxa"/>
          </w:tcPr>
          <w:p w14:paraId="1DF1E363" w14:textId="77777777" w:rsidR="00A433DE" w:rsidRPr="002911AC" w:rsidRDefault="00A433DE" w:rsidP="002911AC">
            <w:pPr>
              <w:tabs>
                <w:tab w:val="left" w:pos="1843"/>
              </w:tabs>
              <w:spacing w:after="0" w:line="240" w:lineRule="auto"/>
              <w:ind w:hanging="32"/>
              <w:rPr>
                <w:sz w:val="18"/>
                <w:szCs w:val="18"/>
              </w:rPr>
            </w:pPr>
            <w:r w:rsidRPr="002911AC">
              <w:rPr>
                <w:sz w:val="18"/>
                <w:szCs w:val="18"/>
              </w:rPr>
              <w:t xml:space="preserve">% de masa grasa </w:t>
            </w:r>
          </w:p>
          <w:p w14:paraId="63AD21C8" w14:textId="77777777" w:rsidR="00A433DE" w:rsidRPr="002911AC" w:rsidRDefault="00A433DE" w:rsidP="002911AC">
            <w:pPr>
              <w:tabs>
                <w:tab w:val="left" w:pos="1843"/>
              </w:tabs>
              <w:spacing w:after="0" w:line="240" w:lineRule="auto"/>
              <w:ind w:hanging="32"/>
              <w:rPr>
                <w:sz w:val="18"/>
                <w:szCs w:val="18"/>
              </w:rPr>
            </w:pPr>
          </w:p>
          <w:p w14:paraId="03F5E72D" w14:textId="77777777" w:rsidR="00A433DE" w:rsidRPr="002911AC" w:rsidRDefault="00A433DE" w:rsidP="002911AC">
            <w:pPr>
              <w:tabs>
                <w:tab w:val="left" w:pos="1843"/>
              </w:tabs>
              <w:spacing w:after="0" w:line="240" w:lineRule="auto"/>
              <w:ind w:hanging="32"/>
              <w:rPr>
                <w:sz w:val="18"/>
                <w:szCs w:val="18"/>
              </w:rPr>
            </w:pPr>
          </w:p>
          <w:p w14:paraId="0BB263F2" w14:textId="77777777" w:rsidR="00A433DE" w:rsidRPr="002911AC" w:rsidRDefault="00A433DE" w:rsidP="002911AC">
            <w:pPr>
              <w:tabs>
                <w:tab w:val="left" w:pos="1843"/>
              </w:tabs>
              <w:spacing w:after="0" w:line="240" w:lineRule="auto"/>
              <w:ind w:hanging="32"/>
              <w:rPr>
                <w:sz w:val="18"/>
                <w:szCs w:val="18"/>
              </w:rPr>
            </w:pPr>
          </w:p>
          <w:p w14:paraId="55B0F00A" w14:textId="77777777" w:rsidR="00A433DE" w:rsidRPr="002911AC" w:rsidRDefault="00A433DE" w:rsidP="002911AC">
            <w:pPr>
              <w:tabs>
                <w:tab w:val="left" w:pos="1843"/>
              </w:tabs>
              <w:spacing w:after="0" w:line="240" w:lineRule="auto"/>
              <w:ind w:hanging="32"/>
              <w:rPr>
                <w:sz w:val="18"/>
                <w:szCs w:val="18"/>
              </w:rPr>
            </w:pPr>
          </w:p>
          <w:p w14:paraId="7FF58127" w14:textId="77777777" w:rsidR="00A433DE" w:rsidRPr="002911AC" w:rsidRDefault="00A433DE" w:rsidP="002911AC">
            <w:pPr>
              <w:tabs>
                <w:tab w:val="left" w:pos="1843"/>
              </w:tabs>
              <w:spacing w:after="0" w:line="240" w:lineRule="auto"/>
              <w:ind w:hanging="32"/>
              <w:rPr>
                <w:sz w:val="18"/>
                <w:szCs w:val="18"/>
              </w:rPr>
            </w:pPr>
          </w:p>
          <w:p w14:paraId="0868A6FD" w14:textId="77777777" w:rsidR="00A433DE" w:rsidRPr="002911AC" w:rsidRDefault="00A433DE" w:rsidP="002911AC">
            <w:pPr>
              <w:tabs>
                <w:tab w:val="left" w:pos="1843"/>
              </w:tabs>
              <w:spacing w:after="0" w:line="240" w:lineRule="auto"/>
              <w:ind w:hanging="32"/>
              <w:rPr>
                <w:sz w:val="18"/>
                <w:szCs w:val="18"/>
              </w:rPr>
            </w:pPr>
          </w:p>
          <w:p w14:paraId="31DAE817" w14:textId="77777777" w:rsidR="00A433DE" w:rsidRPr="002911AC" w:rsidRDefault="00A433DE" w:rsidP="002911AC">
            <w:pPr>
              <w:tabs>
                <w:tab w:val="left" w:pos="1843"/>
              </w:tabs>
              <w:spacing w:after="0" w:line="240" w:lineRule="auto"/>
              <w:ind w:hanging="32"/>
              <w:rPr>
                <w:sz w:val="18"/>
                <w:szCs w:val="18"/>
              </w:rPr>
            </w:pPr>
          </w:p>
          <w:p w14:paraId="36068C54" w14:textId="77777777" w:rsidR="00A433DE" w:rsidRPr="002911AC" w:rsidRDefault="00A433DE" w:rsidP="002911AC">
            <w:pPr>
              <w:tabs>
                <w:tab w:val="left" w:pos="1843"/>
              </w:tabs>
              <w:spacing w:after="0" w:line="240" w:lineRule="auto"/>
              <w:ind w:hanging="32"/>
              <w:rPr>
                <w:sz w:val="18"/>
                <w:szCs w:val="18"/>
              </w:rPr>
            </w:pPr>
          </w:p>
        </w:tc>
        <w:tc>
          <w:tcPr>
            <w:tcW w:w="3118" w:type="dxa"/>
          </w:tcPr>
          <w:p w14:paraId="3442416B" w14:textId="77777777" w:rsidR="00A433DE" w:rsidRPr="002911AC" w:rsidRDefault="00A433DE" w:rsidP="002911AC">
            <w:pPr>
              <w:spacing w:after="0" w:line="240" w:lineRule="auto"/>
              <w:ind w:hanging="32"/>
              <w:rPr>
                <w:b/>
                <w:sz w:val="18"/>
                <w:szCs w:val="18"/>
              </w:rPr>
            </w:pPr>
            <w:r w:rsidRPr="002911AC">
              <w:rPr>
                <w:b/>
                <w:sz w:val="18"/>
                <w:szCs w:val="18"/>
              </w:rPr>
              <w:t>Grasa corporal</w:t>
            </w:r>
          </w:p>
          <w:p w14:paraId="6CD4639C" w14:textId="628B8865" w:rsidR="00A433DE" w:rsidRPr="002911AC" w:rsidRDefault="00A433DE" w:rsidP="002911AC">
            <w:pPr>
              <w:spacing w:after="0" w:line="240" w:lineRule="auto"/>
              <w:ind w:hanging="32"/>
              <w:rPr>
                <w:sz w:val="18"/>
                <w:szCs w:val="18"/>
              </w:rPr>
            </w:pPr>
            <w:r w:rsidRPr="002911AC">
              <w:rPr>
                <w:sz w:val="18"/>
                <w:szCs w:val="18"/>
              </w:rPr>
              <w:t>1= Bajo (&lt;8</w:t>
            </w:r>
            <w:r w:rsidR="00DB026E">
              <w:rPr>
                <w:sz w:val="18"/>
                <w:szCs w:val="18"/>
              </w:rPr>
              <w:t>%</w:t>
            </w:r>
            <w:r w:rsidRPr="002911AC">
              <w:rPr>
                <w:sz w:val="18"/>
                <w:szCs w:val="18"/>
              </w:rPr>
              <w:t>) Hombre</w:t>
            </w:r>
          </w:p>
          <w:p w14:paraId="2AFE4B4A" w14:textId="77F42F35" w:rsidR="00A433DE" w:rsidRPr="002911AC" w:rsidRDefault="00A433DE" w:rsidP="002911AC">
            <w:pPr>
              <w:spacing w:after="0" w:line="240" w:lineRule="auto"/>
              <w:ind w:hanging="32"/>
              <w:rPr>
                <w:sz w:val="18"/>
                <w:szCs w:val="18"/>
              </w:rPr>
            </w:pPr>
            <w:r w:rsidRPr="002911AC">
              <w:rPr>
                <w:sz w:val="18"/>
                <w:szCs w:val="18"/>
              </w:rPr>
              <w:t>2=Normal (8</w:t>
            </w:r>
            <w:r w:rsidR="00DB026E">
              <w:rPr>
                <w:sz w:val="18"/>
                <w:szCs w:val="18"/>
              </w:rPr>
              <w:t>%</w:t>
            </w:r>
            <w:r w:rsidRPr="002911AC">
              <w:rPr>
                <w:sz w:val="18"/>
                <w:szCs w:val="18"/>
              </w:rPr>
              <w:t xml:space="preserve"> a 19,9</w:t>
            </w:r>
            <w:r w:rsidR="00DB026E">
              <w:rPr>
                <w:sz w:val="18"/>
                <w:szCs w:val="18"/>
              </w:rPr>
              <w:t>%</w:t>
            </w:r>
            <w:r w:rsidRPr="002911AC">
              <w:rPr>
                <w:sz w:val="18"/>
                <w:szCs w:val="18"/>
              </w:rPr>
              <w:t>) Hombre</w:t>
            </w:r>
          </w:p>
          <w:p w14:paraId="789B13D8" w14:textId="10767616" w:rsidR="00A433DE" w:rsidRPr="002911AC" w:rsidRDefault="00A433DE" w:rsidP="002911AC">
            <w:pPr>
              <w:spacing w:after="0" w:line="240" w:lineRule="auto"/>
              <w:ind w:hanging="32"/>
              <w:rPr>
                <w:sz w:val="18"/>
                <w:szCs w:val="18"/>
              </w:rPr>
            </w:pPr>
            <w:r w:rsidRPr="002911AC">
              <w:rPr>
                <w:sz w:val="18"/>
                <w:szCs w:val="18"/>
              </w:rPr>
              <w:t>3=Elevado (20</w:t>
            </w:r>
            <w:r w:rsidR="00DB026E">
              <w:rPr>
                <w:sz w:val="18"/>
                <w:szCs w:val="18"/>
              </w:rPr>
              <w:t>%</w:t>
            </w:r>
            <w:r w:rsidRPr="002911AC">
              <w:rPr>
                <w:sz w:val="18"/>
                <w:szCs w:val="18"/>
              </w:rPr>
              <w:t xml:space="preserve"> a 27,9</w:t>
            </w:r>
            <w:r w:rsidR="00DB026E">
              <w:rPr>
                <w:sz w:val="18"/>
                <w:szCs w:val="18"/>
              </w:rPr>
              <w:t>%</w:t>
            </w:r>
            <w:r w:rsidRPr="002911AC">
              <w:rPr>
                <w:sz w:val="18"/>
                <w:szCs w:val="18"/>
              </w:rPr>
              <w:t>) Hombre</w:t>
            </w:r>
          </w:p>
          <w:p w14:paraId="70554DFC" w14:textId="2B9CE75C" w:rsidR="00A433DE" w:rsidRPr="002911AC" w:rsidRDefault="00A433DE" w:rsidP="002911AC">
            <w:pPr>
              <w:spacing w:after="0" w:line="240" w:lineRule="auto"/>
              <w:ind w:hanging="32"/>
              <w:rPr>
                <w:sz w:val="18"/>
                <w:szCs w:val="18"/>
              </w:rPr>
            </w:pPr>
            <w:r w:rsidRPr="002911AC">
              <w:rPr>
                <w:sz w:val="18"/>
                <w:szCs w:val="18"/>
              </w:rPr>
              <w:t>4=Muy elevado (&gt;28</w:t>
            </w:r>
            <w:r w:rsidR="00DB026E">
              <w:rPr>
                <w:sz w:val="18"/>
                <w:szCs w:val="18"/>
              </w:rPr>
              <w:t>%</w:t>
            </w:r>
            <w:r w:rsidRPr="002911AC">
              <w:rPr>
                <w:sz w:val="18"/>
                <w:szCs w:val="18"/>
              </w:rPr>
              <w:t>) Hombre</w:t>
            </w:r>
          </w:p>
          <w:p w14:paraId="139DBAF4" w14:textId="19BFEEE5" w:rsidR="00A433DE" w:rsidRPr="002911AC" w:rsidRDefault="00DB026E" w:rsidP="002911AC">
            <w:pPr>
              <w:spacing w:after="0" w:line="240" w:lineRule="auto"/>
              <w:ind w:hanging="32"/>
              <w:rPr>
                <w:sz w:val="18"/>
                <w:szCs w:val="18"/>
              </w:rPr>
            </w:pPr>
            <w:r>
              <w:rPr>
                <w:sz w:val="18"/>
                <w:szCs w:val="18"/>
              </w:rPr>
              <w:t xml:space="preserve">5=Bajo (21%) </w:t>
            </w:r>
            <w:r w:rsidR="00A433DE" w:rsidRPr="002911AC">
              <w:rPr>
                <w:sz w:val="18"/>
                <w:szCs w:val="18"/>
              </w:rPr>
              <w:t>Mujer</w:t>
            </w:r>
          </w:p>
          <w:p w14:paraId="2519E69A" w14:textId="1A84A9B6" w:rsidR="00A433DE" w:rsidRPr="002911AC" w:rsidRDefault="00A433DE" w:rsidP="002911AC">
            <w:pPr>
              <w:spacing w:after="0" w:line="240" w:lineRule="auto"/>
              <w:ind w:hanging="32"/>
              <w:rPr>
                <w:sz w:val="18"/>
                <w:szCs w:val="18"/>
              </w:rPr>
            </w:pPr>
            <w:r w:rsidRPr="002911AC">
              <w:rPr>
                <w:sz w:val="18"/>
                <w:szCs w:val="18"/>
              </w:rPr>
              <w:t>6= Normal (21</w:t>
            </w:r>
            <w:r w:rsidR="00DB026E">
              <w:rPr>
                <w:sz w:val="18"/>
                <w:szCs w:val="18"/>
              </w:rPr>
              <w:t>%</w:t>
            </w:r>
            <w:r w:rsidRPr="002911AC">
              <w:rPr>
                <w:sz w:val="18"/>
                <w:szCs w:val="18"/>
              </w:rPr>
              <w:t xml:space="preserve"> a 32,9</w:t>
            </w:r>
            <w:r w:rsidR="00DB026E">
              <w:rPr>
                <w:sz w:val="18"/>
                <w:szCs w:val="18"/>
              </w:rPr>
              <w:t>%</w:t>
            </w:r>
            <w:r w:rsidRPr="002911AC">
              <w:rPr>
                <w:sz w:val="18"/>
                <w:szCs w:val="18"/>
              </w:rPr>
              <w:t>) Mujer</w:t>
            </w:r>
          </w:p>
          <w:p w14:paraId="6DB0721E" w14:textId="44839CC0" w:rsidR="00A433DE" w:rsidRPr="002911AC" w:rsidRDefault="00A433DE" w:rsidP="002911AC">
            <w:pPr>
              <w:spacing w:after="0" w:line="240" w:lineRule="auto"/>
              <w:ind w:hanging="32"/>
              <w:rPr>
                <w:sz w:val="18"/>
                <w:szCs w:val="18"/>
              </w:rPr>
            </w:pPr>
            <w:r w:rsidRPr="002911AC">
              <w:rPr>
                <w:sz w:val="18"/>
                <w:szCs w:val="18"/>
              </w:rPr>
              <w:t>7=Elevado (33</w:t>
            </w:r>
            <w:r w:rsidR="00DB026E">
              <w:rPr>
                <w:sz w:val="18"/>
                <w:szCs w:val="18"/>
              </w:rPr>
              <w:t>%</w:t>
            </w:r>
            <w:r w:rsidRPr="002911AC">
              <w:rPr>
                <w:sz w:val="18"/>
                <w:szCs w:val="18"/>
              </w:rPr>
              <w:t xml:space="preserve"> a 38,9</w:t>
            </w:r>
            <w:r w:rsidR="00DB026E">
              <w:rPr>
                <w:sz w:val="18"/>
                <w:szCs w:val="18"/>
              </w:rPr>
              <w:t>%</w:t>
            </w:r>
            <w:r w:rsidRPr="002911AC">
              <w:rPr>
                <w:sz w:val="18"/>
                <w:szCs w:val="18"/>
              </w:rPr>
              <w:t>) Mujer</w:t>
            </w:r>
          </w:p>
          <w:p w14:paraId="2516D060" w14:textId="08213D82" w:rsidR="00A433DE" w:rsidRPr="002911AC" w:rsidRDefault="00A433DE" w:rsidP="002911AC">
            <w:pPr>
              <w:spacing w:after="0" w:line="240" w:lineRule="auto"/>
              <w:ind w:hanging="32"/>
              <w:rPr>
                <w:sz w:val="18"/>
                <w:szCs w:val="18"/>
              </w:rPr>
            </w:pPr>
            <w:r w:rsidRPr="002911AC">
              <w:rPr>
                <w:sz w:val="18"/>
                <w:szCs w:val="18"/>
              </w:rPr>
              <w:t>8=Muy elevado (&gt;39</w:t>
            </w:r>
            <w:r w:rsidR="00DB026E">
              <w:rPr>
                <w:sz w:val="18"/>
                <w:szCs w:val="18"/>
              </w:rPr>
              <w:t>%</w:t>
            </w:r>
            <w:r w:rsidRPr="002911AC">
              <w:rPr>
                <w:sz w:val="18"/>
                <w:szCs w:val="18"/>
              </w:rPr>
              <w:t>) Mujer</w:t>
            </w:r>
          </w:p>
        </w:tc>
        <w:tc>
          <w:tcPr>
            <w:tcW w:w="1843" w:type="dxa"/>
          </w:tcPr>
          <w:p w14:paraId="7744C6DE" w14:textId="77777777" w:rsidR="00A433DE" w:rsidRPr="002911AC" w:rsidRDefault="002911AC" w:rsidP="002911AC">
            <w:pPr>
              <w:tabs>
                <w:tab w:val="left" w:pos="1843"/>
              </w:tabs>
              <w:spacing w:after="0" w:line="240" w:lineRule="auto"/>
              <w:ind w:hanging="28"/>
              <w:rPr>
                <w:sz w:val="18"/>
                <w:szCs w:val="18"/>
              </w:rPr>
            </w:pPr>
            <w:proofErr w:type="spellStart"/>
            <w:r w:rsidRPr="009004A8">
              <w:rPr>
                <w:sz w:val="18"/>
                <w:szCs w:val="18"/>
              </w:rPr>
              <w:t>Caliper</w:t>
            </w:r>
            <w:proofErr w:type="spellEnd"/>
          </w:p>
          <w:p w14:paraId="248E243E" w14:textId="352116D4" w:rsidR="009004A8" w:rsidRPr="002911AC" w:rsidRDefault="007B1F69" w:rsidP="009004A8">
            <w:pPr>
              <w:tabs>
                <w:tab w:val="left" w:pos="1843"/>
              </w:tabs>
              <w:spacing w:after="0" w:line="240" w:lineRule="auto"/>
              <w:rPr>
                <w:sz w:val="18"/>
                <w:szCs w:val="18"/>
              </w:rPr>
            </w:pPr>
            <w:proofErr w:type="spellStart"/>
            <w:r>
              <w:rPr>
                <w:sz w:val="18"/>
                <w:szCs w:val="18"/>
              </w:rPr>
              <w:t>Plicómetro</w:t>
            </w:r>
            <w:proofErr w:type="spellEnd"/>
            <w:r w:rsidR="009004A8">
              <w:rPr>
                <w:sz w:val="18"/>
                <w:szCs w:val="18"/>
              </w:rPr>
              <w:t xml:space="preserve"> Slim </w:t>
            </w:r>
            <w:proofErr w:type="spellStart"/>
            <w:r w:rsidR="009004A8">
              <w:rPr>
                <w:sz w:val="18"/>
                <w:szCs w:val="18"/>
              </w:rPr>
              <w:t>Guide</w:t>
            </w:r>
            <w:proofErr w:type="spellEnd"/>
            <w:r w:rsidR="009004A8">
              <w:rPr>
                <w:sz w:val="18"/>
                <w:szCs w:val="18"/>
              </w:rPr>
              <w:t xml:space="preserve"> </w:t>
            </w:r>
          </w:p>
          <w:p w14:paraId="7C112015" w14:textId="77777777" w:rsidR="00A433DE" w:rsidRPr="002911AC" w:rsidRDefault="00A433DE" w:rsidP="002911AC">
            <w:pPr>
              <w:tabs>
                <w:tab w:val="left" w:pos="1843"/>
              </w:tabs>
              <w:spacing w:after="0" w:line="240" w:lineRule="auto"/>
              <w:ind w:hanging="28"/>
              <w:rPr>
                <w:sz w:val="18"/>
                <w:szCs w:val="18"/>
              </w:rPr>
            </w:pPr>
          </w:p>
        </w:tc>
      </w:tr>
      <w:tr w:rsidR="00A433DE" w:rsidRPr="002911AC" w14:paraId="7ED4AC29" w14:textId="77777777" w:rsidTr="002911AC">
        <w:trPr>
          <w:trHeight w:val="839"/>
        </w:trPr>
        <w:tc>
          <w:tcPr>
            <w:tcW w:w="1418" w:type="dxa"/>
            <w:vMerge/>
          </w:tcPr>
          <w:p w14:paraId="433B7278" w14:textId="77777777" w:rsidR="00A433DE" w:rsidRPr="002911AC" w:rsidRDefault="00A433DE" w:rsidP="002911AC">
            <w:pPr>
              <w:tabs>
                <w:tab w:val="left" w:pos="1843"/>
              </w:tabs>
              <w:spacing w:after="0" w:line="240" w:lineRule="auto"/>
              <w:rPr>
                <w:sz w:val="18"/>
                <w:szCs w:val="18"/>
              </w:rPr>
            </w:pPr>
          </w:p>
        </w:tc>
        <w:tc>
          <w:tcPr>
            <w:tcW w:w="1418" w:type="dxa"/>
          </w:tcPr>
          <w:p w14:paraId="5AA33B76" w14:textId="77777777" w:rsidR="00A433DE" w:rsidRPr="002911AC" w:rsidRDefault="00A433DE" w:rsidP="002911AC">
            <w:pPr>
              <w:tabs>
                <w:tab w:val="left" w:pos="1843"/>
              </w:tabs>
              <w:spacing w:after="0" w:line="240" w:lineRule="auto"/>
              <w:ind w:hanging="32"/>
              <w:rPr>
                <w:sz w:val="18"/>
                <w:szCs w:val="18"/>
              </w:rPr>
            </w:pPr>
            <w:r w:rsidRPr="002911AC">
              <w:rPr>
                <w:sz w:val="18"/>
                <w:szCs w:val="18"/>
              </w:rPr>
              <w:t>Índice de Masa Corporal</w:t>
            </w:r>
          </w:p>
          <w:p w14:paraId="432CFDDA" w14:textId="77777777" w:rsidR="00A433DE" w:rsidRPr="002911AC" w:rsidRDefault="00A433DE" w:rsidP="002911AC">
            <w:pPr>
              <w:tabs>
                <w:tab w:val="left" w:pos="1843"/>
              </w:tabs>
              <w:spacing w:after="0" w:line="240" w:lineRule="auto"/>
              <w:rPr>
                <w:sz w:val="18"/>
                <w:szCs w:val="18"/>
              </w:rPr>
            </w:pPr>
          </w:p>
          <w:p w14:paraId="301361D3" w14:textId="77777777" w:rsidR="00A433DE" w:rsidRPr="002911AC" w:rsidRDefault="00A433DE" w:rsidP="002911AC">
            <w:pPr>
              <w:tabs>
                <w:tab w:val="left" w:pos="1843"/>
              </w:tabs>
              <w:spacing w:after="0" w:line="240" w:lineRule="auto"/>
              <w:rPr>
                <w:sz w:val="18"/>
                <w:szCs w:val="18"/>
              </w:rPr>
            </w:pPr>
          </w:p>
          <w:p w14:paraId="729C9605" w14:textId="77777777" w:rsidR="00A433DE" w:rsidRPr="002911AC" w:rsidRDefault="00A433DE" w:rsidP="002911AC">
            <w:pPr>
              <w:tabs>
                <w:tab w:val="left" w:pos="1843"/>
              </w:tabs>
              <w:spacing w:after="0" w:line="240" w:lineRule="auto"/>
              <w:rPr>
                <w:sz w:val="18"/>
                <w:szCs w:val="18"/>
              </w:rPr>
            </w:pPr>
          </w:p>
        </w:tc>
        <w:tc>
          <w:tcPr>
            <w:tcW w:w="2268" w:type="dxa"/>
          </w:tcPr>
          <w:p w14:paraId="7C342AC2" w14:textId="77777777" w:rsidR="00A433DE" w:rsidRPr="002911AC" w:rsidRDefault="00A433DE" w:rsidP="002911AC">
            <w:pPr>
              <w:tabs>
                <w:tab w:val="left" w:pos="1843"/>
              </w:tabs>
              <w:spacing w:after="0" w:line="240" w:lineRule="auto"/>
              <w:ind w:hanging="32"/>
              <w:rPr>
                <w:sz w:val="18"/>
                <w:szCs w:val="18"/>
              </w:rPr>
            </w:pPr>
            <w:r w:rsidRPr="002911AC">
              <w:rPr>
                <w:sz w:val="18"/>
                <w:szCs w:val="18"/>
              </w:rPr>
              <w:t>Medida cuantitativa antropométrica  de la relación de la masa del cuerpo con la talla</w:t>
            </w:r>
            <w:r w:rsidRPr="002911AC">
              <w:rPr>
                <w:sz w:val="18"/>
                <w:szCs w:val="18"/>
                <w:vertAlign w:val="superscript"/>
              </w:rPr>
              <w:t xml:space="preserve">2 </w:t>
            </w:r>
          </w:p>
        </w:tc>
        <w:tc>
          <w:tcPr>
            <w:tcW w:w="3118" w:type="dxa"/>
          </w:tcPr>
          <w:p w14:paraId="785958DF" w14:textId="77777777" w:rsidR="002911AC" w:rsidRPr="009004A8" w:rsidRDefault="009004A8" w:rsidP="002911AC">
            <w:pPr>
              <w:spacing w:after="0" w:line="240" w:lineRule="auto"/>
              <w:ind w:hanging="32"/>
              <w:rPr>
                <w:sz w:val="18"/>
                <w:szCs w:val="18"/>
              </w:rPr>
            </w:pPr>
            <w:r>
              <w:rPr>
                <w:sz w:val="18"/>
                <w:szCs w:val="18"/>
              </w:rPr>
              <w:t>1= &lt;18 kg/m2</w:t>
            </w:r>
            <w:r w:rsidR="002911AC" w:rsidRPr="009004A8">
              <w:rPr>
                <w:sz w:val="18"/>
                <w:szCs w:val="18"/>
              </w:rPr>
              <w:t xml:space="preserve"> (Bajo)</w:t>
            </w:r>
          </w:p>
          <w:p w14:paraId="16B361B8" w14:textId="77777777" w:rsidR="002911AC" w:rsidRPr="009004A8" w:rsidRDefault="009004A8" w:rsidP="002911AC">
            <w:pPr>
              <w:spacing w:after="0" w:line="240" w:lineRule="auto"/>
              <w:ind w:hanging="32"/>
              <w:rPr>
                <w:sz w:val="18"/>
                <w:szCs w:val="18"/>
              </w:rPr>
            </w:pPr>
            <w:r>
              <w:rPr>
                <w:sz w:val="18"/>
                <w:szCs w:val="18"/>
              </w:rPr>
              <w:t>2= 18,5 a 24,9 kg/m2</w:t>
            </w:r>
            <w:r w:rsidR="002911AC" w:rsidRPr="009004A8">
              <w:rPr>
                <w:sz w:val="18"/>
                <w:szCs w:val="18"/>
              </w:rPr>
              <w:t xml:space="preserve"> (Normal)</w:t>
            </w:r>
          </w:p>
          <w:p w14:paraId="7AB8894F" w14:textId="77777777" w:rsidR="002911AC" w:rsidRPr="009004A8" w:rsidRDefault="002911AC" w:rsidP="002911AC">
            <w:pPr>
              <w:spacing w:after="0" w:line="240" w:lineRule="auto"/>
              <w:ind w:hanging="32"/>
              <w:rPr>
                <w:sz w:val="18"/>
                <w:szCs w:val="18"/>
              </w:rPr>
            </w:pPr>
            <w:r w:rsidRPr="009004A8">
              <w:rPr>
                <w:sz w:val="18"/>
                <w:szCs w:val="18"/>
              </w:rPr>
              <w:t xml:space="preserve">3= &gt;25 </w:t>
            </w:r>
            <w:r w:rsidR="00AB1378">
              <w:rPr>
                <w:sz w:val="18"/>
                <w:szCs w:val="18"/>
              </w:rPr>
              <w:t>kg/m2</w:t>
            </w:r>
            <w:r w:rsidR="00AB1378" w:rsidRPr="009004A8">
              <w:rPr>
                <w:sz w:val="18"/>
                <w:szCs w:val="18"/>
              </w:rPr>
              <w:t xml:space="preserve"> </w:t>
            </w:r>
            <w:r w:rsidRPr="009004A8">
              <w:rPr>
                <w:sz w:val="18"/>
                <w:szCs w:val="18"/>
              </w:rPr>
              <w:t>(Sobrepeso)</w:t>
            </w:r>
          </w:p>
          <w:p w14:paraId="1478A81E" w14:textId="77777777" w:rsidR="00A433DE" w:rsidRPr="009004A8" w:rsidRDefault="002911AC" w:rsidP="002911AC">
            <w:pPr>
              <w:spacing w:after="0" w:line="240" w:lineRule="auto"/>
              <w:rPr>
                <w:b/>
                <w:sz w:val="18"/>
                <w:szCs w:val="18"/>
              </w:rPr>
            </w:pPr>
            <w:r w:rsidRPr="009004A8">
              <w:rPr>
                <w:sz w:val="18"/>
                <w:szCs w:val="18"/>
              </w:rPr>
              <w:t>4= &gt;30</w:t>
            </w:r>
            <w:r w:rsidR="00AB1378">
              <w:rPr>
                <w:sz w:val="18"/>
                <w:szCs w:val="18"/>
              </w:rPr>
              <w:t xml:space="preserve"> kg/m2</w:t>
            </w:r>
            <w:r w:rsidRPr="009004A8">
              <w:rPr>
                <w:sz w:val="18"/>
                <w:szCs w:val="18"/>
              </w:rPr>
              <w:t xml:space="preserve"> (Obesidad).</w:t>
            </w:r>
          </w:p>
        </w:tc>
        <w:tc>
          <w:tcPr>
            <w:tcW w:w="1843" w:type="dxa"/>
          </w:tcPr>
          <w:p w14:paraId="73D649A8" w14:textId="77777777" w:rsidR="00A433DE" w:rsidRPr="009004A8" w:rsidRDefault="002911AC" w:rsidP="002911AC">
            <w:pPr>
              <w:tabs>
                <w:tab w:val="left" w:pos="1843"/>
              </w:tabs>
              <w:spacing w:after="0" w:line="240" w:lineRule="auto"/>
              <w:ind w:hanging="28"/>
              <w:rPr>
                <w:sz w:val="18"/>
                <w:szCs w:val="18"/>
              </w:rPr>
            </w:pPr>
            <w:r w:rsidRPr="009004A8">
              <w:rPr>
                <w:sz w:val="18"/>
                <w:szCs w:val="18"/>
              </w:rPr>
              <w:t>Calculadora  IMC virtual</w:t>
            </w:r>
          </w:p>
        </w:tc>
      </w:tr>
      <w:tr w:rsidR="00A433DE" w:rsidRPr="002911AC" w14:paraId="6F4EB191" w14:textId="77777777" w:rsidTr="007704E2">
        <w:trPr>
          <w:trHeight w:val="2450"/>
        </w:trPr>
        <w:tc>
          <w:tcPr>
            <w:tcW w:w="1418" w:type="dxa"/>
          </w:tcPr>
          <w:p w14:paraId="3FDDA418" w14:textId="77777777" w:rsidR="00760E28" w:rsidRPr="002911AC" w:rsidRDefault="00760E28" w:rsidP="00B1153B">
            <w:pPr>
              <w:tabs>
                <w:tab w:val="left" w:pos="1843"/>
              </w:tabs>
              <w:spacing w:after="0" w:line="360" w:lineRule="auto"/>
              <w:ind w:left="-108"/>
              <w:rPr>
                <w:sz w:val="18"/>
                <w:szCs w:val="18"/>
                <w:lang w:val="en-US"/>
              </w:rPr>
            </w:pPr>
          </w:p>
          <w:p w14:paraId="34ED08A8" w14:textId="77777777" w:rsidR="00760E28" w:rsidRPr="002911AC" w:rsidRDefault="00760E28" w:rsidP="00B1153B">
            <w:pPr>
              <w:tabs>
                <w:tab w:val="left" w:pos="1843"/>
              </w:tabs>
              <w:spacing w:after="0" w:line="360" w:lineRule="auto"/>
              <w:ind w:left="-108"/>
              <w:rPr>
                <w:sz w:val="18"/>
                <w:szCs w:val="18"/>
                <w:lang w:val="en-US"/>
              </w:rPr>
            </w:pPr>
          </w:p>
          <w:p w14:paraId="0471EA01" w14:textId="77777777" w:rsidR="00760E28" w:rsidRPr="002911AC" w:rsidRDefault="00760E28" w:rsidP="00B1153B">
            <w:pPr>
              <w:tabs>
                <w:tab w:val="left" w:pos="1843"/>
              </w:tabs>
              <w:spacing w:after="0" w:line="360" w:lineRule="auto"/>
              <w:ind w:left="-108"/>
              <w:rPr>
                <w:sz w:val="18"/>
                <w:szCs w:val="18"/>
                <w:lang w:val="en-US"/>
              </w:rPr>
            </w:pPr>
          </w:p>
          <w:p w14:paraId="212ADB18" w14:textId="77777777" w:rsidR="00760E28" w:rsidRPr="002911AC" w:rsidRDefault="00760E28" w:rsidP="00B1153B">
            <w:pPr>
              <w:tabs>
                <w:tab w:val="left" w:pos="1843"/>
              </w:tabs>
              <w:spacing w:after="0" w:line="360" w:lineRule="auto"/>
              <w:ind w:left="-108"/>
              <w:rPr>
                <w:sz w:val="18"/>
                <w:szCs w:val="18"/>
                <w:lang w:val="en-US"/>
              </w:rPr>
            </w:pPr>
          </w:p>
          <w:p w14:paraId="0423DA13" w14:textId="77777777" w:rsidR="00760E28" w:rsidRPr="002911AC" w:rsidRDefault="00760E28" w:rsidP="00B1153B">
            <w:pPr>
              <w:tabs>
                <w:tab w:val="left" w:pos="1843"/>
              </w:tabs>
              <w:spacing w:after="0" w:line="360" w:lineRule="auto"/>
              <w:ind w:left="-108"/>
              <w:rPr>
                <w:sz w:val="18"/>
                <w:szCs w:val="18"/>
                <w:lang w:val="en-US"/>
              </w:rPr>
            </w:pPr>
          </w:p>
          <w:p w14:paraId="6E71C0C6" w14:textId="77777777" w:rsidR="00760E28" w:rsidRPr="002911AC" w:rsidRDefault="00760E28" w:rsidP="00B1153B">
            <w:pPr>
              <w:tabs>
                <w:tab w:val="left" w:pos="1843"/>
              </w:tabs>
              <w:spacing w:after="0" w:line="360" w:lineRule="auto"/>
              <w:ind w:left="-108"/>
              <w:rPr>
                <w:sz w:val="18"/>
                <w:szCs w:val="18"/>
                <w:lang w:val="en-US"/>
              </w:rPr>
            </w:pPr>
          </w:p>
          <w:p w14:paraId="1CFD5CC6" w14:textId="77777777" w:rsidR="00A433DE" w:rsidRPr="002911AC" w:rsidRDefault="00760E28" w:rsidP="00B1153B">
            <w:pPr>
              <w:tabs>
                <w:tab w:val="left" w:pos="1843"/>
              </w:tabs>
              <w:spacing w:after="0" w:line="360" w:lineRule="auto"/>
              <w:ind w:left="-108"/>
              <w:rPr>
                <w:sz w:val="18"/>
                <w:szCs w:val="18"/>
                <w:lang w:val="en-US"/>
              </w:rPr>
            </w:pPr>
            <w:r w:rsidRPr="002911AC">
              <w:rPr>
                <w:sz w:val="18"/>
                <w:szCs w:val="18"/>
                <w:lang w:val="en-US"/>
              </w:rPr>
              <w:t xml:space="preserve">Estado </w:t>
            </w:r>
            <w:proofErr w:type="spellStart"/>
            <w:r w:rsidRPr="002911AC">
              <w:rPr>
                <w:sz w:val="18"/>
                <w:szCs w:val="18"/>
                <w:lang w:val="en-US"/>
              </w:rPr>
              <w:t>nutricional</w:t>
            </w:r>
            <w:proofErr w:type="spellEnd"/>
            <w:r w:rsidR="00A433DE" w:rsidRPr="002911AC">
              <w:rPr>
                <w:sz w:val="18"/>
                <w:szCs w:val="18"/>
                <w:lang w:val="en-US"/>
              </w:rPr>
              <w:t xml:space="preserve"> </w:t>
            </w:r>
          </w:p>
        </w:tc>
        <w:tc>
          <w:tcPr>
            <w:tcW w:w="1418" w:type="dxa"/>
          </w:tcPr>
          <w:p w14:paraId="3EDCE0AF" w14:textId="77777777" w:rsidR="00A433DE" w:rsidRPr="002911AC" w:rsidRDefault="002911AC" w:rsidP="00B1153B">
            <w:pPr>
              <w:tabs>
                <w:tab w:val="left" w:pos="1843"/>
              </w:tabs>
              <w:spacing w:after="0" w:line="360" w:lineRule="auto"/>
              <w:ind w:left="50" w:hanging="1"/>
              <w:rPr>
                <w:sz w:val="18"/>
                <w:szCs w:val="18"/>
              </w:rPr>
            </w:pPr>
            <w:r w:rsidRPr="009004A8">
              <w:rPr>
                <w:sz w:val="18"/>
                <w:szCs w:val="18"/>
              </w:rPr>
              <w:t xml:space="preserve">Diferencias en el </w:t>
            </w:r>
            <w:r w:rsidR="00A433DE" w:rsidRPr="009004A8">
              <w:rPr>
                <w:sz w:val="18"/>
                <w:szCs w:val="18"/>
              </w:rPr>
              <w:t xml:space="preserve"> diagnóstico</w:t>
            </w:r>
          </w:p>
        </w:tc>
        <w:tc>
          <w:tcPr>
            <w:tcW w:w="2268" w:type="dxa"/>
          </w:tcPr>
          <w:p w14:paraId="3AA481BA" w14:textId="77777777" w:rsidR="00A433DE" w:rsidRPr="002911AC" w:rsidRDefault="00A433DE" w:rsidP="00B1153B">
            <w:pPr>
              <w:pStyle w:val="Prrafodelista"/>
              <w:numPr>
                <w:ilvl w:val="0"/>
                <w:numId w:val="22"/>
              </w:numPr>
              <w:spacing w:after="0" w:line="360" w:lineRule="auto"/>
              <w:ind w:left="33" w:hanging="141"/>
              <w:rPr>
                <w:sz w:val="18"/>
                <w:szCs w:val="18"/>
              </w:rPr>
            </w:pPr>
            <w:r w:rsidRPr="002911AC">
              <w:rPr>
                <w:sz w:val="18"/>
                <w:szCs w:val="18"/>
              </w:rPr>
              <w:t>IMC y circunferencia de cintura.</w:t>
            </w:r>
          </w:p>
          <w:p w14:paraId="5411827A" w14:textId="77777777" w:rsidR="00A433DE" w:rsidRPr="002911AC" w:rsidRDefault="00A433DE" w:rsidP="00B1153B">
            <w:pPr>
              <w:pStyle w:val="Prrafodelista"/>
              <w:spacing w:after="0" w:line="360" w:lineRule="auto"/>
              <w:ind w:left="33"/>
              <w:rPr>
                <w:sz w:val="18"/>
                <w:szCs w:val="18"/>
              </w:rPr>
            </w:pPr>
          </w:p>
          <w:p w14:paraId="3EC76E38" w14:textId="77777777" w:rsidR="00A433DE" w:rsidRPr="002911AC" w:rsidRDefault="00A433DE" w:rsidP="00B1153B">
            <w:pPr>
              <w:pStyle w:val="Prrafodelista"/>
              <w:spacing w:after="0" w:line="360" w:lineRule="auto"/>
              <w:ind w:left="33"/>
              <w:rPr>
                <w:sz w:val="18"/>
                <w:szCs w:val="18"/>
              </w:rPr>
            </w:pPr>
          </w:p>
          <w:p w14:paraId="03DC2367" w14:textId="77777777" w:rsidR="00A433DE" w:rsidRPr="002911AC" w:rsidRDefault="00A433DE" w:rsidP="00B1153B">
            <w:pPr>
              <w:pStyle w:val="Prrafodelista"/>
              <w:numPr>
                <w:ilvl w:val="0"/>
                <w:numId w:val="22"/>
              </w:numPr>
              <w:spacing w:after="0" w:line="360" w:lineRule="auto"/>
              <w:ind w:left="33" w:hanging="141"/>
              <w:rPr>
                <w:sz w:val="18"/>
                <w:szCs w:val="18"/>
              </w:rPr>
            </w:pPr>
            <w:r w:rsidRPr="002911AC">
              <w:rPr>
                <w:sz w:val="18"/>
                <w:szCs w:val="18"/>
              </w:rPr>
              <w:t>IMC y grasa corporal</w:t>
            </w:r>
          </w:p>
          <w:p w14:paraId="2F46DDB7" w14:textId="77777777" w:rsidR="00A433DE" w:rsidRPr="002911AC" w:rsidRDefault="00A433DE" w:rsidP="00B1153B">
            <w:pPr>
              <w:spacing w:after="0" w:line="360" w:lineRule="auto"/>
              <w:rPr>
                <w:sz w:val="18"/>
                <w:szCs w:val="18"/>
              </w:rPr>
            </w:pPr>
          </w:p>
          <w:p w14:paraId="4CB49144" w14:textId="77777777" w:rsidR="00A433DE" w:rsidRPr="002911AC" w:rsidRDefault="00A433DE" w:rsidP="00B1153B">
            <w:pPr>
              <w:spacing w:after="0" w:line="360" w:lineRule="auto"/>
              <w:rPr>
                <w:sz w:val="18"/>
                <w:szCs w:val="18"/>
              </w:rPr>
            </w:pPr>
          </w:p>
          <w:p w14:paraId="4635CB19" w14:textId="77777777" w:rsidR="00A433DE" w:rsidRPr="002911AC" w:rsidRDefault="00A433DE" w:rsidP="00B1153B">
            <w:pPr>
              <w:pStyle w:val="Prrafodelista"/>
              <w:numPr>
                <w:ilvl w:val="0"/>
                <w:numId w:val="22"/>
              </w:numPr>
              <w:spacing w:after="0" w:line="360" w:lineRule="auto"/>
              <w:ind w:left="33" w:hanging="141"/>
              <w:rPr>
                <w:sz w:val="18"/>
                <w:szCs w:val="18"/>
              </w:rPr>
            </w:pPr>
            <w:r w:rsidRPr="002911AC">
              <w:rPr>
                <w:sz w:val="18"/>
                <w:szCs w:val="18"/>
              </w:rPr>
              <w:t>Circunferencia de cintura y grasa corporal</w:t>
            </w:r>
          </w:p>
          <w:p w14:paraId="18BD5F6B" w14:textId="77777777" w:rsidR="00A433DE" w:rsidRPr="002911AC" w:rsidRDefault="00A433DE" w:rsidP="00B1153B">
            <w:pPr>
              <w:spacing w:after="0" w:line="360" w:lineRule="auto"/>
              <w:rPr>
                <w:sz w:val="18"/>
                <w:szCs w:val="18"/>
              </w:rPr>
            </w:pPr>
          </w:p>
          <w:p w14:paraId="34023D7A" w14:textId="77777777" w:rsidR="00A433DE" w:rsidRPr="002911AC" w:rsidRDefault="00A433DE" w:rsidP="00B1153B">
            <w:pPr>
              <w:spacing w:after="0" w:line="360" w:lineRule="auto"/>
              <w:rPr>
                <w:sz w:val="18"/>
                <w:szCs w:val="18"/>
              </w:rPr>
            </w:pPr>
          </w:p>
          <w:p w14:paraId="54FD2E3C" w14:textId="77777777" w:rsidR="00A433DE" w:rsidRPr="002911AC" w:rsidRDefault="00A433DE" w:rsidP="00B1153B">
            <w:pPr>
              <w:spacing w:after="0" w:line="360" w:lineRule="auto"/>
              <w:rPr>
                <w:sz w:val="18"/>
                <w:szCs w:val="18"/>
              </w:rPr>
            </w:pPr>
          </w:p>
        </w:tc>
        <w:tc>
          <w:tcPr>
            <w:tcW w:w="3118" w:type="dxa"/>
            <w:tcBorders>
              <w:right w:val="single" w:sz="4" w:space="0" w:color="auto"/>
            </w:tcBorders>
          </w:tcPr>
          <w:p w14:paraId="0FE3A77D" w14:textId="77777777" w:rsidR="00A433DE" w:rsidRPr="002911AC" w:rsidRDefault="00A433DE" w:rsidP="00B1153B">
            <w:pPr>
              <w:tabs>
                <w:tab w:val="left" w:pos="1843"/>
              </w:tabs>
              <w:spacing w:after="0" w:line="360" w:lineRule="auto"/>
              <w:ind w:hanging="28"/>
              <w:rPr>
                <w:b/>
                <w:sz w:val="18"/>
                <w:szCs w:val="18"/>
              </w:rPr>
            </w:pPr>
            <w:r w:rsidRPr="002911AC">
              <w:rPr>
                <w:b/>
                <w:sz w:val="18"/>
                <w:szCs w:val="18"/>
              </w:rPr>
              <w:t>Circunferencia de cintura</w:t>
            </w:r>
          </w:p>
          <w:p w14:paraId="2B9D2B45" w14:textId="77777777" w:rsidR="00A433DE" w:rsidRPr="002911AC" w:rsidRDefault="00A433DE" w:rsidP="00B1153B">
            <w:pPr>
              <w:tabs>
                <w:tab w:val="left" w:pos="1843"/>
              </w:tabs>
              <w:spacing w:after="0" w:line="360" w:lineRule="auto"/>
              <w:ind w:hanging="28"/>
              <w:rPr>
                <w:sz w:val="18"/>
                <w:szCs w:val="18"/>
              </w:rPr>
            </w:pPr>
            <w:r w:rsidRPr="002911AC">
              <w:rPr>
                <w:sz w:val="18"/>
                <w:szCs w:val="18"/>
              </w:rPr>
              <w:t>1 =Normal</w:t>
            </w:r>
          </w:p>
          <w:p w14:paraId="4791CD22" w14:textId="77777777" w:rsidR="00A433DE" w:rsidRPr="002911AC" w:rsidRDefault="00A433DE" w:rsidP="00B1153B">
            <w:pPr>
              <w:tabs>
                <w:tab w:val="left" w:pos="1843"/>
              </w:tabs>
              <w:spacing w:after="0" w:line="360" w:lineRule="auto"/>
              <w:ind w:hanging="28"/>
              <w:rPr>
                <w:sz w:val="18"/>
                <w:szCs w:val="18"/>
              </w:rPr>
            </w:pPr>
            <w:r w:rsidRPr="002911AC">
              <w:rPr>
                <w:sz w:val="18"/>
                <w:szCs w:val="18"/>
              </w:rPr>
              <w:t>2= Riesgo elevado</w:t>
            </w:r>
          </w:p>
          <w:p w14:paraId="3F776DBD" w14:textId="77777777" w:rsidR="00A433DE" w:rsidRPr="002911AC" w:rsidRDefault="00A433DE" w:rsidP="00B1153B">
            <w:pPr>
              <w:tabs>
                <w:tab w:val="left" w:pos="1843"/>
              </w:tabs>
              <w:spacing w:after="0" w:line="360" w:lineRule="auto"/>
              <w:ind w:hanging="28"/>
              <w:rPr>
                <w:sz w:val="18"/>
                <w:szCs w:val="18"/>
              </w:rPr>
            </w:pPr>
            <w:r w:rsidRPr="002911AC">
              <w:rPr>
                <w:sz w:val="18"/>
                <w:szCs w:val="18"/>
              </w:rPr>
              <w:t>3 = Riesgo muy elevado</w:t>
            </w:r>
          </w:p>
          <w:p w14:paraId="63B9C413" w14:textId="77777777" w:rsidR="00A433DE" w:rsidRPr="002911AC" w:rsidRDefault="00A433DE" w:rsidP="00B1153B">
            <w:pPr>
              <w:tabs>
                <w:tab w:val="left" w:pos="1843"/>
              </w:tabs>
              <w:spacing w:after="0" w:line="360" w:lineRule="auto"/>
              <w:ind w:hanging="28"/>
              <w:rPr>
                <w:b/>
                <w:sz w:val="18"/>
                <w:szCs w:val="18"/>
              </w:rPr>
            </w:pPr>
            <w:r w:rsidRPr="002911AC">
              <w:rPr>
                <w:b/>
                <w:sz w:val="18"/>
                <w:szCs w:val="18"/>
              </w:rPr>
              <w:t>IMC</w:t>
            </w:r>
          </w:p>
          <w:p w14:paraId="68A3F3A0" w14:textId="77777777" w:rsidR="00A433DE" w:rsidRPr="002911AC" w:rsidRDefault="00A433DE" w:rsidP="00B1153B">
            <w:pPr>
              <w:autoSpaceDE w:val="0"/>
              <w:autoSpaceDN w:val="0"/>
              <w:adjustRightInd w:val="0"/>
              <w:spacing w:after="0" w:line="360" w:lineRule="auto"/>
              <w:rPr>
                <w:sz w:val="18"/>
                <w:szCs w:val="18"/>
              </w:rPr>
            </w:pPr>
            <w:r w:rsidRPr="002911AC">
              <w:rPr>
                <w:sz w:val="18"/>
                <w:szCs w:val="18"/>
              </w:rPr>
              <w:t>1= Normal</w:t>
            </w:r>
          </w:p>
          <w:p w14:paraId="74C64273" w14:textId="77777777" w:rsidR="00A433DE" w:rsidRPr="002911AC" w:rsidRDefault="00A433DE" w:rsidP="00B1153B">
            <w:pPr>
              <w:autoSpaceDE w:val="0"/>
              <w:autoSpaceDN w:val="0"/>
              <w:adjustRightInd w:val="0"/>
              <w:spacing w:after="0" w:line="360" w:lineRule="auto"/>
              <w:rPr>
                <w:sz w:val="18"/>
                <w:szCs w:val="18"/>
              </w:rPr>
            </w:pPr>
            <w:r w:rsidRPr="002911AC">
              <w:rPr>
                <w:sz w:val="18"/>
                <w:szCs w:val="18"/>
              </w:rPr>
              <w:t>2= Sobrepeso</w:t>
            </w:r>
          </w:p>
          <w:p w14:paraId="74F0233F" w14:textId="77777777" w:rsidR="00A433DE" w:rsidRPr="002911AC" w:rsidRDefault="00A433DE" w:rsidP="00B1153B">
            <w:pPr>
              <w:autoSpaceDE w:val="0"/>
              <w:autoSpaceDN w:val="0"/>
              <w:adjustRightInd w:val="0"/>
              <w:spacing w:after="0" w:line="360" w:lineRule="auto"/>
              <w:rPr>
                <w:sz w:val="18"/>
                <w:szCs w:val="18"/>
              </w:rPr>
            </w:pPr>
            <w:r w:rsidRPr="002911AC">
              <w:rPr>
                <w:sz w:val="18"/>
                <w:szCs w:val="18"/>
              </w:rPr>
              <w:t>3= Obesidad</w:t>
            </w:r>
          </w:p>
          <w:p w14:paraId="3B851043" w14:textId="77777777" w:rsidR="00A433DE" w:rsidRPr="002911AC" w:rsidRDefault="00A433DE" w:rsidP="00B1153B">
            <w:pPr>
              <w:autoSpaceDE w:val="0"/>
              <w:autoSpaceDN w:val="0"/>
              <w:adjustRightInd w:val="0"/>
              <w:spacing w:after="0" w:line="360" w:lineRule="auto"/>
              <w:rPr>
                <w:b/>
                <w:sz w:val="18"/>
                <w:szCs w:val="18"/>
              </w:rPr>
            </w:pPr>
            <w:r w:rsidRPr="002911AC">
              <w:rPr>
                <w:b/>
                <w:sz w:val="18"/>
                <w:szCs w:val="18"/>
              </w:rPr>
              <w:t>Grasa corporal</w:t>
            </w:r>
          </w:p>
          <w:p w14:paraId="7ACDB539" w14:textId="77777777" w:rsidR="00A433DE" w:rsidRPr="002911AC" w:rsidRDefault="00A433DE" w:rsidP="00B1153B">
            <w:pPr>
              <w:autoSpaceDE w:val="0"/>
              <w:autoSpaceDN w:val="0"/>
              <w:adjustRightInd w:val="0"/>
              <w:spacing w:after="0" w:line="360" w:lineRule="auto"/>
              <w:rPr>
                <w:sz w:val="18"/>
                <w:szCs w:val="18"/>
                <w:lang w:eastAsia="es-PE"/>
              </w:rPr>
            </w:pPr>
            <w:r w:rsidRPr="002911AC">
              <w:rPr>
                <w:sz w:val="18"/>
                <w:szCs w:val="18"/>
                <w:lang w:eastAsia="es-PE"/>
              </w:rPr>
              <w:t>1= Normal</w:t>
            </w:r>
          </w:p>
          <w:p w14:paraId="40AE5893" w14:textId="77777777" w:rsidR="00A433DE" w:rsidRPr="002911AC" w:rsidRDefault="00A433DE" w:rsidP="00B1153B">
            <w:pPr>
              <w:autoSpaceDE w:val="0"/>
              <w:autoSpaceDN w:val="0"/>
              <w:adjustRightInd w:val="0"/>
              <w:spacing w:after="0" w:line="360" w:lineRule="auto"/>
              <w:rPr>
                <w:sz w:val="18"/>
                <w:szCs w:val="18"/>
                <w:lang w:eastAsia="es-PE"/>
              </w:rPr>
            </w:pPr>
            <w:r w:rsidRPr="002911AC">
              <w:rPr>
                <w:sz w:val="18"/>
                <w:szCs w:val="18"/>
                <w:lang w:eastAsia="es-PE"/>
              </w:rPr>
              <w:t>2= Elevado</w:t>
            </w:r>
          </w:p>
          <w:p w14:paraId="7B88C575" w14:textId="77777777" w:rsidR="00A433DE" w:rsidRPr="002911AC" w:rsidRDefault="00A433DE" w:rsidP="00B1153B">
            <w:pPr>
              <w:autoSpaceDE w:val="0"/>
              <w:autoSpaceDN w:val="0"/>
              <w:adjustRightInd w:val="0"/>
              <w:spacing w:after="0" w:line="360" w:lineRule="auto"/>
              <w:rPr>
                <w:sz w:val="18"/>
                <w:szCs w:val="18"/>
              </w:rPr>
            </w:pPr>
            <w:r w:rsidRPr="002911AC">
              <w:rPr>
                <w:sz w:val="18"/>
                <w:szCs w:val="18"/>
                <w:lang w:eastAsia="es-PE"/>
              </w:rPr>
              <w:t xml:space="preserve">3= Muy elevado </w:t>
            </w:r>
          </w:p>
        </w:tc>
        <w:tc>
          <w:tcPr>
            <w:tcW w:w="1843" w:type="dxa"/>
            <w:tcBorders>
              <w:right w:val="single" w:sz="4" w:space="0" w:color="auto"/>
            </w:tcBorders>
          </w:tcPr>
          <w:p w14:paraId="490C1356" w14:textId="77777777" w:rsidR="00A433DE" w:rsidRPr="002911AC" w:rsidRDefault="002911AC" w:rsidP="00B1153B">
            <w:pPr>
              <w:autoSpaceDE w:val="0"/>
              <w:autoSpaceDN w:val="0"/>
              <w:adjustRightInd w:val="0"/>
              <w:spacing w:after="0" w:line="360" w:lineRule="auto"/>
              <w:rPr>
                <w:sz w:val="18"/>
                <w:szCs w:val="18"/>
              </w:rPr>
            </w:pPr>
            <w:r>
              <w:rPr>
                <w:sz w:val="18"/>
                <w:szCs w:val="18"/>
              </w:rPr>
              <w:t>Fichas de evaluación</w:t>
            </w:r>
          </w:p>
        </w:tc>
      </w:tr>
    </w:tbl>
    <w:p w14:paraId="38FEF406" w14:textId="77777777" w:rsidR="00B1153B" w:rsidRDefault="00A433DE" w:rsidP="00725D82">
      <w:pPr>
        <w:spacing w:after="0" w:line="360" w:lineRule="auto"/>
        <w:ind w:left="-426"/>
        <w:rPr>
          <w:b/>
          <w:sz w:val="20"/>
          <w:szCs w:val="20"/>
        </w:rPr>
      </w:pPr>
      <w:r w:rsidRPr="002911AC">
        <w:rPr>
          <w:b/>
          <w:sz w:val="20"/>
          <w:szCs w:val="20"/>
        </w:rPr>
        <w:t xml:space="preserve">  Fig</w:t>
      </w:r>
      <w:r w:rsidR="00BC3D04" w:rsidRPr="002911AC">
        <w:rPr>
          <w:b/>
          <w:sz w:val="20"/>
          <w:szCs w:val="20"/>
        </w:rPr>
        <w:t>ura</w:t>
      </w:r>
      <w:r w:rsidRPr="002911AC">
        <w:rPr>
          <w:b/>
          <w:sz w:val="20"/>
          <w:szCs w:val="20"/>
        </w:rPr>
        <w:t xml:space="preserve"> </w:t>
      </w:r>
      <w:r w:rsidR="00BC3D04" w:rsidRPr="002911AC">
        <w:rPr>
          <w:b/>
          <w:sz w:val="20"/>
          <w:szCs w:val="20"/>
        </w:rPr>
        <w:t>1</w:t>
      </w:r>
      <w:r w:rsidRPr="002911AC">
        <w:rPr>
          <w:b/>
          <w:sz w:val="20"/>
          <w:szCs w:val="20"/>
        </w:rPr>
        <w:t xml:space="preserve">: </w:t>
      </w:r>
      <w:bookmarkStart w:id="280" w:name="_Hlk536194436"/>
      <w:proofErr w:type="spellStart"/>
      <w:r w:rsidRPr="002911AC">
        <w:rPr>
          <w:b/>
          <w:sz w:val="20"/>
          <w:szCs w:val="20"/>
        </w:rPr>
        <w:t>Operacionalización</w:t>
      </w:r>
      <w:proofErr w:type="spellEnd"/>
      <w:r w:rsidRPr="002911AC">
        <w:rPr>
          <w:b/>
          <w:sz w:val="20"/>
          <w:szCs w:val="20"/>
        </w:rPr>
        <w:t xml:space="preserve"> de variables</w:t>
      </w:r>
      <w:bookmarkEnd w:id="280"/>
    </w:p>
    <w:p w14:paraId="7DBA0649" w14:textId="77777777" w:rsidR="00A059F3" w:rsidRDefault="00A059F3" w:rsidP="00725D82">
      <w:pPr>
        <w:spacing w:after="0" w:line="360" w:lineRule="auto"/>
        <w:ind w:left="-426"/>
        <w:rPr>
          <w:b/>
          <w:sz w:val="20"/>
          <w:szCs w:val="20"/>
        </w:rPr>
      </w:pPr>
    </w:p>
    <w:p w14:paraId="64900C96" w14:textId="77777777" w:rsidR="00A059F3" w:rsidRDefault="00A059F3" w:rsidP="00725D82">
      <w:pPr>
        <w:spacing w:after="0" w:line="360" w:lineRule="auto"/>
        <w:ind w:left="-426"/>
        <w:rPr>
          <w:b/>
          <w:sz w:val="20"/>
          <w:szCs w:val="20"/>
        </w:rPr>
      </w:pPr>
    </w:p>
    <w:p w14:paraId="053FD041" w14:textId="77777777" w:rsidR="00A059F3" w:rsidRDefault="00A059F3" w:rsidP="00725D82">
      <w:pPr>
        <w:spacing w:after="0" w:line="360" w:lineRule="auto"/>
        <w:ind w:left="-426"/>
        <w:rPr>
          <w:b/>
          <w:sz w:val="20"/>
          <w:szCs w:val="20"/>
        </w:rPr>
      </w:pPr>
    </w:p>
    <w:p w14:paraId="7C250774" w14:textId="77777777" w:rsidR="00A059F3" w:rsidRDefault="00A059F3" w:rsidP="00725D82">
      <w:pPr>
        <w:spacing w:after="0" w:line="360" w:lineRule="auto"/>
        <w:ind w:left="-426"/>
        <w:rPr>
          <w:b/>
          <w:sz w:val="20"/>
          <w:szCs w:val="20"/>
        </w:rPr>
      </w:pPr>
    </w:p>
    <w:p w14:paraId="339BF609" w14:textId="77777777" w:rsidR="00A059F3" w:rsidRPr="00725D82" w:rsidRDefault="00A059F3" w:rsidP="00725D82">
      <w:pPr>
        <w:spacing w:after="0" w:line="360" w:lineRule="auto"/>
        <w:ind w:left="-426"/>
        <w:rPr>
          <w:b/>
          <w:sz w:val="20"/>
          <w:szCs w:val="20"/>
        </w:rPr>
      </w:pPr>
    </w:p>
    <w:p w14:paraId="27E456D5" w14:textId="77777777" w:rsidR="00F62B00" w:rsidRPr="00760E28" w:rsidRDefault="00F62B00" w:rsidP="00760E28">
      <w:pPr>
        <w:pStyle w:val="Ttulo2"/>
        <w:numPr>
          <w:ilvl w:val="1"/>
          <w:numId w:val="26"/>
        </w:numPr>
        <w:spacing w:after="240" w:line="360" w:lineRule="auto"/>
        <w:ind w:left="567" w:hanging="567"/>
        <w:rPr>
          <w:rFonts w:ascii="Times New Roman" w:hAnsi="Times New Roman"/>
          <w:color w:val="auto"/>
          <w:sz w:val="24"/>
          <w:szCs w:val="24"/>
        </w:rPr>
      </w:pPr>
      <w:bookmarkStart w:id="281" w:name="_Toc468047449"/>
      <w:bookmarkStart w:id="282" w:name="_Toc536190340"/>
      <w:bookmarkStart w:id="283" w:name="_Toc6774937"/>
      <w:r w:rsidRPr="00760E28">
        <w:rPr>
          <w:rFonts w:ascii="Times New Roman" w:hAnsi="Times New Roman"/>
          <w:color w:val="auto"/>
          <w:sz w:val="24"/>
          <w:szCs w:val="24"/>
        </w:rPr>
        <w:lastRenderedPageBreak/>
        <w:t xml:space="preserve">Formulación de </w:t>
      </w:r>
      <w:r w:rsidR="00777E19" w:rsidRPr="00760E28">
        <w:rPr>
          <w:rFonts w:ascii="Times New Roman" w:hAnsi="Times New Roman"/>
          <w:color w:val="auto"/>
          <w:sz w:val="24"/>
          <w:szCs w:val="24"/>
        </w:rPr>
        <w:t>h</w:t>
      </w:r>
      <w:r w:rsidRPr="00760E28">
        <w:rPr>
          <w:rFonts w:ascii="Times New Roman" w:hAnsi="Times New Roman"/>
          <w:color w:val="auto"/>
          <w:sz w:val="24"/>
          <w:szCs w:val="24"/>
        </w:rPr>
        <w:t>ipótesis</w:t>
      </w:r>
      <w:bookmarkEnd w:id="281"/>
      <w:r w:rsidR="00777E19" w:rsidRPr="00760E28">
        <w:rPr>
          <w:rFonts w:ascii="Times New Roman" w:hAnsi="Times New Roman"/>
          <w:color w:val="auto"/>
          <w:sz w:val="24"/>
          <w:szCs w:val="24"/>
        </w:rPr>
        <w:t>.</w:t>
      </w:r>
      <w:bookmarkEnd w:id="282"/>
      <w:bookmarkEnd w:id="283"/>
    </w:p>
    <w:p w14:paraId="7DE3FC3F" w14:textId="2E56DFBC" w:rsidR="00777E19" w:rsidRPr="00725D82" w:rsidRDefault="00777E19" w:rsidP="00725D82">
      <w:pPr>
        <w:spacing w:before="240" w:line="360" w:lineRule="auto"/>
        <w:ind w:left="567" w:firstLine="567"/>
        <w:jc w:val="both"/>
        <w:rPr>
          <w:szCs w:val="24"/>
        </w:rPr>
      </w:pPr>
      <w:r w:rsidRPr="0085325D">
        <w:rPr>
          <w:szCs w:val="24"/>
        </w:rPr>
        <w:t xml:space="preserve">Los indicadores nutricionales: IMC, circunferencia de cintura y grasa corporal son variables cuantitativas y el diagnóstico del estado </w:t>
      </w:r>
      <w:r w:rsidR="000B3300" w:rsidRPr="0085325D">
        <w:rPr>
          <w:szCs w:val="24"/>
        </w:rPr>
        <w:t>nutricional son</w:t>
      </w:r>
      <w:r w:rsidRPr="0085325D">
        <w:rPr>
          <w:szCs w:val="24"/>
        </w:rPr>
        <w:t xml:space="preserve"> variables cualitativas, por ello al </w:t>
      </w:r>
      <w:r w:rsidR="000B3300" w:rsidRPr="0085325D">
        <w:rPr>
          <w:szCs w:val="24"/>
        </w:rPr>
        <w:t>contrastar variables</w:t>
      </w:r>
      <w:r w:rsidRPr="0085325D">
        <w:rPr>
          <w:szCs w:val="24"/>
        </w:rPr>
        <w:t xml:space="preserve"> cuantitativas con variables cualitativas se utilizó la prueba no paramétrica rho de </w:t>
      </w:r>
      <w:proofErr w:type="spellStart"/>
      <w:r w:rsidRPr="0085325D">
        <w:rPr>
          <w:szCs w:val="24"/>
        </w:rPr>
        <w:t>Spearman</w:t>
      </w:r>
      <w:proofErr w:type="spellEnd"/>
      <w:r w:rsidR="000D2996">
        <w:rPr>
          <w:szCs w:val="24"/>
        </w:rPr>
        <w:t>.</w:t>
      </w:r>
    </w:p>
    <w:p w14:paraId="2E50F90B" w14:textId="77777777" w:rsidR="00777E19" w:rsidRPr="00760E28" w:rsidRDefault="00777E19" w:rsidP="00760E28">
      <w:pPr>
        <w:pStyle w:val="Ttulo2"/>
        <w:numPr>
          <w:ilvl w:val="1"/>
          <w:numId w:val="26"/>
        </w:numPr>
        <w:spacing w:after="240" w:line="360" w:lineRule="auto"/>
        <w:ind w:left="567" w:hanging="567"/>
        <w:rPr>
          <w:rFonts w:ascii="Times New Roman" w:hAnsi="Times New Roman"/>
          <w:color w:val="auto"/>
          <w:sz w:val="24"/>
          <w:szCs w:val="24"/>
        </w:rPr>
      </w:pPr>
      <w:bookmarkStart w:id="284" w:name="_Toc6774938"/>
      <w:r w:rsidRPr="00760E28">
        <w:rPr>
          <w:rFonts w:ascii="Times New Roman" w:hAnsi="Times New Roman"/>
          <w:color w:val="auto"/>
          <w:sz w:val="24"/>
          <w:szCs w:val="24"/>
        </w:rPr>
        <w:t>Contrastación de hipótesis</w:t>
      </w:r>
      <w:bookmarkEnd w:id="284"/>
    </w:p>
    <w:p w14:paraId="736EF415" w14:textId="75481A4C" w:rsidR="00777E19" w:rsidRPr="0085325D" w:rsidRDefault="00B1153B" w:rsidP="00760E28">
      <w:pPr>
        <w:spacing w:before="240" w:line="360" w:lineRule="auto"/>
        <w:ind w:left="567" w:firstLine="567"/>
        <w:jc w:val="both"/>
        <w:rPr>
          <w:bCs/>
          <w:color w:val="000000"/>
          <w:szCs w:val="24"/>
        </w:rPr>
      </w:pPr>
      <w:r>
        <w:rPr>
          <w:bCs/>
          <w:color w:val="000000"/>
          <w:szCs w:val="24"/>
        </w:rPr>
        <w:t>Diferencias en la masa corporal, grasa abdominal y masa grasa corporal</w:t>
      </w:r>
      <w:r w:rsidR="005D1CFE">
        <w:rPr>
          <w:bCs/>
          <w:color w:val="000000"/>
          <w:szCs w:val="24"/>
        </w:rPr>
        <w:t xml:space="preserve"> entre el personal que presta servicio militar FAP, y l</w:t>
      </w:r>
      <w:r w:rsidR="000D2996">
        <w:rPr>
          <w:bCs/>
          <w:color w:val="000000"/>
          <w:szCs w:val="24"/>
        </w:rPr>
        <w:t xml:space="preserve">os indicadores de diagnóstico: </w:t>
      </w:r>
      <w:r w:rsidR="00777E19" w:rsidRPr="0085325D">
        <w:rPr>
          <w:bCs/>
          <w:color w:val="000000"/>
          <w:szCs w:val="24"/>
        </w:rPr>
        <w:t xml:space="preserve">IMC, </w:t>
      </w:r>
      <w:r w:rsidR="00E02D96">
        <w:rPr>
          <w:bCs/>
          <w:color w:val="000000"/>
          <w:szCs w:val="24"/>
        </w:rPr>
        <w:t>c</w:t>
      </w:r>
      <w:r w:rsidR="00AF0D4D" w:rsidRPr="0085325D">
        <w:rPr>
          <w:bCs/>
          <w:color w:val="000000"/>
          <w:szCs w:val="24"/>
        </w:rPr>
        <w:t>ircunferencia de</w:t>
      </w:r>
      <w:r w:rsidR="00777E19" w:rsidRPr="0085325D">
        <w:rPr>
          <w:bCs/>
          <w:color w:val="000000"/>
          <w:szCs w:val="24"/>
        </w:rPr>
        <w:t xml:space="preserve"> cintura y</w:t>
      </w:r>
      <w:r w:rsidR="005D1CFE">
        <w:rPr>
          <w:bCs/>
          <w:color w:val="000000"/>
          <w:szCs w:val="24"/>
        </w:rPr>
        <w:t xml:space="preserve"> </w:t>
      </w:r>
      <w:r w:rsidR="00777E19" w:rsidRPr="0085325D">
        <w:rPr>
          <w:bCs/>
          <w:color w:val="000000"/>
          <w:szCs w:val="24"/>
        </w:rPr>
        <w:t>grasa corporal</w:t>
      </w:r>
      <w:r w:rsidR="005D1CFE">
        <w:rPr>
          <w:bCs/>
          <w:color w:val="000000"/>
          <w:szCs w:val="24"/>
        </w:rPr>
        <w:t>, utilizados en la evaluación.</w:t>
      </w:r>
    </w:p>
    <w:p w14:paraId="0296C8B6" w14:textId="77777777" w:rsidR="00777E19" w:rsidRPr="0085325D" w:rsidRDefault="00777E19" w:rsidP="00760E28">
      <w:pPr>
        <w:spacing w:before="240" w:line="360" w:lineRule="auto"/>
        <w:ind w:left="567"/>
        <w:jc w:val="both"/>
        <w:rPr>
          <w:szCs w:val="24"/>
        </w:rPr>
      </w:pPr>
      <w:r w:rsidRPr="0085325D">
        <w:rPr>
          <w:b/>
          <w:szCs w:val="24"/>
          <w:u w:val="single"/>
        </w:rPr>
        <w:t>Hipótesis</w:t>
      </w:r>
      <w:r w:rsidR="00AF0D4D" w:rsidRPr="0085325D">
        <w:rPr>
          <w:b/>
          <w:szCs w:val="24"/>
          <w:u w:val="single"/>
        </w:rPr>
        <w:t xml:space="preserve"> general</w:t>
      </w:r>
      <w:r w:rsidRPr="0085325D">
        <w:rPr>
          <w:b/>
          <w:szCs w:val="24"/>
          <w:u w:val="single"/>
        </w:rPr>
        <w:t>:</w:t>
      </w:r>
      <w:r w:rsidRPr="0085325D">
        <w:rPr>
          <w:szCs w:val="24"/>
        </w:rPr>
        <w:t xml:space="preserve">  </w:t>
      </w:r>
    </w:p>
    <w:p w14:paraId="6D9EA3FD" w14:textId="77777777" w:rsidR="00E02D96" w:rsidRPr="00E02D96" w:rsidRDefault="00E02D96" w:rsidP="00760E28">
      <w:pPr>
        <w:spacing w:before="240" w:line="360" w:lineRule="auto"/>
        <w:ind w:left="567"/>
        <w:jc w:val="both"/>
        <w:rPr>
          <w:b/>
          <w:bCs/>
          <w:iCs/>
          <w:color w:val="000000"/>
          <w:szCs w:val="24"/>
        </w:rPr>
      </w:pPr>
      <w:r w:rsidRPr="00E02D96">
        <w:rPr>
          <w:b/>
          <w:bCs/>
          <w:iCs/>
          <w:color w:val="000000"/>
          <w:szCs w:val="24"/>
        </w:rPr>
        <w:t>Hipótesis nula (Ho)</w:t>
      </w:r>
    </w:p>
    <w:p w14:paraId="7A0611C0" w14:textId="77777777" w:rsidR="00517A77" w:rsidRDefault="00517A77" w:rsidP="00AB2B78">
      <w:pPr>
        <w:spacing w:before="240" w:line="360" w:lineRule="auto"/>
        <w:ind w:left="1134" w:hanging="567"/>
        <w:jc w:val="both"/>
        <w:rPr>
          <w:bCs/>
          <w:iCs/>
          <w:color w:val="000000"/>
          <w:szCs w:val="24"/>
        </w:rPr>
      </w:pPr>
      <w:r w:rsidRPr="0085325D">
        <w:rPr>
          <w:bCs/>
          <w:iCs/>
          <w:color w:val="000000"/>
          <w:szCs w:val="24"/>
        </w:rPr>
        <w:t xml:space="preserve">Ho= </w:t>
      </w:r>
      <w:r w:rsidR="00725D82">
        <w:rPr>
          <w:bCs/>
          <w:iCs/>
          <w:color w:val="000000"/>
          <w:szCs w:val="24"/>
        </w:rPr>
        <w:t>No existe relación de dependencia significativa</w:t>
      </w:r>
      <w:r>
        <w:rPr>
          <w:bCs/>
          <w:iCs/>
          <w:color w:val="000000"/>
          <w:szCs w:val="24"/>
        </w:rPr>
        <w:t xml:space="preserve"> en los valores de los indicadores de diagnóstico: IMC, circunferencia de cintura y masa grasa corporal, al evaluar el estado nutricional del personal de se</w:t>
      </w:r>
      <w:r w:rsidR="00725D82">
        <w:rPr>
          <w:bCs/>
          <w:iCs/>
          <w:color w:val="000000"/>
          <w:szCs w:val="24"/>
        </w:rPr>
        <w:t>rvicio militar FAP.</w:t>
      </w:r>
    </w:p>
    <w:p w14:paraId="55E3F8CC" w14:textId="77777777" w:rsidR="00E02D96" w:rsidRPr="00E02D96" w:rsidRDefault="00E02D96" w:rsidP="00E02D96">
      <w:pPr>
        <w:spacing w:before="240" w:line="360" w:lineRule="auto"/>
        <w:ind w:left="567"/>
        <w:jc w:val="both"/>
        <w:rPr>
          <w:b/>
          <w:bCs/>
          <w:iCs/>
          <w:color w:val="000000"/>
          <w:szCs w:val="24"/>
        </w:rPr>
      </w:pPr>
      <w:r w:rsidRPr="00E02D96">
        <w:rPr>
          <w:b/>
          <w:bCs/>
          <w:iCs/>
          <w:color w:val="000000"/>
          <w:szCs w:val="24"/>
        </w:rPr>
        <w:t>Hipótesis alterna (Ha)</w:t>
      </w:r>
    </w:p>
    <w:p w14:paraId="25CC824D" w14:textId="77777777" w:rsidR="00C36BED" w:rsidRDefault="00777E19" w:rsidP="00AB2B78">
      <w:pPr>
        <w:spacing w:before="240" w:line="360" w:lineRule="auto"/>
        <w:ind w:left="1134" w:hanging="567"/>
        <w:jc w:val="both"/>
        <w:rPr>
          <w:bCs/>
          <w:iCs/>
          <w:color w:val="000000"/>
          <w:szCs w:val="24"/>
        </w:rPr>
      </w:pPr>
      <w:r w:rsidRPr="0085325D">
        <w:rPr>
          <w:bCs/>
          <w:iCs/>
          <w:color w:val="000000"/>
          <w:szCs w:val="24"/>
        </w:rPr>
        <w:t xml:space="preserve">Ha=  </w:t>
      </w:r>
      <w:r w:rsidR="00725D82">
        <w:rPr>
          <w:bCs/>
          <w:iCs/>
          <w:color w:val="000000"/>
          <w:szCs w:val="24"/>
        </w:rPr>
        <w:t>Si</w:t>
      </w:r>
      <w:r w:rsidR="00C36BED">
        <w:rPr>
          <w:bCs/>
          <w:iCs/>
          <w:color w:val="000000"/>
          <w:szCs w:val="24"/>
        </w:rPr>
        <w:t xml:space="preserve"> existe relación significativa en los valores de los indicadores de diagnóstico: IMC, circunferencia de cintura y masa grasa corporal, al evaluar el estado nutricional del personal de s</w:t>
      </w:r>
      <w:r w:rsidR="00077E97">
        <w:rPr>
          <w:bCs/>
          <w:iCs/>
          <w:color w:val="000000"/>
          <w:szCs w:val="24"/>
        </w:rPr>
        <w:t>ervicio militar FAP.</w:t>
      </w:r>
    </w:p>
    <w:p w14:paraId="31AF95CC" w14:textId="77777777" w:rsidR="00777E19" w:rsidRPr="009E1CA7" w:rsidRDefault="00777E19" w:rsidP="0085325D">
      <w:pPr>
        <w:spacing w:before="240" w:line="360" w:lineRule="auto"/>
        <w:ind w:left="426"/>
        <w:jc w:val="both"/>
        <w:rPr>
          <w:b/>
          <w:szCs w:val="24"/>
        </w:rPr>
      </w:pPr>
      <w:r w:rsidRPr="009E1CA7">
        <w:rPr>
          <w:b/>
          <w:szCs w:val="24"/>
        </w:rPr>
        <w:t>Decisión estadística</w:t>
      </w:r>
    </w:p>
    <w:p w14:paraId="38127413" w14:textId="77777777" w:rsidR="00777E19" w:rsidRPr="0085325D" w:rsidRDefault="00777E19" w:rsidP="0085325D">
      <w:pPr>
        <w:autoSpaceDE w:val="0"/>
        <w:autoSpaceDN w:val="0"/>
        <w:adjustRightInd w:val="0"/>
        <w:spacing w:before="240" w:line="360" w:lineRule="auto"/>
        <w:ind w:left="426"/>
        <w:jc w:val="both"/>
        <w:rPr>
          <w:color w:val="000000"/>
          <w:szCs w:val="24"/>
          <w:vertAlign w:val="subscript"/>
          <w:lang w:eastAsia="es-ES_tradnl"/>
        </w:rPr>
      </w:pPr>
      <w:r w:rsidRPr="0085325D">
        <w:rPr>
          <w:color w:val="000000"/>
          <w:szCs w:val="24"/>
          <w:lang w:eastAsia="es-ES_tradnl"/>
        </w:rPr>
        <w:t>Ho</w:t>
      </w:r>
      <w:r w:rsidRPr="00725D82">
        <w:rPr>
          <w:color w:val="000000"/>
          <w:szCs w:val="24"/>
          <w:lang w:eastAsia="es-ES_tradnl"/>
        </w:rPr>
        <w:t xml:space="preserve">=  </w:t>
      </w:r>
      <w:proofErr w:type="spellStart"/>
      <w:r w:rsidRPr="00725D82">
        <w:rPr>
          <w:szCs w:val="24"/>
        </w:rPr>
        <w:t>p</w:t>
      </w:r>
      <w:r w:rsidR="00AB2B78" w:rsidRPr="00725D82">
        <w:rPr>
          <w:szCs w:val="24"/>
        </w:rPr>
        <w:t>valor</w:t>
      </w:r>
      <w:proofErr w:type="spellEnd"/>
      <w:r w:rsidRPr="0085325D">
        <w:rPr>
          <w:szCs w:val="24"/>
        </w:rPr>
        <w:t xml:space="preserve">  </w:t>
      </w:r>
      <w:r w:rsidR="00AB2B78" w:rsidRPr="00AB2B78">
        <w:rPr>
          <w:color w:val="545454"/>
          <w:shd w:val="clear" w:color="auto" w:fill="FFFFFF"/>
        </w:rPr>
        <w:t>≥</w:t>
      </w:r>
      <w:r w:rsidRPr="0085325D">
        <w:rPr>
          <w:color w:val="000000"/>
          <w:szCs w:val="24"/>
          <w:lang w:eastAsia="es-ES_tradnl"/>
        </w:rPr>
        <w:t xml:space="preserve"> 0,05: Se acepta H</w:t>
      </w:r>
      <w:r w:rsidRPr="0085325D">
        <w:rPr>
          <w:color w:val="000000"/>
          <w:szCs w:val="24"/>
          <w:vertAlign w:val="subscript"/>
          <w:lang w:eastAsia="es-ES_tradnl"/>
        </w:rPr>
        <w:t>O</w:t>
      </w:r>
    </w:p>
    <w:p w14:paraId="3E0EBA28" w14:textId="5824BB7D" w:rsidR="00A059F3" w:rsidRDefault="00777E19" w:rsidP="008F77C1">
      <w:pPr>
        <w:autoSpaceDE w:val="0"/>
        <w:autoSpaceDN w:val="0"/>
        <w:adjustRightInd w:val="0"/>
        <w:spacing w:before="240" w:line="360" w:lineRule="auto"/>
        <w:ind w:left="426"/>
        <w:jc w:val="both"/>
        <w:rPr>
          <w:color w:val="000000"/>
          <w:szCs w:val="24"/>
          <w:lang w:eastAsia="es-ES_tradnl"/>
        </w:rPr>
      </w:pPr>
      <w:r w:rsidRPr="0085325D">
        <w:rPr>
          <w:color w:val="000000"/>
          <w:szCs w:val="24"/>
          <w:lang w:eastAsia="es-ES_tradnl"/>
        </w:rPr>
        <w:t>Ha</w:t>
      </w:r>
      <w:proofErr w:type="gramStart"/>
      <w:r w:rsidRPr="0085325D">
        <w:rPr>
          <w:color w:val="000000"/>
          <w:szCs w:val="24"/>
          <w:lang w:eastAsia="es-ES_tradnl"/>
        </w:rPr>
        <w:t xml:space="preserve">=  </w:t>
      </w:r>
      <w:proofErr w:type="spellStart"/>
      <w:r w:rsidRPr="00725D82">
        <w:rPr>
          <w:color w:val="000000"/>
          <w:szCs w:val="24"/>
          <w:lang w:eastAsia="es-ES_tradnl"/>
        </w:rPr>
        <w:t>p</w:t>
      </w:r>
      <w:r w:rsidR="00AB2B78" w:rsidRPr="00725D82">
        <w:rPr>
          <w:color w:val="000000"/>
          <w:szCs w:val="24"/>
          <w:lang w:eastAsia="es-ES_tradnl"/>
        </w:rPr>
        <w:t>valor</w:t>
      </w:r>
      <w:proofErr w:type="spellEnd"/>
      <w:proofErr w:type="gramEnd"/>
      <w:r w:rsidR="00725D82">
        <w:rPr>
          <w:color w:val="000000"/>
          <w:szCs w:val="24"/>
          <w:lang w:eastAsia="es-ES_tradnl"/>
        </w:rPr>
        <w:t xml:space="preserve">  &lt; 0,05: </w:t>
      </w:r>
      <w:r w:rsidR="00810456" w:rsidRPr="0085325D">
        <w:rPr>
          <w:color w:val="000000"/>
          <w:szCs w:val="24"/>
          <w:lang w:eastAsia="es-ES_tradnl"/>
        </w:rPr>
        <w:t>S</w:t>
      </w:r>
      <w:r w:rsidR="00AF0D4D" w:rsidRPr="0085325D">
        <w:rPr>
          <w:color w:val="000000"/>
          <w:szCs w:val="24"/>
          <w:lang w:eastAsia="es-ES_tradnl"/>
        </w:rPr>
        <w:t xml:space="preserve">e rechaza la Ho. </w:t>
      </w:r>
      <w:r w:rsidR="00AB2B78">
        <w:rPr>
          <w:color w:val="000000"/>
          <w:szCs w:val="24"/>
          <w:lang w:eastAsia="es-ES_tradnl"/>
        </w:rPr>
        <w:t xml:space="preserve"> </w:t>
      </w:r>
      <w:r w:rsidRPr="0085325D">
        <w:rPr>
          <w:color w:val="000000"/>
          <w:szCs w:val="24"/>
          <w:lang w:eastAsia="es-ES_tradnl"/>
        </w:rPr>
        <w:t>Se acepta H</w:t>
      </w:r>
      <w:r w:rsidR="00AB2B78">
        <w:rPr>
          <w:color w:val="000000"/>
          <w:szCs w:val="24"/>
          <w:lang w:eastAsia="es-ES_tradnl"/>
        </w:rPr>
        <w:t>a</w:t>
      </w:r>
    </w:p>
    <w:p w14:paraId="73704AF7" w14:textId="77777777" w:rsidR="00AF0D4D" w:rsidRPr="0085325D" w:rsidRDefault="00AF0D4D" w:rsidP="0085325D">
      <w:pPr>
        <w:spacing w:before="240" w:line="360" w:lineRule="auto"/>
        <w:ind w:left="426"/>
        <w:jc w:val="both"/>
        <w:rPr>
          <w:szCs w:val="24"/>
        </w:rPr>
      </w:pPr>
      <w:r w:rsidRPr="0085325D">
        <w:rPr>
          <w:b/>
          <w:szCs w:val="24"/>
          <w:u w:val="single"/>
        </w:rPr>
        <w:t>Hipótesis específica:</w:t>
      </w:r>
      <w:r w:rsidRPr="0085325D">
        <w:rPr>
          <w:szCs w:val="24"/>
        </w:rPr>
        <w:t xml:space="preserve">  </w:t>
      </w:r>
    </w:p>
    <w:p w14:paraId="35F8D107" w14:textId="77777777" w:rsidR="00AF0D4D" w:rsidRPr="00C36BED" w:rsidRDefault="00AF0D4D" w:rsidP="0085325D">
      <w:pPr>
        <w:spacing w:before="240" w:line="360" w:lineRule="auto"/>
        <w:ind w:leftChars="176" w:left="422" w:firstLine="1"/>
        <w:jc w:val="both"/>
        <w:rPr>
          <w:szCs w:val="24"/>
        </w:rPr>
      </w:pPr>
      <w:r w:rsidRPr="00C36BED">
        <w:rPr>
          <w:b/>
          <w:szCs w:val="24"/>
        </w:rPr>
        <w:t>Hipótesis</w:t>
      </w:r>
      <w:r w:rsidR="00C36BED">
        <w:rPr>
          <w:b/>
          <w:szCs w:val="24"/>
        </w:rPr>
        <w:t xml:space="preserve"> nula</w:t>
      </w:r>
      <w:r w:rsidRPr="00C36BED">
        <w:rPr>
          <w:b/>
          <w:szCs w:val="24"/>
        </w:rPr>
        <w:t>:</w:t>
      </w:r>
      <w:r w:rsidRPr="00C36BED">
        <w:rPr>
          <w:szCs w:val="24"/>
        </w:rPr>
        <w:t xml:space="preserve">  </w:t>
      </w:r>
    </w:p>
    <w:p w14:paraId="01962109" w14:textId="1A4D6E04" w:rsidR="00077E97" w:rsidRDefault="006B42DC" w:rsidP="00A059F3">
      <w:pPr>
        <w:spacing w:before="240" w:line="360" w:lineRule="auto"/>
        <w:ind w:leftChars="177" w:left="991" w:hangingChars="236" w:hanging="566"/>
        <w:jc w:val="both"/>
        <w:rPr>
          <w:bCs/>
          <w:iCs/>
          <w:color w:val="000000"/>
          <w:szCs w:val="24"/>
        </w:rPr>
      </w:pPr>
      <w:r w:rsidRPr="0085325D">
        <w:rPr>
          <w:bCs/>
          <w:iCs/>
          <w:color w:val="000000"/>
          <w:szCs w:val="24"/>
        </w:rPr>
        <w:t xml:space="preserve">Ho= </w:t>
      </w:r>
      <w:r w:rsidR="008B4FB3">
        <w:rPr>
          <w:bCs/>
          <w:iCs/>
          <w:color w:val="000000"/>
          <w:szCs w:val="24"/>
        </w:rPr>
        <w:t xml:space="preserve"> </w:t>
      </w:r>
      <w:r w:rsidR="007E71FF">
        <w:rPr>
          <w:bCs/>
          <w:iCs/>
          <w:color w:val="000000"/>
          <w:szCs w:val="24"/>
        </w:rPr>
        <w:t>Con respecto al estado nutricional de la población evaluada, no se observan diferencias significativas en el diagnóstico realizado al utilizarse los indicadores de IMC, circunferencia de cintura y porcentaje de grasa.</w:t>
      </w:r>
    </w:p>
    <w:p w14:paraId="777E08B1" w14:textId="77777777" w:rsidR="00C36BED" w:rsidRPr="00C36BED" w:rsidRDefault="00C36BED" w:rsidP="00E4016A">
      <w:pPr>
        <w:spacing w:before="240" w:line="360" w:lineRule="auto"/>
        <w:ind w:leftChars="177" w:left="565" w:hangingChars="58" w:hanging="140"/>
        <w:jc w:val="both"/>
        <w:rPr>
          <w:b/>
          <w:bCs/>
          <w:iCs/>
          <w:color w:val="000000"/>
          <w:szCs w:val="24"/>
        </w:rPr>
      </w:pPr>
      <w:r w:rsidRPr="00C36BED">
        <w:rPr>
          <w:b/>
          <w:bCs/>
          <w:iCs/>
          <w:color w:val="000000"/>
          <w:szCs w:val="24"/>
        </w:rPr>
        <w:lastRenderedPageBreak/>
        <w:t>Hipótesis alterna:</w:t>
      </w:r>
    </w:p>
    <w:p w14:paraId="392077DF" w14:textId="77777777" w:rsidR="006B42DC" w:rsidRPr="0085325D" w:rsidRDefault="006B42DC" w:rsidP="00AB2B78">
      <w:pPr>
        <w:spacing w:before="240" w:line="360" w:lineRule="auto"/>
        <w:ind w:leftChars="177" w:left="991" w:hangingChars="236" w:hanging="566"/>
        <w:jc w:val="both"/>
        <w:rPr>
          <w:bCs/>
          <w:iCs/>
          <w:color w:val="000000"/>
          <w:szCs w:val="24"/>
        </w:rPr>
      </w:pPr>
      <w:r w:rsidRPr="0085325D">
        <w:rPr>
          <w:bCs/>
          <w:iCs/>
          <w:color w:val="000000"/>
          <w:szCs w:val="24"/>
        </w:rPr>
        <w:t>Ha=  Si existe</w:t>
      </w:r>
      <w:r w:rsidR="00AB2B78">
        <w:rPr>
          <w:bCs/>
          <w:iCs/>
          <w:color w:val="000000"/>
          <w:szCs w:val="24"/>
        </w:rPr>
        <w:t>n</w:t>
      </w:r>
      <w:r w:rsidRPr="0085325D">
        <w:rPr>
          <w:bCs/>
          <w:iCs/>
          <w:color w:val="000000"/>
          <w:szCs w:val="24"/>
        </w:rPr>
        <w:t xml:space="preserve"> diferencias significativas al evaluar el estado nutricional con los indicadores </w:t>
      </w:r>
      <w:r w:rsidR="00C52AC6">
        <w:rPr>
          <w:bCs/>
          <w:iCs/>
          <w:color w:val="000000"/>
          <w:szCs w:val="24"/>
        </w:rPr>
        <w:t>de diagn</w:t>
      </w:r>
      <w:r w:rsidR="004505A5">
        <w:rPr>
          <w:bCs/>
          <w:iCs/>
          <w:color w:val="000000"/>
          <w:szCs w:val="24"/>
        </w:rPr>
        <w:t>ó</w:t>
      </w:r>
      <w:r w:rsidR="00C52AC6">
        <w:rPr>
          <w:bCs/>
          <w:iCs/>
          <w:color w:val="000000"/>
          <w:szCs w:val="24"/>
        </w:rPr>
        <w:t>stico</w:t>
      </w:r>
      <w:r w:rsidRPr="0085325D">
        <w:rPr>
          <w:bCs/>
          <w:iCs/>
          <w:color w:val="000000"/>
          <w:szCs w:val="24"/>
        </w:rPr>
        <w:t>: IMC, ci</w:t>
      </w:r>
      <w:r w:rsidR="00517A77">
        <w:rPr>
          <w:bCs/>
          <w:iCs/>
          <w:color w:val="000000"/>
          <w:szCs w:val="24"/>
        </w:rPr>
        <w:t>r</w:t>
      </w:r>
      <w:r w:rsidRPr="0085325D">
        <w:rPr>
          <w:bCs/>
          <w:iCs/>
          <w:color w:val="000000"/>
          <w:szCs w:val="24"/>
        </w:rPr>
        <w:t>cunferencia de cintura y grasa corporal</w:t>
      </w:r>
      <w:r w:rsidR="00517A77">
        <w:rPr>
          <w:bCs/>
          <w:iCs/>
          <w:color w:val="000000"/>
          <w:szCs w:val="24"/>
        </w:rPr>
        <w:t>, individualizados</w:t>
      </w:r>
      <w:r w:rsidRPr="0085325D">
        <w:rPr>
          <w:bCs/>
          <w:iCs/>
          <w:color w:val="000000"/>
          <w:szCs w:val="24"/>
        </w:rPr>
        <w:t xml:space="preserve">.  Los </w:t>
      </w:r>
      <w:r w:rsidR="00065713">
        <w:rPr>
          <w:bCs/>
          <w:iCs/>
          <w:color w:val="000000"/>
          <w:szCs w:val="24"/>
        </w:rPr>
        <w:t xml:space="preserve"> resultados </w:t>
      </w:r>
      <w:r w:rsidRPr="0085325D">
        <w:rPr>
          <w:bCs/>
          <w:iCs/>
          <w:color w:val="000000"/>
          <w:szCs w:val="24"/>
        </w:rPr>
        <w:t>son diferentes.</w:t>
      </w:r>
    </w:p>
    <w:p w14:paraId="2DA377E9" w14:textId="77777777" w:rsidR="00AF0D4D" w:rsidRPr="0085325D" w:rsidRDefault="00AF0D4D" w:rsidP="0085325D">
      <w:pPr>
        <w:autoSpaceDE w:val="0"/>
        <w:autoSpaceDN w:val="0"/>
        <w:adjustRightInd w:val="0"/>
        <w:spacing w:before="240" w:line="360" w:lineRule="auto"/>
        <w:ind w:leftChars="176" w:left="422" w:firstLine="1"/>
        <w:rPr>
          <w:szCs w:val="24"/>
        </w:rPr>
      </w:pPr>
      <w:r w:rsidRPr="0085325D">
        <w:rPr>
          <w:szCs w:val="24"/>
        </w:rPr>
        <w:t>Decisión estadística</w:t>
      </w:r>
    </w:p>
    <w:p w14:paraId="733BED93" w14:textId="77777777" w:rsidR="00AF0D4D" w:rsidRPr="0085325D" w:rsidRDefault="00AF0D4D" w:rsidP="0085325D">
      <w:pPr>
        <w:autoSpaceDE w:val="0"/>
        <w:autoSpaceDN w:val="0"/>
        <w:adjustRightInd w:val="0"/>
        <w:spacing w:before="240" w:line="360" w:lineRule="auto"/>
        <w:ind w:leftChars="176" w:left="422" w:firstLine="1"/>
        <w:jc w:val="both"/>
        <w:rPr>
          <w:color w:val="000000"/>
          <w:szCs w:val="24"/>
          <w:vertAlign w:val="subscript"/>
          <w:lang w:eastAsia="es-ES_tradnl"/>
        </w:rPr>
      </w:pPr>
      <w:r w:rsidRPr="0085325D">
        <w:rPr>
          <w:color w:val="000000"/>
          <w:szCs w:val="24"/>
          <w:lang w:eastAsia="es-ES_tradnl"/>
        </w:rPr>
        <w:t xml:space="preserve">Ho=  </w:t>
      </w:r>
      <w:proofErr w:type="spellStart"/>
      <w:r w:rsidRPr="00077E97">
        <w:rPr>
          <w:szCs w:val="24"/>
        </w:rPr>
        <w:t>p</w:t>
      </w:r>
      <w:r w:rsidR="00AB2B78" w:rsidRPr="00077E97">
        <w:rPr>
          <w:szCs w:val="24"/>
        </w:rPr>
        <w:t>valor</w:t>
      </w:r>
      <w:proofErr w:type="spellEnd"/>
      <w:r w:rsidRPr="0085325D">
        <w:rPr>
          <w:szCs w:val="24"/>
        </w:rPr>
        <w:t xml:space="preserve"> </w:t>
      </w:r>
      <w:r w:rsidR="00AB2B78" w:rsidRPr="00AB2B78">
        <w:rPr>
          <w:color w:val="545454"/>
          <w:shd w:val="clear" w:color="auto" w:fill="FFFFFF"/>
        </w:rPr>
        <w:t>≥</w:t>
      </w:r>
      <w:r w:rsidRPr="0085325D">
        <w:rPr>
          <w:color w:val="000000"/>
          <w:szCs w:val="24"/>
          <w:lang w:eastAsia="es-ES_tradnl"/>
        </w:rPr>
        <w:t xml:space="preserve"> 0,05 .Se acepta H</w:t>
      </w:r>
      <w:r w:rsidRPr="0085325D">
        <w:rPr>
          <w:color w:val="000000"/>
          <w:szCs w:val="24"/>
          <w:vertAlign w:val="subscript"/>
          <w:lang w:eastAsia="es-ES_tradnl"/>
        </w:rPr>
        <w:t>O</w:t>
      </w:r>
    </w:p>
    <w:p w14:paraId="5D1608A0" w14:textId="77777777" w:rsidR="00AF0D4D" w:rsidRPr="0085325D" w:rsidRDefault="00AF0D4D" w:rsidP="0085325D">
      <w:pPr>
        <w:autoSpaceDE w:val="0"/>
        <w:autoSpaceDN w:val="0"/>
        <w:adjustRightInd w:val="0"/>
        <w:spacing w:before="240" w:line="360" w:lineRule="auto"/>
        <w:ind w:leftChars="176" w:left="422" w:firstLine="1"/>
        <w:jc w:val="both"/>
        <w:rPr>
          <w:color w:val="000000"/>
          <w:szCs w:val="24"/>
          <w:vertAlign w:val="subscript"/>
          <w:lang w:eastAsia="es-ES_tradnl"/>
        </w:rPr>
      </w:pPr>
      <w:r w:rsidRPr="0085325D">
        <w:rPr>
          <w:color w:val="000000"/>
          <w:szCs w:val="24"/>
          <w:lang w:eastAsia="es-ES_tradnl"/>
        </w:rPr>
        <w:t xml:space="preserve">Ha=  </w:t>
      </w:r>
      <w:proofErr w:type="spellStart"/>
      <w:r w:rsidRPr="00077E97">
        <w:rPr>
          <w:color w:val="000000"/>
          <w:szCs w:val="24"/>
          <w:lang w:eastAsia="es-ES_tradnl"/>
        </w:rPr>
        <w:t>p</w:t>
      </w:r>
      <w:r w:rsidR="00AB2B78" w:rsidRPr="00077E97">
        <w:rPr>
          <w:szCs w:val="24"/>
        </w:rPr>
        <w:t>valor</w:t>
      </w:r>
      <w:proofErr w:type="spellEnd"/>
      <w:r w:rsidRPr="0085325D">
        <w:rPr>
          <w:color w:val="000000"/>
          <w:szCs w:val="24"/>
          <w:lang w:eastAsia="es-ES_tradnl"/>
        </w:rPr>
        <w:t xml:space="preserve"> &lt; 0,05.  Se acepta H</w:t>
      </w:r>
      <w:r w:rsidR="00AB2B78">
        <w:rPr>
          <w:color w:val="000000"/>
          <w:szCs w:val="24"/>
          <w:lang w:eastAsia="es-ES_tradnl"/>
        </w:rPr>
        <w:t>a</w:t>
      </w:r>
    </w:p>
    <w:p w14:paraId="3155D571" w14:textId="77777777" w:rsidR="00777E19" w:rsidRPr="0085325D" w:rsidRDefault="00777E19" w:rsidP="0085325D">
      <w:pPr>
        <w:spacing w:before="240" w:line="360" w:lineRule="auto"/>
        <w:rPr>
          <w:szCs w:val="24"/>
        </w:rPr>
      </w:pPr>
    </w:p>
    <w:p w14:paraId="44EA186E" w14:textId="77777777" w:rsidR="00982392" w:rsidRPr="0085325D" w:rsidRDefault="00982392" w:rsidP="0085325D">
      <w:pPr>
        <w:spacing w:before="240" w:line="360" w:lineRule="auto"/>
        <w:rPr>
          <w:szCs w:val="24"/>
        </w:rPr>
      </w:pPr>
    </w:p>
    <w:p w14:paraId="63B81FA2" w14:textId="77777777" w:rsidR="00F62B00" w:rsidRPr="0085325D" w:rsidRDefault="00F62B00" w:rsidP="0085325D">
      <w:pPr>
        <w:spacing w:before="240" w:line="360" w:lineRule="auto"/>
        <w:rPr>
          <w:szCs w:val="24"/>
        </w:rPr>
      </w:pPr>
    </w:p>
    <w:p w14:paraId="29A2645E" w14:textId="77777777" w:rsidR="00F62B00" w:rsidRPr="0085325D" w:rsidRDefault="00F62B00" w:rsidP="0085325D">
      <w:pPr>
        <w:spacing w:before="240" w:line="360" w:lineRule="auto"/>
        <w:rPr>
          <w:szCs w:val="24"/>
        </w:rPr>
      </w:pPr>
    </w:p>
    <w:p w14:paraId="55F12DCF" w14:textId="77777777" w:rsidR="00F62B00" w:rsidRPr="0085325D" w:rsidRDefault="00F62B00" w:rsidP="0085325D">
      <w:pPr>
        <w:spacing w:before="240" w:line="360" w:lineRule="auto"/>
        <w:rPr>
          <w:szCs w:val="24"/>
        </w:rPr>
      </w:pPr>
    </w:p>
    <w:p w14:paraId="207738DD" w14:textId="77777777" w:rsidR="00760E28" w:rsidRDefault="00760E28" w:rsidP="00760E28">
      <w:pPr>
        <w:pStyle w:val="Ttulo1"/>
        <w:spacing w:before="240" w:after="200" w:line="360" w:lineRule="auto"/>
        <w:jc w:val="center"/>
        <w:rPr>
          <w:rFonts w:ascii="Times New Roman" w:hAnsi="Times New Roman"/>
          <w:color w:val="000000"/>
          <w:sz w:val="24"/>
          <w:szCs w:val="24"/>
        </w:rPr>
      </w:pPr>
      <w:bookmarkStart w:id="285" w:name="_Toc22679"/>
      <w:bookmarkStart w:id="286" w:name="_Toc28884"/>
      <w:bookmarkStart w:id="287" w:name="_Toc30699"/>
      <w:bookmarkStart w:id="288" w:name="_Toc3439"/>
      <w:bookmarkStart w:id="289" w:name="_Toc524103025"/>
      <w:bookmarkStart w:id="290" w:name="_Toc536190341"/>
      <w:bookmarkStart w:id="291" w:name="_Toc431824915"/>
    </w:p>
    <w:p w14:paraId="18CD47E3" w14:textId="77777777" w:rsidR="00517A77" w:rsidRDefault="00517A77" w:rsidP="00517A77"/>
    <w:p w14:paraId="164B7B87" w14:textId="77777777" w:rsidR="00517A77" w:rsidRDefault="00517A77" w:rsidP="00517A77"/>
    <w:p w14:paraId="68CE9606" w14:textId="77777777" w:rsidR="007F2A19" w:rsidRDefault="007F2A19" w:rsidP="00517A77"/>
    <w:p w14:paraId="585E55EB" w14:textId="77777777" w:rsidR="007F2A19" w:rsidRDefault="007F2A19" w:rsidP="00517A77"/>
    <w:p w14:paraId="36130E3C" w14:textId="77777777" w:rsidR="007F2A19" w:rsidRDefault="007F2A19" w:rsidP="00517A77"/>
    <w:p w14:paraId="14398DFE" w14:textId="77777777" w:rsidR="008F77C1" w:rsidRDefault="008F77C1" w:rsidP="00517A77"/>
    <w:p w14:paraId="7F090C1B" w14:textId="77777777" w:rsidR="008F77C1" w:rsidRDefault="008F77C1" w:rsidP="00517A77"/>
    <w:p w14:paraId="192268EA" w14:textId="77777777" w:rsidR="008F77C1" w:rsidRDefault="008F77C1" w:rsidP="00517A77"/>
    <w:p w14:paraId="581F8B49" w14:textId="77777777" w:rsidR="008F77C1" w:rsidRDefault="008F77C1" w:rsidP="00517A77"/>
    <w:p w14:paraId="05FA6ACB" w14:textId="77777777" w:rsidR="007F2A19" w:rsidRPr="007F2A19" w:rsidRDefault="007F2A19" w:rsidP="007F2A19"/>
    <w:p w14:paraId="72DF9801" w14:textId="77777777" w:rsidR="001D21DE" w:rsidRPr="0085325D" w:rsidRDefault="004E23C4" w:rsidP="00760E28">
      <w:pPr>
        <w:pStyle w:val="Ttulo1"/>
        <w:spacing w:before="240" w:after="200" w:line="360" w:lineRule="auto"/>
        <w:jc w:val="center"/>
        <w:rPr>
          <w:rFonts w:ascii="Times New Roman" w:hAnsi="Times New Roman"/>
          <w:sz w:val="24"/>
          <w:szCs w:val="24"/>
        </w:rPr>
      </w:pPr>
      <w:bookmarkStart w:id="292" w:name="_Toc6774939"/>
      <w:r w:rsidRPr="0085325D">
        <w:rPr>
          <w:rFonts w:ascii="Times New Roman" w:hAnsi="Times New Roman"/>
          <w:color w:val="000000"/>
          <w:sz w:val="24"/>
          <w:szCs w:val="24"/>
        </w:rPr>
        <w:lastRenderedPageBreak/>
        <w:t>IV. RESULTADOS Y DISCUSION</w:t>
      </w:r>
      <w:bookmarkEnd w:id="285"/>
      <w:bookmarkEnd w:id="286"/>
      <w:bookmarkEnd w:id="287"/>
      <w:bookmarkEnd w:id="288"/>
      <w:bookmarkEnd w:id="289"/>
      <w:bookmarkEnd w:id="290"/>
      <w:bookmarkEnd w:id="292"/>
    </w:p>
    <w:p w14:paraId="06D7494A" w14:textId="77777777" w:rsidR="00760E28" w:rsidRPr="00760E28" w:rsidRDefault="00760E28" w:rsidP="00760E28">
      <w:pPr>
        <w:pStyle w:val="Prrafodelista"/>
        <w:keepNext/>
        <w:keepLines/>
        <w:numPr>
          <w:ilvl w:val="0"/>
          <w:numId w:val="26"/>
        </w:numPr>
        <w:spacing w:before="200" w:after="240" w:line="360" w:lineRule="auto"/>
        <w:contextualSpacing w:val="0"/>
        <w:outlineLvl w:val="1"/>
        <w:rPr>
          <w:rFonts w:eastAsia="Times New Roman"/>
          <w:b/>
          <w:bCs/>
          <w:vanish/>
          <w:szCs w:val="24"/>
        </w:rPr>
      </w:pPr>
      <w:bookmarkStart w:id="293" w:name="_Toc536192492"/>
      <w:bookmarkStart w:id="294" w:name="_Toc6773050"/>
      <w:bookmarkStart w:id="295" w:name="_Toc6774940"/>
      <w:bookmarkStart w:id="296" w:name="_Toc27940"/>
      <w:bookmarkStart w:id="297" w:name="_Toc20560"/>
      <w:bookmarkStart w:id="298" w:name="_Toc31923"/>
      <w:bookmarkStart w:id="299" w:name="_Toc524103026"/>
      <w:bookmarkStart w:id="300" w:name="_Toc536190342"/>
      <w:bookmarkStart w:id="301" w:name="OLE_LINK4"/>
      <w:bookmarkEnd w:id="293"/>
      <w:bookmarkEnd w:id="294"/>
      <w:bookmarkEnd w:id="295"/>
    </w:p>
    <w:p w14:paraId="0C235728" w14:textId="77777777" w:rsidR="001D21DE" w:rsidRDefault="004E23C4" w:rsidP="00760E28">
      <w:pPr>
        <w:pStyle w:val="Ttulo2"/>
        <w:numPr>
          <w:ilvl w:val="1"/>
          <w:numId w:val="26"/>
        </w:numPr>
        <w:spacing w:before="0" w:line="360" w:lineRule="auto"/>
        <w:ind w:left="567" w:hanging="567"/>
        <w:rPr>
          <w:rFonts w:ascii="Times New Roman" w:hAnsi="Times New Roman"/>
          <w:color w:val="auto"/>
          <w:sz w:val="24"/>
          <w:szCs w:val="24"/>
        </w:rPr>
      </w:pPr>
      <w:bookmarkStart w:id="302" w:name="_Toc6774941"/>
      <w:r w:rsidRPr="00760E28">
        <w:rPr>
          <w:rFonts w:ascii="Times New Roman" w:hAnsi="Times New Roman"/>
          <w:color w:val="auto"/>
          <w:sz w:val="24"/>
          <w:szCs w:val="24"/>
        </w:rPr>
        <w:t>RESULTADOS</w:t>
      </w:r>
      <w:bookmarkEnd w:id="296"/>
      <w:bookmarkEnd w:id="297"/>
      <w:bookmarkEnd w:id="298"/>
      <w:bookmarkEnd w:id="299"/>
      <w:bookmarkEnd w:id="300"/>
      <w:bookmarkEnd w:id="302"/>
    </w:p>
    <w:p w14:paraId="2A3D22B1" w14:textId="77777777" w:rsidR="005B2163" w:rsidRPr="005B2163" w:rsidRDefault="005B2163" w:rsidP="005B2163"/>
    <w:p w14:paraId="3D63CCBD" w14:textId="3ED1612D" w:rsidR="001D21DE" w:rsidRDefault="004E23C4" w:rsidP="00B0015B">
      <w:pPr>
        <w:pStyle w:val="Descripcin"/>
        <w:spacing w:after="0" w:line="360" w:lineRule="auto"/>
        <w:jc w:val="center"/>
        <w:rPr>
          <w:b w:val="0"/>
          <w:i/>
          <w:color w:val="auto"/>
          <w:sz w:val="24"/>
          <w:szCs w:val="24"/>
        </w:rPr>
      </w:pPr>
      <w:bookmarkStart w:id="303" w:name="_Toc6772437"/>
      <w:bookmarkStart w:id="304" w:name="_Ref28496"/>
      <w:bookmarkStart w:id="305" w:name="_Toc6813020"/>
      <w:bookmarkEnd w:id="301"/>
      <w:r w:rsidRPr="0085325D">
        <w:rPr>
          <w:b w:val="0"/>
          <w:i/>
          <w:color w:val="auto"/>
          <w:sz w:val="24"/>
          <w:szCs w:val="24"/>
        </w:rPr>
        <w:t xml:space="preserve">Tabla </w:t>
      </w:r>
      <w:r w:rsidR="00084BE8">
        <w:rPr>
          <w:b w:val="0"/>
          <w:i/>
          <w:color w:val="auto"/>
          <w:sz w:val="24"/>
          <w:szCs w:val="24"/>
        </w:rPr>
        <w:fldChar w:fldCharType="begin"/>
      </w:r>
      <w:r w:rsidR="00084BE8">
        <w:rPr>
          <w:b w:val="0"/>
          <w:i/>
          <w:color w:val="auto"/>
          <w:sz w:val="24"/>
          <w:szCs w:val="24"/>
        </w:rPr>
        <w:instrText xml:space="preserve"> SEQ Tabla \* ARABIC </w:instrText>
      </w:r>
      <w:r w:rsidR="00084BE8">
        <w:rPr>
          <w:b w:val="0"/>
          <w:i/>
          <w:color w:val="auto"/>
          <w:sz w:val="24"/>
          <w:szCs w:val="24"/>
        </w:rPr>
        <w:fldChar w:fldCharType="separate"/>
      </w:r>
      <w:r w:rsidR="00BE0BAA">
        <w:rPr>
          <w:b w:val="0"/>
          <w:i/>
          <w:noProof/>
          <w:color w:val="auto"/>
          <w:sz w:val="24"/>
          <w:szCs w:val="24"/>
        </w:rPr>
        <w:t>5</w:t>
      </w:r>
      <w:r w:rsidR="00084BE8">
        <w:rPr>
          <w:b w:val="0"/>
          <w:i/>
          <w:color w:val="auto"/>
          <w:sz w:val="24"/>
          <w:szCs w:val="24"/>
        </w:rPr>
        <w:fldChar w:fldCharType="end"/>
      </w:r>
      <w:bookmarkEnd w:id="303"/>
      <w:r w:rsidR="002A609A" w:rsidRPr="0085325D">
        <w:rPr>
          <w:b w:val="0"/>
          <w:i/>
          <w:color w:val="auto"/>
          <w:sz w:val="24"/>
          <w:szCs w:val="24"/>
        </w:rPr>
        <w:t>:</w:t>
      </w:r>
      <w:r w:rsidR="002A609A">
        <w:rPr>
          <w:b w:val="0"/>
          <w:i/>
          <w:color w:val="auto"/>
          <w:sz w:val="24"/>
          <w:szCs w:val="24"/>
        </w:rPr>
        <w:t xml:space="preserve"> Distribución</w:t>
      </w:r>
      <w:r w:rsidR="009E1CA7">
        <w:rPr>
          <w:b w:val="0"/>
          <w:i/>
          <w:color w:val="auto"/>
          <w:sz w:val="24"/>
          <w:szCs w:val="24"/>
        </w:rPr>
        <w:t xml:space="preserve"> porcentual </w:t>
      </w:r>
      <w:r w:rsidRPr="0085325D">
        <w:rPr>
          <w:b w:val="0"/>
          <w:i/>
          <w:color w:val="auto"/>
          <w:sz w:val="24"/>
          <w:szCs w:val="24"/>
        </w:rPr>
        <w:t xml:space="preserve">por </w:t>
      </w:r>
      <w:r w:rsidR="00A059F3" w:rsidRPr="0085325D">
        <w:rPr>
          <w:b w:val="0"/>
          <w:i/>
          <w:color w:val="auto"/>
          <w:sz w:val="24"/>
          <w:szCs w:val="24"/>
        </w:rPr>
        <w:t>género</w:t>
      </w:r>
      <w:r w:rsidRPr="0085325D">
        <w:rPr>
          <w:b w:val="0"/>
          <w:i/>
          <w:color w:val="auto"/>
          <w:sz w:val="24"/>
          <w:szCs w:val="24"/>
        </w:rPr>
        <w:t xml:space="preserve"> d</w:t>
      </w:r>
      <w:r w:rsidR="009E1CA7">
        <w:rPr>
          <w:b w:val="0"/>
          <w:i/>
          <w:color w:val="auto"/>
          <w:sz w:val="24"/>
          <w:szCs w:val="24"/>
        </w:rPr>
        <w:t>e la muestra de</w:t>
      </w:r>
      <w:r w:rsidRPr="0085325D">
        <w:rPr>
          <w:b w:val="0"/>
          <w:i/>
          <w:color w:val="auto"/>
          <w:sz w:val="24"/>
          <w:szCs w:val="24"/>
        </w:rPr>
        <w:t xml:space="preserve"> personal de tropa militar </w:t>
      </w:r>
      <w:r w:rsidR="009E1CA7">
        <w:rPr>
          <w:b w:val="0"/>
          <w:i/>
          <w:color w:val="auto"/>
          <w:sz w:val="24"/>
          <w:szCs w:val="24"/>
        </w:rPr>
        <w:t>FAP.</w:t>
      </w:r>
      <w:bookmarkEnd w:id="304"/>
      <w:bookmarkEnd w:id="305"/>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996"/>
        <w:gridCol w:w="3935"/>
      </w:tblGrid>
      <w:tr w:rsidR="001D21DE" w:rsidRPr="0085325D" w14:paraId="28ED9B2F" w14:textId="77777777" w:rsidTr="00F62B00">
        <w:tc>
          <w:tcPr>
            <w:tcW w:w="8721" w:type="dxa"/>
            <w:gridSpan w:val="3"/>
            <w:tcBorders>
              <w:left w:val="nil"/>
              <w:bottom w:val="single" w:sz="4" w:space="0" w:color="auto"/>
              <w:right w:val="nil"/>
            </w:tcBorders>
            <w:shd w:val="clear" w:color="auto" w:fill="auto"/>
          </w:tcPr>
          <w:p w14:paraId="38B23D7C" w14:textId="77777777" w:rsidR="001D21DE" w:rsidRPr="0085325D" w:rsidRDefault="004E23C4" w:rsidP="00760E28">
            <w:pPr>
              <w:spacing w:after="0" w:line="360" w:lineRule="auto"/>
              <w:jc w:val="center"/>
              <w:rPr>
                <w:rFonts w:eastAsia="Times New Roman"/>
                <w:bCs/>
                <w:color w:val="000000"/>
                <w:szCs w:val="24"/>
              </w:rPr>
            </w:pPr>
            <w:r w:rsidRPr="0085325D">
              <w:rPr>
                <w:rFonts w:eastAsia="Times New Roman"/>
                <w:bCs/>
                <w:color w:val="000000"/>
                <w:szCs w:val="24"/>
              </w:rPr>
              <w:t>Clasificación por genero del personal de tropa militar valorados antropométricamente</w:t>
            </w:r>
          </w:p>
        </w:tc>
      </w:tr>
      <w:tr w:rsidR="001D21DE" w:rsidRPr="0085325D" w14:paraId="7BEEA841" w14:textId="77777777" w:rsidTr="00F62B00">
        <w:tc>
          <w:tcPr>
            <w:tcW w:w="1790" w:type="dxa"/>
            <w:tcBorders>
              <w:left w:val="nil"/>
              <w:bottom w:val="nil"/>
              <w:right w:val="nil"/>
            </w:tcBorders>
            <w:shd w:val="clear" w:color="auto" w:fill="auto"/>
          </w:tcPr>
          <w:p w14:paraId="3E672B72" w14:textId="77777777" w:rsidR="001D21DE" w:rsidRPr="0085325D" w:rsidRDefault="004E23C4" w:rsidP="00760E28">
            <w:pPr>
              <w:spacing w:after="0" w:line="360" w:lineRule="auto"/>
              <w:rPr>
                <w:rFonts w:eastAsia="Times New Roman"/>
                <w:bCs/>
                <w:color w:val="000000"/>
                <w:szCs w:val="24"/>
              </w:rPr>
            </w:pPr>
            <w:r w:rsidRPr="0085325D">
              <w:rPr>
                <w:rFonts w:eastAsia="Times New Roman"/>
                <w:bCs/>
                <w:color w:val="000000"/>
                <w:szCs w:val="24"/>
              </w:rPr>
              <w:t xml:space="preserve">Sexo </w:t>
            </w:r>
          </w:p>
        </w:tc>
        <w:tc>
          <w:tcPr>
            <w:tcW w:w="2996" w:type="dxa"/>
            <w:tcBorders>
              <w:left w:val="nil"/>
              <w:bottom w:val="nil"/>
              <w:right w:val="nil"/>
            </w:tcBorders>
            <w:shd w:val="clear" w:color="auto" w:fill="auto"/>
          </w:tcPr>
          <w:p w14:paraId="16FA984C"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N° personal de tropa militar</w:t>
            </w:r>
          </w:p>
        </w:tc>
        <w:tc>
          <w:tcPr>
            <w:tcW w:w="3935" w:type="dxa"/>
            <w:tcBorders>
              <w:left w:val="nil"/>
              <w:bottom w:val="nil"/>
              <w:right w:val="nil"/>
            </w:tcBorders>
            <w:shd w:val="clear" w:color="auto" w:fill="auto"/>
          </w:tcPr>
          <w:p w14:paraId="26B153F5"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Porcentaje</w:t>
            </w:r>
          </w:p>
        </w:tc>
      </w:tr>
      <w:tr w:rsidR="001D21DE" w:rsidRPr="0085325D" w14:paraId="7B0E2512" w14:textId="77777777" w:rsidTr="00F62B00">
        <w:tc>
          <w:tcPr>
            <w:tcW w:w="1790" w:type="dxa"/>
            <w:tcBorders>
              <w:top w:val="nil"/>
              <w:left w:val="nil"/>
              <w:bottom w:val="nil"/>
              <w:right w:val="nil"/>
            </w:tcBorders>
            <w:shd w:val="clear" w:color="auto" w:fill="auto"/>
          </w:tcPr>
          <w:p w14:paraId="0DB9C60B" w14:textId="77777777" w:rsidR="001D21DE" w:rsidRPr="0085325D" w:rsidRDefault="004E23C4" w:rsidP="00760E28">
            <w:pPr>
              <w:spacing w:after="0" w:line="360" w:lineRule="auto"/>
              <w:rPr>
                <w:rFonts w:eastAsia="Times New Roman"/>
                <w:bCs/>
                <w:color w:val="000000"/>
                <w:szCs w:val="24"/>
              </w:rPr>
            </w:pPr>
            <w:r w:rsidRPr="0085325D">
              <w:rPr>
                <w:rFonts w:eastAsia="Times New Roman"/>
                <w:bCs/>
                <w:color w:val="000000"/>
                <w:szCs w:val="24"/>
              </w:rPr>
              <w:t xml:space="preserve">Masculino </w:t>
            </w:r>
          </w:p>
        </w:tc>
        <w:tc>
          <w:tcPr>
            <w:tcW w:w="2996" w:type="dxa"/>
            <w:tcBorders>
              <w:top w:val="nil"/>
              <w:left w:val="nil"/>
              <w:bottom w:val="nil"/>
              <w:right w:val="nil"/>
            </w:tcBorders>
            <w:shd w:val="clear" w:color="auto" w:fill="auto"/>
          </w:tcPr>
          <w:p w14:paraId="2AEF545C"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49</w:t>
            </w:r>
          </w:p>
        </w:tc>
        <w:tc>
          <w:tcPr>
            <w:tcW w:w="3935" w:type="dxa"/>
            <w:tcBorders>
              <w:top w:val="nil"/>
              <w:left w:val="nil"/>
              <w:bottom w:val="nil"/>
              <w:right w:val="nil"/>
            </w:tcBorders>
            <w:shd w:val="clear" w:color="auto" w:fill="auto"/>
          </w:tcPr>
          <w:p w14:paraId="3A842863"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77</w:t>
            </w:r>
            <w:r w:rsidR="00F46AB1" w:rsidRPr="0085325D">
              <w:rPr>
                <w:rFonts w:eastAsia="Times New Roman"/>
                <w:bCs/>
                <w:color w:val="000000"/>
                <w:szCs w:val="24"/>
              </w:rPr>
              <w:t>,</w:t>
            </w:r>
            <w:r w:rsidRPr="0085325D">
              <w:rPr>
                <w:rFonts w:eastAsia="Times New Roman"/>
                <w:bCs/>
                <w:color w:val="000000"/>
                <w:szCs w:val="24"/>
              </w:rPr>
              <w:t>78%</w:t>
            </w:r>
          </w:p>
        </w:tc>
      </w:tr>
      <w:tr w:rsidR="001D21DE" w:rsidRPr="0085325D" w14:paraId="07116DC8" w14:textId="77777777" w:rsidTr="00F62B00">
        <w:tc>
          <w:tcPr>
            <w:tcW w:w="1790" w:type="dxa"/>
            <w:tcBorders>
              <w:top w:val="nil"/>
              <w:left w:val="nil"/>
              <w:bottom w:val="nil"/>
              <w:right w:val="nil"/>
            </w:tcBorders>
            <w:shd w:val="clear" w:color="auto" w:fill="auto"/>
          </w:tcPr>
          <w:p w14:paraId="68B10BD6" w14:textId="77777777" w:rsidR="001D21DE" w:rsidRPr="0085325D" w:rsidRDefault="004E23C4" w:rsidP="00760E28">
            <w:pPr>
              <w:spacing w:after="0" w:line="360" w:lineRule="auto"/>
              <w:rPr>
                <w:rFonts w:eastAsia="Times New Roman"/>
                <w:bCs/>
                <w:color w:val="000000"/>
                <w:szCs w:val="24"/>
              </w:rPr>
            </w:pPr>
            <w:r w:rsidRPr="0085325D">
              <w:rPr>
                <w:rFonts w:eastAsia="Times New Roman"/>
                <w:bCs/>
                <w:color w:val="000000"/>
                <w:szCs w:val="24"/>
              </w:rPr>
              <w:t xml:space="preserve">Femenino </w:t>
            </w:r>
          </w:p>
        </w:tc>
        <w:tc>
          <w:tcPr>
            <w:tcW w:w="2996" w:type="dxa"/>
            <w:tcBorders>
              <w:top w:val="nil"/>
              <w:left w:val="nil"/>
              <w:bottom w:val="nil"/>
              <w:right w:val="nil"/>
            </w:tcBorders>
            <w:shd w:val="clear" w:color="auto" w:fill="auto"/>
          </w:tcPr>
          <w:p w14:paraId="6B200AF3"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14</w:t>
            </w:r>
          </w:p>
        </w:tc>
        <w:tc>
          <w:tcPr>
            <w:tcW w:w="3935" w:type="dxa"/>
            <w:tcBorders>
              <w:top w:val="nil"/>
              <w:left w:val="nil"/>
              <w:bottom w:val="nil"/>
              <w:right w:val="nil"/>
            </w:tcBorders>
            <w:shd w:val="clear" w:color="auto" w:fill="auto"/>
          </w:tcPr>
          <w:p w14:paraId="4750EFEF"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22</w:t>
            </w:r>
            <w:r w:rsidR="00F46AB1" w:rsidRPr="0085325D">
              <w:rPr>
                <w:rFonts w:eastAsia="Times New Roman"/>
                <w:bCs/>
                <w:color w:val="000000"/>
                <w:szCs w:val="24"/>
              </w:rPr>
              <w:t>,</w:t>
            </w:r>
            <w:r w:rsidRPr="0085325D">
              <w:rPr>
                <w:rFonts w:eastAsia="Times New Roman"/>
                <w:bCs/>
                <w:color w:val="000000"/>
                <w:szCs w:val="24"/>
              </w:rPr>
              <w:t>22%</w:t>
            </w:r>
          </w:p>
        </w:tc>
      </w:tr>
      <w:tr w:rsidR="001D21DE" w:rsidRPr="0085325D" w14:paraId="6C38F242" w14:textId="77777777" w:rsidTr="00F62B00">
        <w:tc>
          <w:tcPr>
            <w:tcW w:w="1790" w:type="dxa"/>
            <w:tcBorders>
              <w:top w:val="nil"/>
              <w:left w:val="nil"/>
              <w:right w:val="nil"/>
            </w:tcBorders>
            <w:shd w:val="clear" w:color="auto" w:fill="auto"/>
          </w:tcPr>
          <w:p w14:paraId="42AD4FD9" w14:textId="77777777" w:rsidR="001D21DE" w:rsidRPr="0085325D" w:rsidRDefault="004E23C4" w:rsidP="00760E28">
            <w:pPr>
              <w:spacing w:after="0" w:line="360" w:lineRule="auto"/>
              <w:rPr>
                <w:rFonts w:eastAsia="Times New Roman"/>
                <w:bCs/>
                <w:color w:val="000000"/>
                <w:szCs w:val="24"/>
              </w:rPr>
            </w:pPr>
            <w:r w:rsidRPr="0085325D">
              <w:rPr>
                <w:rFonts w:eastAsia="Times New Roman"/>
                <w:bCs/>
                <w:color w:val="000000"/>
                <w:szCs w:val="24"/>
              </w:rPr>
              <w:t xml:space="preserve">Total </w:t>
            </w:r>
          </w:p>
        </w:tc>
        <w:tc>
          <w:tcPr>
            <w:tcW w:w="2996" w:type="dxa"/>
            <w:tcBorders>
              <w:top w:val="nil"/>
              <w:left w:val="nil"/>
              <w:right w:val="nil"/>
            </w:tcBorders>
            <w:shd w:val="clear" w:color="auto" w:fill="auto"/>
          </w:tcPr>
          <w:p w14:paraId="0DDD0888"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63</w:t>
            </w:r>
          </w:p>
        </w:tc>
        <w:tc>
          <w:tcPr>
            <w:tcW w:w="3935" w:type="dxa"/>
            <w:tcBorders>
              <w:top w:val="nil"/>
              <w:left w:val="nil"/>
              <w:right w:val="nil"/>
            </w:tcBorders>
            <w:shd w:val="clear" w:color="auto" w:fill="auto"/>
          </w:tcPr>
          <w:p w14:paraId="739D14EE" w14:textId="77777777" w:rsidR="001D21DE" w:rsidRPr="0085325D" w:rsidRDefault="004E23C4" w:rsidP="009E1CA7">
            <w:pPr>
              <w:spacing w:after="0" w:line="360" w:lineRule="auto"/>
              <w:jc w:val="center"/>
              <w:rPr>
                <w:rFonts w:eastAsia="Times New Roman"/>
                <w:bCs/>
                <w:color w:val="000000"/>
                <w:szCs w:val="24"/>
              </w:rPr>
            </w:pPr>
            <w:r w:rsidRPr="0085325D">
              <w:rPr>
                <w:rFonts w:eastAsia="Times New Roman"/>
                <w:bCs/>
                <w:color w:val="000000"/>
                <w:szCs w:val="24"/>
              </w:rPr>
              <w:t>100%</w:t>
            </w:r>
          </w:p>
        </w:tc>
      </w:tr>
    </w:tbl>
    <w:p w14:paraId="5FB2BB4C" w14:textId="77777777" w:rsidR="001D21DE" w:rsidRPr="0085325D" w:rsidRDefault="004E23C4" w:rsidP="00760E28">
      <w:pPr>
        <w:spacing w:after="0" w:line="360" w:lineRule="auto"/>
        <w:rPr>
          <w:szCs w:val="24"/>
        </w:rPr>
      </w:pPr>
      <w:r w:rsidRPr="0085325D">
        <w:rPr>
          <w:color w:val="000000"/>
          <w:szCs w:val="24"/>
        </w:rPr>
        <w:t xml:space="preserve">Fuente: El Autor </w:t>
      </w:r>
    </w:p>
    <w:p w14:paraId="66C82D0C" w14:textId="77777777" w:rsidR="00AF0D4D" w:rsidRPr="0085325D" w:rsidRDefault="00F62B00" w:rsidP="00760E28">
      <w:pPr>
        <w:spacing w:before="240" w:line="360" w:lineRule="auto"/>
        <w:ind w:firstLine="567"/>
        <w:jc w:val="both"/>
        <w:rPr>
          <w:szCs w:val="24"/>
        </w:rPr>
      </w:pPr>
      <w:r w:rsidRPr="0085325D">
        <w:rPr>
          <w:bCs/>
          <w:color w:val="000000"/>
          <w:szCs w:val="24"/>
        </w:rPr>
        <w:t>La muestra tomada</w:t>
      </w:r>
      <w:r w:rsidR="00AF0D4D" w:rsidRPr="0085325D">
        <w:rPr>
          <w:bCs/>
          <w:color w:val="000000"/>
          <w:szCs w:val="24"/>
        </w:rPr>
        <w:t xml:space="preserve"> </w:t>
      </w:r>
      <w:r w:rsidRPr="0085325D">
        <w:rPr>
          <w:bCs/>
          <w:color w:val="000000"/>
          <w:szCs w:val="24"/>
        </w:rPr>
        <w:t>d</w:t>
      </w:r>
      <w:r w:rsidR="004E23C4" w:rsidRPr="0085325D">
        <w:rPr>
          <w:bCs/>
          <w:color w:val="000000"/>
          <w:szCs w:val="24"/>
        </w:rPr>
        <w:t>e la población obtenida (n = 63)</w:t>
      </w:r>
      <w:r w:rsidR="00AF0D4D" w:rsidRPr="0085325D">
        <w:rPr>
          <w:bCs/>
          <w:color w:val="000000"/>
          <w:szCs w:val="24"/>
        </w:rPr>
        <w:t>,</w:t>
      </w:r>
      <w:r w:rsidR="004E23C4" w:rsidRPr="0085325D">
        <w:rPr>
          <w:bCs/>
          <w:color w:val="000000"/>
          <w:szCs w:val="24"/>
        </w:rPr>
        <w:t xml:space="preserve"> </w:t>
      </w:r>
      <w:r w:rsidR="00AF0D4D" w:rsidRPr="0085325D">
        <w:rPr>
          <w:szCs w:val="24"/>
        </w:rPr>
        <w:t xml:space="preserve">estuvo comprendida por 14 mujeres (22,22 </w:t>
      </w:r>
      <w:r w:rsidR="00760E28" w:rsidRPr="0085325D">
        <w:rPr>
          <w:szCs w:val="24"/>
        </w:rPr>
        <w:t>%) y</w:t>
      </w:r>
      <w:r w:rsidR="00AF0D4D" w:rsidRPr="0085325D">
        <w:rPr>
          <w:szCs w:val="24"/>
        </w:rPr>
        <w:t xml:space="preserve"> 49 hombres (77,78 %) de 18 a 24 años enlistados como personal de tropa FAP.</w:t>
      </w:r>
      <w:r w:rsidR="00F46AB1" w:rsidRPr="0085325D">
        <w:rPr>
          <w:szCs w:val="24"/>
        </w:rPr>
        <w:t xml:space="preserve"> La población de mujeres es la cuarta parte del personal masculino</w:t>
      </w:r>
      <w:r w:rsidR="00AF0D4D" w:rsidRPr="0085325D">
        <w:rPr>
          <w:szCs w:val="24"/>
        </w:rPr>
        <w:t>.</w:t>
      </w:r>
    </w:p>
    <w:p w14:paraId="2875086B" w14:textId="77777777" w:rsidR="009E1CA7" w:rsidRDefault="009E1CA7" w:rsidP="00760E28">
      <w:pPr>
        <w:pStyle w:val="Descripcin"/>
        <w:spacing w:after="0" w:line="360" w:lineRule="auto"/>
        <w:jc w:val="center"/>
        <w:rPr>
          <w:b w:val="0"/>
          <w:i/>
          <w:color w:val="auto"/>
          <w:sz w:val="24"/>
          <w:szCs w:val="24"/>
        </w:rPr>
      </w:pPr>
      <w:bookmarkStart w:id="306" w:name="_Ref28535"/>
    </w:p>
    <w:p w14:paraId="5BFB7378" w14:textId="4AEA9D97" w:rsidR="001D21DE" w:rsidRPr="00B0015B" w:rsidRDefault="004E23C4" w:rsidP="00B0015B">
      <w:pPr>
        <w:pStyle w:val="Descripcin"/>
        <w:spacing w:after="0" w:line="360" w:lineRule="auto"/>
        <w:jc w:val="center"/>
        <w:rPr>
          <w:b w:val="0"/>
          <w:i/>
          <w:color w:val="auto"/>
          <w:sz w:val="24"/>
          <w:szCs w:val="24"/>
        </w:rPr>
      </w:pPr>
      <w:bookmarkStart w:id="307" w:name="_Toc6772438"/>
      <w:bookmarkStart w:id="308" w:name="_Toc6813021"/>
      <w:r w:rsidRPr="00760E28">
        <w:rPr>
          <w:b w:val="0"/>
          <w:i/>
          <w:color w:val="auto"/>
          <w:sz w:val="24"/>
          <w:szCs w:val="24"/>
        </w:rPr>
        <w:t xml:space="preserve">Tabla </w:t>
      </w:r>
      <w:r w:rsidR="00084BE8">
        <w:rPr>
          <w:b w:val="0"/>
          <w:i/>
          <w:color w:val="auto"/>
          <w:sz w:val="24"/>
          <w:szCs w:val="24"/>
        </w:rPr>
        <w:fldChar w:fldCharType="begin"/>
      </w:r>
      <w:r w:rsidR="00084BE8">
        <w:rPr>
          <w:b w:val="0"/>
          <w:i/>
          <w:color w:val="auto"/>
          <w:sz w:val="24"/>
          <w:szCs w:val="24"/>
        </w:rPr>
        <w:instrText xml:space="preserve"> SEQ Tabla \* ARABIC </w:instrText>
      </w:r>
      <w:r w:rsidR="00084BE8">
        <w:rPr>
          <w:b w:val="0"/>
          <w:i/>
          <w:color w:val="auto"/>
          <w:sz w:val="24"/>
          <w:szCs w:val="24"/>
        </w:rPr>
        <w:fldChar w:fldCharType="separate"/>
      </w:r>
      <w:r w:rsidR="00BE0BAA">
        <w:rPr>
          <w:b w:val="0"/>
          <w:i/>
          <w:noProof/>
          <w:color w:val="auto"/>
          <w:sz w:val="24"/>
          <w:szCs w:val="24"/>
        </w:rPr>
        <w:t>6</w:t>
      </w:r>
      <w:r w:rsidR="00084BE8">
        <w:rPr>
          <w:b w:val="0"/>
          <w:i/>
          <w:color w:val="auto"/>
          <w:sz w:val="24"/>
          <w:szCs w:val="24"/>
        </w:rPr>
        <w:fldChar w:fldCharType="end"/>
      </w:r>
      <w:bookmarkEnd w:id="307"/>
      <w:r w:rsidR="002A609A" w:rsidRPr="00760E28">
        <w:rPr>
          <w:b w:val="0"/>
          <w:i/>
          <w:color w:val="auto"/>
          <w:sz w:val="24"/>
          <w:szCs w:val="24"/>
        </w:rPr>
        <w:t>:</w:t>
      </w:r>
      <w:r w:rsidR="002A609A" w:rsidRPr="006778A0">
        <w:rPr>
          <w:b w:val="0"/>
          <w:i/>
          <w:color w:val="auto"/>
          <w:sz w:val="22"/>
          <w:szCs w:val="22"/>
        </w:rPr>
        <w:t xml:space="preserve"> Estadísticas</w:t>
      </w:r>
      <w:r w:rsidRPr="006778A0">
        <w:rPr>
          <w:b w:val="0"/>
          <w:i/>
          <w:color w:val="auto"/>
          <w:sz w:val="22"/>
          <w:szCs w:val="22"/>
        </w:rPr>
        <w:t xml:space="preserve"> descriptivas de l</w:t>
      </w:r>
      <w:r w:rsidR="009E1CA7" w:rsidRPr="006778A0">
        <w:rPr>
          <w:b w:val="0"/>
          <w:i/>
          <w:color w:val="auto"/>
          <w:sz w:val="22"/>
          <w:szCs w:val="22"/>
        </w:rPr>
        <w:t>os indicadores antropométricos según sexo</w:t>
      </w:r>
      <w:r w:rsidRPr="006778A0">
        <w:rPr>
          <w:b w:val="0"/>
          <w:i/>
          <w:color w:val="auto"/>
          <w:sz w:val="22"/>
          <w:szCs w:val="22"/>
        </w:rPr>
        <w:t xml:space="preserve"> del personal de tropa de la Fuerza Aérea del Perú.</w:t>
      </w:r>
      <w:bookmarkEnd w:id="306"/>
      <w:bookmarkEnd w:id="308"/>
    </w:p>
    <w:tbl>
      <w:tblPr>
        <w:tblpPr w:leftFromText="141" w:rightFromText="141" w:vertAnchor="text" w:horzAnchor="margin" w:tblpXSpec="center" w:tblpY="151"/>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4"/>
        <w:gridCol w:w="897"/>
        <w:gridCol w:w="1120"/>
        <w:gridCol w:w="660"/>
        <w:gridCol w:w="1020"/>
        <w:gridCol w:w="1220"/>
        <w:gridCol w:w="1200"/>
        <w:gridCol w:w="1429"/>
      </w:tblGrid>
      <w:tr w:rsidR="009E1CA7" w:rsidRPr="006778A0" w14:paraId="194C20C0" w14:textId="77777777" w:rsidTr="006778A0">
        <w:trPr>
          <w:trHeight w:val="492"/>
        </w:trPr>
        <w:tc>
          <w:tcPr>
            <w:tcW w:w="2454" w:type="dxa"/>
            <w:tcBorders>
              <w:left w:val="nil"/>
              <w:bottom w:val="single" w:sz="4" w:space="0" w:color="auto"/>
              <w:right w:val="nil"/>
            </w:tcBorders>
            <w:vAlign w:val="bottom"/>
          </w:tcPr>
          <w:p w14:paraId="58899889" w14:textId="77777777" w:rsidR="009E1CA7" w:rsidRPr="006778A0" w:rsidRDefault="009E1CA7" w:rsidP="009E1CA7">
            <w:pPr>
              <w:spacing w:after="0"/>
              <w:jc w:val="center"/>
              <w:rPr>
                <w:rFonts w:eastAsia="Times New Roman"/>
                <w:color w:val="000000"/>
                <w:sz w:val="22"/>
              </w:rPr>
            </w:pPr>
            <w:r w:rsidRPr="006778A0">
              <w:rPr>
                <w:rFonts w:eastAsia="Times New Roman"/>
                <w:color w:val="000000"/>
                <w:sz w:val="22"/>
              </w:rPr>
              <w:t>Variable</w:t>
            </w:r>
          </w:p>
        </w:tc>
        <w:tc>
          <w:tcPr>
            <w:tcW w:w="897" w:type="dxa"/>
            <w:tcBorders>
              <w:left w:val="nil"/>
              <w:bottom w:val="single" w:sz="4" w:space="0" w:color="auto"/>
              <w:right w:val="nil"/>
            </w:tcBorders>
            <w:vAlign w:val="bottom"/>
          </w:tcPr>
          <w:p w14:paraId="31ADA6B9"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Media</w:t>
            </w:r>
          </w:p>
        </w:tc>
        <w:tc>
          <w:tcPr>
            <w:tcW w:w="1120" w:type="dxa"/>
            <w:tcBorders>
              <w:left w:val="nil"/>
              <w:bottom w:val="single" w:sz="4" w:space="0" w:color="auto"/>
              <w:right w:val="nil"/>
            </w:tcBorders>
            <w:vAlign w:val="bottom"/>
          </w:tcPr>
          <w:p w14:paraId="6DE1D0B6"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Mediana</w:t>
            </w:r>
          </w:p>
        </w:tc>
        <w:tc>
          <w:tcPr>
            <w:tcW w:w="660" w:type="dxa"/>
            <w:tcBorders>
              <w:left w:val="nil"/>
              <w:bottom w:val="single" w:sz="4" w:space="0" w:color="auto"/>
              <w:right w:val="nil"/>
            </w:tcBorders>
            <w:vAlign w:val="bottom"/>
          </w:tcPr>
          <w:p w14:paraId="0B10B73A"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DS</w:t>
            </w:r>
          </w:p>
        </w:tc>
        <w:tc>
          <w:tcPr>
            <w:tcW w:w="1020" w:type="dxa"/>
            <w:tcBorders>
              <w:left w:val="nil"/>
              <w:bottom w:val="single" w:sz="4" w:space="0" w:color="auto"/>
              <w:right w:val="nil"/>
            </w:tcBorders>
            <w:vAlign w:val="bottom"/>
          </w:tcPr>
          <w:p w14:paraId="1B51EF22"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Mínimo</w:t>
            </w:r>
          </w:p>
        </w:tc>
        <w:tc>
          <w:tcPr>
            <w:tcW w:w="1220" w:type="dxa"/>
            <w:tcBorders>
              <w:left w:val="nil"/>
              <w:bottom w:val="single" w:sz="4" w:space="0" w:color="auto"/>
              <w:right w:val="nil"/>
            </w:tcBorders>
            <w:vAlign w:val="bottom"/>
          </w:tcPr>
          <w:p w14:paraId="314FB4A2"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Máximo</w:t>
            </w:r>
          </w:p>
        </w:tc>
        <w:tc>
          <w:tcPr>
            <w:tcW w:w="1200" w:type="dxa"/>
            <w:tcBorders>
              <w:left w:val="nil"/>
              <w:bottom w:val="single" w:sz="4" w:space="0" w:color="auto"/>
              <w:right w:val="nil"/>
            </w:tcBorders>
            <w:vAlign w:val="bottom"/>
          </w:tcPr>
          <w:p w14:paraId="59D1770D"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Masculino</w:t>
            </w:r>
          </w:p>
        </w:tc>
        <w:tc>
          <w:tcPr>
            <w:tcW w:w="1429" w:type="dxa"/>
            <w:tcBorders>
              <w:left w:val="nil"/>
              <w:bottom w:val="single" w:sz="4" w:space="0" w:color="auto"/>
              <w:right w:val="nil"/>
            </w:tcBorders>
            <w:vAlign w:val="bottom"/>
          </w:tcPr>
          <w:p w14:paraId="53D12382" w14:textId="77777777" w:rsidR="009E1CA7" w:rsidRPr="006778A0" w:rsidRDefault="009E1CA7" w:rsidP="006778A0">
            <w:pPr>
              <w:spacing w:after="0"/>
              <w:jc w:val="center"/>
              <w:rPr>
                <w:rFonts w:eastAsia="Times New Roman"/>
                <w:color w:val="000000"/>
                <w:sz w:val="22"/>
              </w:rPr>
            </w:pPr>
            <w:r w:rsidRPr="006778A0">
              <w:rPr>
                <w:rFonts w:eastAsia="Times New Roman"/>
                <w:color w:val="000000"/>
                <w:sz w:val="22"/>
              </w:rPr>
              <w:t>Femenino</w:t>
            </w:r>
          </w:p>
        </w:tc>
      </w:tr>
      <w:tr w:rsidR="001D21DE" w:rsidRPr="006778A0" w14:paraId="32DDC431" w14:textId="77777777" w:rsidTr="006778A0">
        <w:trPr>
          <w:trHeight w:val="258"/>
        </w:trPr>
        <w:tc>
          <w:tcPr>
            <w:tcW w:w="2454" w:type="dxa"/>
            <w:tcBorders>
              <w:left w:val="nil"/>
              <w:bottom w:val="nil"/>
              <w:right w:val="nil"/>
            </w:tcBorders>
            <w:vAlign w:val="bottom"/>
          </w:tcPr>
          <w:p w14:paraId="18911628" w14:textId="77777777" w:rsidR="001D21DE" w:rsidRPr="006778A0" w:rsidRDefault="004E23C4" w:rsidP="009E1CA7">
            <w:pPr>
              <w:spacing w:after="0"/>
              <w:rPr>
                <w:rFonts w:eastAsia="Times New Roman"/>
                <w:color w:val="000000"/>
                <w:sz w:val="22"/>
              </w:rPr>
            </w:pPr>
            <w:r w:rsidRPr="006778A0">
              <w:rPr>
                <w:rFonts w:eastAsia="Times New Roman"/>
                <w:color w:val="000000"/>
                <w:sz w:val="22"/>
              </w:rPr>
              <w:t>Peso (kg)</w:t>
            </w:r>
          </w:p>
        </w:tc>
        <w:tc>
          <w:tcPr>
            <w:tcW w:w="897" w:type="dxa"/>
            <w:tcBorders>
              <w:left w:val="nil"/>
              <w:bottom w:val="nil"/>
              <w:right w:val="nil"/>
            </w:tcBorders>
            <w:vAlign w:val="bottom"/>
          </w:tcPr>
          <w:p w14:paraId="110BBD0C"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66</w:t>
            </w:r>
            <w:r w:rsidR="00F46AB1" w:rsidRPr="006778A0">
              <w:rPr>
                <w:rFonts w:eastAsia="Times New Roman"/>
                <w:color w:val="000000"/>
                <w:sz w:val="22"/>
              </w:rPr>
              <w:t>,</w:t>
            </w:r>
            <w:r w:rsidRPr="006778A0">
              <w:rPr>
                <w:rFonts w:eastAsia="Times New Roman"/>
                <w:color w:val="000000"/>
                <w:sz w:val="22"/>
              </w:rPr>
              <w:t>9</w:t>
            </w:r>
          </w:p>
        </w:tc>
        <w:tc>
          <w:tcPr>
            <w:tcW w:w="1120" w:type="dxa"/>
            <w:tcBorders>
              <w:left w:val="nil"/>
              <w:bottom w:val="nil"/>
              <w:right w:val="nil"/>
            </w:tcBorders>
            <w:vAlign w:val="bottom"/>
          </w:tcPr>
          <w:p w14:paraId="0A6037E6"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67</w:t>
            </w:r>
            <w:r w:rsidR="00F46AB1" w:rsidRPr="006778A0">
              <w:rPr>
                <w:rFonts w:eastAsia="Times New Roman"/>
                <w:color w:val="000000"/>
                <w:sz w:val="22"/>
              </w:rPr>
              <w:t>,</w:t>
            </w:r>
            <w:r w:rsidRPr="006778A0">
              <w:rPr>
                <w:rFonts w:eastAsia="Times New Roman"/>
                <w:color w:val="000000"/>
                <w:sz w:val="22"/>
              </w:rPr>
              <w:t>1</w:t>
            </w:r>
          </w:p>
        </w:tc>
        <w:tc>
          <w:tcPr>
            <w:tcW w:w="660" w:type="dxa"/>
            <w:tcBorders>
              <w:left w:val="nil"/>
              <w:bottom w:val="nil"/>
              <w:right w:val="nil"/>
            </w:tcBorders>
            <w:vAlign w:val="bottom"/>
          </w:tcPr>
          <w:p w14:paraId="284D316C"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9</w:t>
            </w:r>
            <w:r w:rsidR="00F46AB1" w:rsidRPr="006778A0">
              <w:rPr>
                <w:rFonts w:eastAsia="Times New Roman"/>
                <w:color w:val="000000"/>
                <w:sz w:val="22"/>
              </w:rPr>
              <w:t>,</w:t>
            </w:r>
            <w:r w:rsidRPr="006778A0">
              <w:rPr>
                <w:rFonts w:eastAsia="Times New Roman"/>
                <w:color w:val="000000"/>
                <w:sz w:val="22"/>
              </w:rPr>
              <w:t>21</w:t>
            </w:r>
          </w:p>
        </w:tc>
        <w:tc>
          <w:tcPr>
            <w:tcW w:w="1020" w:type="dxa"/>
            <w:tcBorders>
              <w:left w:val="nil"/>
              <w:bottom w:val="nil"/>
              <w:right w:val="nil"/>
            </w:tcBorders>
            <w:vAlign w:val="bottom"/>
          </w:tcPr>
          <w:p w14:paraId="346DBEEC"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47</w:t>
            </w:r>
            <w:r w:rsidR="009E1CA7" w:rsidRPr="006778A0">
              <w:rPr>
                <w:rFonts w:eastAsia="Times New Roman"/>
                <w:color w:val="000000"/>
                <w:sz w:val="22"/>
              </w:rPr>
              <w:t>,</w:t>
            </w:r>
            <w:r w:rsidRPr="006778A0">
              <w:rPr>
                <w:rFonts w:eastAsia="Times New Roman"/>
                <w:color w:val="000000"/>
                <w:sz w:val="22"/>
              </w:rPr>
              <w:t>9</w:t>
            </w:r>
          </w:p>
        </w:tc>
        <w:tc>
          <w:tcPr>
            <w:tcW w:w="1220" w:type="dxa"/>
            <w:tcBorders>
              <w:left w:val="nil"/>
              <w:bottom w:val="nil"/>
              <w:right w:val="nil"/>
            </w:tcBorders>
            <w:vAlign w:val="bottom"/>
          </w:tcPr>
          <w:p w14:paraId="71423088"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88</w:t>
            </w:r>
            <w:r w:rsidR="009E1CA7" w:rsidRPr="006778A0">
              <w:rPr>
                <w:rFonts w:eastAsia="Times New Roman"/>
                <w:color w:val="000000"/>
                <w:sz w:val="22"/>
              </w:rPr>
              <w:t>,</w:t>
            </w:r>
            <w:r w:rsidRPr="006778A0">
              <w:rPr>
                <w:rFonts w:eastAsia="Times New Roman"/>
                <w:color w:val="000000"/>
                <w:sz w:val="22"/>
              </w:rPr>
              <w:t>8</w:t>
            </w:r>
          </w:p>
        </w:tc>
        <w:tc>
          <w:tcPr>
            <w:tcW w:w="1200" w:type="dxa"/>
            <w:tcBorders>
              <w:left w:val="nil"/>
              <w:bottom w:val="nil"/>
              <w:right w:val="nil"/>
            </w:tcBorders>
            <w:vAlign w:val="bottom"/>
          </w:tcPr>
          <w:p w14:paraId="134CD894"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67</w:t>
            </w:r>
            <w:r w:rsidR="009E1CA7" w:rsidRPr="006778A0">
              <w:rPr>
                <w:rFonts w:eastAsia="Times New Roman"/>
                <w:color w:val="000000"/>
                <w:sz w:val="22"/>
              </w:rPr>
              <w:t>,</w:t>
            </w:r>
            <w:r w:rsidRPr="006778A0">
              <w:rPr>
                <w:rFonts w:eastAsia="Times New Roman"/>
                <w:color w:val="000000"/>
                <w:sz w:val="22"/>
              </w:rPr>
              <w:t>5</w:t>
            </w:r>
          </w:p>
        </w:tc>
        <w:tc>
          <w:tcPr>
            <w:tcW w:w="1429" w:type="dxa"/>
            <w:tcBorders>
              <w:left w:val="nil"/>
              <w:bottom w:val="nil"/>
              <w:right w:val="nil"/>
            </w:tcBorders>
            <w:vAlign w:val="bottom"/>
          </w:tcPr>
          <w:p w14:paraId="061D7352"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67</w:t>
            </w:r>
            <w:r w:rsidR="009E1CA7" w:rsidRPr="006778A0">
              <w:rPr>
                <w:rFonts w:eastAsia="Times New Roman"/>
                <w:color w:val="000000"/>
                <w:sz w:val="22"/>
              </w:rPr>
              <w:t>,</w:t>
            </w:r>
            <w:r w:rsidRPr="006778A0">
              <w:rPr>
                <w:rFonts w:eastAsia="Times New Roman"/>
                <w:color w:val="000000"/>
                <w:sz w:val="22"/>
              </w:rPr>
              <w:t>1</w:t>
            </w:r>
          </w:p>
        </w:tc>
      </w:tr>
      <w:tr w:rsidR="001D21DE" w:rsidRPr="006778A0" w14:paraId="181DBA17" w14:textId="77777777" w:rsidTr="006778A0">
        <w:trPr>
          <w:trHeight w:val="258"/>
        </w:trPr>
        <w:tc>
          <w:tcPr>
            <w:tcW w:w="2454" w:type="dxa"/>
            <w:tcBorders>
              <w:top w:val="nil"/>
              <w:left w:val="nil"/>
              <w:bottom w:val="nil"/>
              <w:right w:val="nil"/>
            </w:tcBorders>
            <w:vAlign w:val="bottom"/>
          </w:tcPr>
          <w:p w14:paraId="00BC5682" w14:textId="77777777" w:rsidR="001D21DE" w:rsidRPr="006778A0" w:rsidRDefault="004E23C4" w:rsidP="009E1CA7">
            <w:pPr>
              <w:spacing w:after="0"/>
              <w:rPr>
                <w:rFonts w:eastAsia="Times New Roman"/>
                <w:color w:val="000000"/>
                <w:sz w:val="22"/>
              </w:rPr>
            </w:pPr>
            <w:r w:rsidRPr="006778A0">
              <w:rPr>
                <w:rFonts w:eastAsia="Times New Roman"/>
                <w:color w:val="000000"/>
                <w:sz w:val="22"/>
              </w:rPr>
              <w:t>Talla (m)</w:t>
            </w:r>
          </w:p>
        </w:tc>
        <w:tc>
          <w:tcPr>
            <w:tcW w:w="897" w:type="dxa"/>
            <w:tcBorders>
              <w:top w:val="nil"/>
              <w:left w:val="nil"/>
              <w:bottom w:val="nil"/>
              <w:right w:val="nil"/>
            </w:tcBorders>
            <w:vAlign w:val="bottom"/>
          </w:tcPr>
          <w:p w14:paraId="544F705F"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F46AB1" w:rsidRPr="006778A0">
              <w:rPr>
                <w:rFonts w:eastAsia="Times New Roman"/>
                <w:color w:val="000000"/>
                <w:sz w:val="22"/>
              </w:rPr>
              <w:t>,</w:t>
            </w:r>
            <w:r w:rsidRPr="006778A0">
              <w:rPr>
                <w:rFonts w:eastAsia="Times New Roman"/>
                <w:color w:val="000000"/>
                <w:sz w:val="22"/>
              </w:rPr>
              <w:t>64</w:t>
            </w:r>
          </w:p>
        </w:tc>
        <w:tc>
          <w:tcPr>
            <w:tcW w:w="1120" w:type="dxa"/>
            <w:tcBorders>
              <w:top w:val="nil"/>
              <w:left w:val="nil"/>
              <w:bottom w:val="nil"/>
              <w:right w:val="nil"/>
            </w:tcBorders>
            <w:vAlign w:val="bottom"/>
          </w:tcPr>
          <w:p w14:paraId="0696E0BB"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F46AB1" w:rsidRPr="006778A0">
              <w:rPr>
                <w:rFonts w:eastAsia="Times New Roman"/>
                <w:color w:val="000000"/>
                <w:sz w:val="22"/>
              </w:rPr>
              <w:t>,</w:t>
            </w:r>
            <w:r w:rsidRPr="006778A0">
              <w:rPr>
                <w:rFonts w:eastAsia="Times New Roman"/>
                <w:color w:val="000000"/>
                <w:sz w:val="22"/>
              </w:rPr>
              <w:t>65</w:t>
            </w:r>
          </w:p>
        </w:tc>
        <w:tc>
          <w:tcPr>
            <w:tcW w:w="660" w:type="dxa"/>
            <w:tcBorders>
              <w:top w:val="nil"/>
              <w:left w:val="nil"/>
              <w:bottom w:val="nil"/>
              <w:right w:val="nil"/>
            </w:tcBorders>
            <w:vAlign w:val="bottom"/>
          </w:tcPr>
          <w:p w14:paraId="65381A4E"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0.07</w:t>
            </w:r>
          </w:p>
        </w:tc>
        <w:tc>
          <w:tcPr>
            <w:tcW w:w="1020" w:type="dxa"/>
            <w:tcBorders>
              <w:top w:val="nil"/>
              <w:left w:val="nil"/>
              <w:bottom w:val="nil"/>
              <w:right w:val="nil"/>
            </w:tcBorders>
            <w:vAlign w:val="bottom"/>
          </w:tcPr>
          <w:p w14:paraId="34562144"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9E1CA7" w:rsidRPr="006778A0">
              <w:rPr>
                <w:rFonts w:eastAsia="Times New Roman"/>
                <w:color w:val="000000"/>
                <w:sz w:val="22"/>
              </w:rPr>
              <w:t>,</w:t>
            </w:r>
            <w:r w:rsidRPr="006778A0">
              <w:rPr>
                <w:rFonts w:eastAsia="Times New Roman"/>
                <w:color w:val="000000"/>
                <w:sz w:val="22"/>
              </w:rPr>
              <w:t>48</w:t>
            </w:r>
          </w:p>
        </w:tc>
        <w:tc>
          <w:tcPr>
            <w:tcW w:w="1220" w:type="dxa"/>
            <w:tcBorders>
              <w:top w:val="nil"/>
              <w:left w:val="nil"/>
              <w:bottom w:val="nil"/>
              <w:right w:val="nil"/>
            </w:tcBorders>
            <w:vAlign w:val="bottom"/>
          </w:tcPr>
          <w:p w14:paraId="6746FC00"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9E1CA7" w:rsidRPr="006778A0">
              <w:rPr>
                <w:rFonts w:eastAsia="Times New Roman"/>
                <w:color w:val="000000"/>
                <w:sz w:val="22"/>
              </w:rPr>
              <w:t>,</w:t>
            </w:r>
            <w:r w:rsidRPr="006778A0">
              <w:rPr>
                <w:rFonts w:eastAsia="Times New Roman"/>
                <w:color w:val="000000"/>
                <w:sz w:val="22"/>
              </w:rPr>
              <w:t>86</w:t>
            </w:r>
          </w:p>
        </w:tc>
        <w:tc>
          <w:tcPr>
            <w:tcW w:w="1200" w:type="dxa"/>
            <w:tcBorders>
              <w:top w:val="nil"/>
              <w:left w:val="nil"/>
              <w:bottom w:val="nil"/>
              <w:right w:val="nil"/>
            </w:tcBorders>
            <w:vAlign w:val="bottom"/>
          </w:tcPr>
          <w:p w14:paraId="293E8516"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9E1CA7" w:rsidRPr="006778A0">
              <w:rPr>
                <w:rFonts w:eastAsia="Times New Roman"/>
                <w:color w:val="000000"/>
                <w:sz w:val="22"/>
              </w:rPr>
              <w:t>,</w:t>
            </w:r>
            <w:r w:rsidRPr="006778A0">
              <w:rPr>
                <w:rFonts w:eastAsia="Times New Roman"/>
                <w:color w:val="000000"/>
                <w:sz w:val="22"/>
              </w:rPr>
              <w:t>65</w:t>
            </w:r>
          </w:p>
        </w:tc>
        <w:tc>
          <w:tcPr>
            <w:tcW w:w="1429" w:type="dxa"/>
            <w:tcBorders>
              <w:top w:val="nil"/>
              <w:left w:val="nil"/>
              <w:bottom w:val="nil"/>
              <w:right w:val="nil"/>
            </w:tcBorders>
            <w:vAlign w:val="bottom"/>
          </w:tcPr>
          <w:p w14:paraId="5E8464D9"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w:t>
            </w:r>
            <w:r w:rsidR="009E1CA7" w:rsidRPr="006778A0">
              <w:rPr>
                <w:rFonts w:eastAsia="Times New Roman"/>
                <w:color w:val="000000"/>
                <w:sz w:val="22"/>
              </w:rPr>
              <w:t>,</w:t>
            </w:r>
            <w:r w:rsidRPr="006778A0">
              <w:rPr>
                <w:rFonts w:eastAsia="Times New Roman"/>
                <w:color w:val="000000"/>
                <w:sz w:val="22"/>
              </w:rPr>
              <w:t>64</w:t>
            </w:r>
          </w:p>
        </w:tc>
      </w:tr>
      <w:tr w:rsidR="001D21DE" w:rsidRPr="006778A0" w14:paraId="6889E8DD" w14:textId="77777777" w:rsidTr="006778A0">
        <w:trPr>
          <w:trHeight w:val="258"/>
        </w:trPr>
        <w:tc>
          <w:tcPr>
            <w:tcW w:w="2454" w:type="dxa"/>
            <w:tcBorders>
              <w:top w:val="nil"/>
              <w:left w:val="nil"/>
              <w:bottom w:val="nil"/>
              <w:right w:val="nil"/>
            </w:tcBorders>
            <w:vAlign w:val="bottom"/>
          </w:tcPr>
          <w:p w14:paraId="4778D55A" w14:textId="77777777" w:rsidR="001D21DE" w:rsidRPr="006778A0" w:rsidRDefault="004E23C4" w:rsidP="009E1CA7">
            <w:pPr>
              <w:spacing w:after="0"/>
              <w:rPr>
                <w:rFonts w:eastAsia="Times New Roman"/>
                <w:color w:val="000000"/>
                <w:sz w:val="22"/>
              </w:rPr>
            </w:pPr>
            <w:r w:rsidRPr="006778A0">
              <w:rPr>
                <w:rFonts w:eastAsia="Times New Roman"/>
                <w:color w:val="000000"/>
                <w:sz w:val="22"/>
              </w:rPr>
              <w:t>IMC</w:t>
            </w:r>
          </w:p>
        </w:tc>
        <w:tc>
          <w:tcPr>
            <w:tcW w:w="897" w:type="dxa"/>
            <w:tcBorders>
              <w:top w:val="nil"/>
              <w:left w:val="nil"/>
              <w:bottom w:val="nil"/>
              <w:right w:val="nil"/>
            </w:tcBorders>
            <w:vAlign w:val="bottom"/>
          </w:tcPr>
          <w:p w14:paraId="019DC51A"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24</w:t>
            </w:r>
            <w:r w:rsidR="009E1CA7" w:rsidRPr="006778A0">
              <w:rPr>
                <w:rFonts w:eastAsia="Times New Roman"/>
                <w:color w:val="000000"/>
                <w:sz w:val="22"/>
              </w:rPr>
              <w:t>,</w:t>
            </w:r>
            <w:r w:rsidRPr="006778A0">
              <w:rPr>
                <w:rFonts w:eastAsia="Times New Roman"/>
                <w:color w:val="000000"/>
                <w:sz w:val="22"/>
              </w:rPr>
              <w:t>6</w:t>
            </w:r>
          </w:p>
        </w:tc>
        <w:tc>
          <w:tcPr>
            <w:tcW w:w="1120" w:type="dxa"/>
            <w:tcBorders>
              <w:top w:val="nil"/>
              <w:left w:val="nil"/>
              <w:bottom w:val="nil"/>
              <w:right w:val="nil"/>
            </w:tcBorders>
            <w:vAlign w:val="bottom"/>
          </w:tcPr>
          <w:p w14:paraId="1C9F1D09"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24</w:t>
            </w:r>
            <w:r w:rsidR="00F46AB1" w:rsidRPr="006778A0">
              <w:rPr>
                <w:rFonts w:eastAsia="Times New Roman"/>
                <w:color w:val="000000"/>
                <w:sz w:val="22"/>
              </w:rPr>
              <w:t>,</w:t>
            </w:r>
            <w:r w:rsidRPr="006778A0">
              <w:rPr>
                <w:rFonts w:eastAsia="Times New Roman"/>
                <w:color w:val="000000"/>
                <w:sz w:val="22"/>
              </w:rPr>
              <w:t>6</w:t>
            </w:r>
          </w:p>
        </w:tc>
        <w:tc>
          <w:tcPr>
            <w:tcW w:w="660" w:type="dxa"/>
            <w:tcBorders>
              <w:top w:val="nil"/>
              <w:left w:val="nil"/>
              <w:bottom w:val="nil"/>
              <w:right w:val="nil"/>
            </w:tcBorders>
            <w:vAlign w:val="bottom"/>
          </w:tcPr>
          <w:p w14:paraId="1F29AAA7"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2</w:t>
            </w:r>
            <w:r w:rsidR="00F46AB1" w:rsidRPr="006778A0">
              <w:rPr>
                <w:rFonts w:eastAsia="Times New Roman"/>
                <w:color w:val="000000"/>
                <w:sz w:val="22"/>
              </w:rPr>
              <w:t>,</w:t>
            </w:r>
            <w:r w:rsidRPr="006778A0">
              <w:rPr>
                <w:rFonts w:eastAsia="Times New Roman"/>
                <w:color w:val="000000"/>
                <w:sz w:val="22"/>
              </w:rPr>
              <w:t>44</w:t>
            </w:r>
          </w:p>
        </w:tc>
        <w:tc>
          <w:tcPr>
            <w:tcW w:w="1020" w:type="dxa"/>
            <w:tcBorders>
              <w:top w:val="nil"/>
              <w:left w:val="nil"/>
              <w:bottom w:val="nil"/>
              <w:right w:val="nil"/>
            </w:tcBorders>
            <w:vAlign w:val="bottom"/>
          </w:tcPr>
          <w:p w14:paraId="1C84997B"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19</w:t>
            </w:r>
            <w:r w:rsidR="009E1CA7" w:rsidRPr="006778A0">
              <w:rPr>
                <w:rFonts w:eastAsia="Times New Roman"/>
                <w:color w:val="000000"/>
                <w:sz w:val="22"/>
              </w:rPr>
              <w:t>,</w:t>
            </w:r>
            <w:r w:rsidRPr="006778A0">
              <w:rPr>
                <w:rFonts w:eastAsia="Times New Roman"/>
                <w:color w:val="000000"/>
                <w:sz w:val="22"/>
              </w:rPr>
              <w:t>4</w:t>
            </w:r>
          </w:p>
        </w:tc>
        <w:tc>
          <w:tcPr>
            <w:tcW w:w="1220" w:type="dxa"/>
            <w:tcBorders>
              <w:top w:val="nil"/>
              <w:left w:val="nil"/>
              <w:bottom w:val="nil"/>
              <w:right w:val="nil"/>
            </w:tcBorders>
            <w:vAlign w:val="bottom"/>
          </w:tcPr>
          <w:p w14:paraId="2600C67C"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30.3</w:t>
            </w:r>
          </w:p>
        </w:tc>
        <w:tc>
          <w:tcPr>
            <w:tcW w:w="1200" w:type="dxa"/>
            <w:tcBorders>
              <w:top w:val="nil"/>
              <w:left w:val="nil"/>
              <w:bottom w:val="nil"/>
              <w:right w:val="nil"/>
            </w:tcBorders>
            <w:vAlign w:val="bottom"/>
          </w:tcPr>
          <w:p w14:paraId="06CB4720"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24</w:t>
            </w:r>
            <w:r w:rsidR="009E1CA7" w:rsidRPr="006778A0">
              <w:rPr>
                <w:rFonts w:eastAsia="Times New Roman"/>
                <w:color w:val="000000"/>
                <w:sz w:val="22"/>
              </w:rPr>
              <w:t>,</w:t>
            </w:r>
            <w:r w:rsidRPr="006778A0">
              <w:rPr>
                <w:rFonts w:eastAsia="Times New Roman"/>
                <w:color w:val="000000"/>
                <w:sz w:val="22"/>
              </w:rPr>
              <w:t>8</w:t>
            </w:r>
          </w:p>
        </w:tc>
        <w:tc>
          <w:tcPr>
            <w:tcW w:w="1429" w:type="dxa"/>
            <w:tcBorders>
              <w:top w:val="nil"/>
              <w:left w:val="nil"/>
              <w:bottom w:val="nil"/>
              <w:right w:val="nil"/>
            </w:tcBorders>
            <w:vAlign w:val="bottom"/>
          </w:tcPr>
          <w:p w14:paraId="3F7437B5" w14:textId="77777777" w:rsidR="001D21DE" w:rsidRPr="006778A0" w:rsidRDefault="004E23C4" w:rsidP="006778A0">
            <w:pPr>
              <w:spacing w:after="0"/>
              <w:jc w:val="center"/>
              <w:rPr>
                <w:rFonts w:eastAsia="Times New Roman"/>
                <w:color w:val="000000"/>
                <w:sz w:val="22"/>
              </w:rPr>
            </w:pPr>
            <w:r w:rsidRPr="006778A0">
              <w:rPr>
                <w:rFonts w:eastAsia="Times New Roman"/>
                <w:color w:val="000000"/>
                <w:sz w:val="22"/>
              </w:rPr>
              <w:t>24</w:t>
            </w:r>
            <w:r w:rsidR="009E1CA7" w:rsidRPr="006778A0">
              <w:rPr>
                <w:rFonts w:eastAsia="Times New Roman"/>
                <w:color w:val="000000"/>
                <w:sz w:val="22"/>
              </w:rPr>
              <w:t>,</w:t>
            </w:r>
            <w:r w:rsidRPr="006778A0">
              <w:rPr>
                <w:rFonts w:eastAsia="Times New Roman"/>
                <w:color w:val="000000"/>
                <w:sz w:val="22"/>
              </w:rPr>
              <w:t>9</w:t>
            </w:r>
          </w:p>
        </w:tc>
      </w:tr>
      <w:tr w:rsidR="007E71FF" w:rsidRPr="006778A0" w14:paraId="61CAA5FC" w14:textId="77777777" w:rsidTr="00715FE1">
        <w:trPr>
          <w:trHeight w:val="284"/>
        </w:trPr>
        <w:tc>
          <w:tcPr>
            <w:tcW w:w="2454" w:type="dxa"/>
            <w:tcBorders>
              <w:top w:val="nil"/>
              <w:left w:val="nil"/>
              <w:bottom w:val="nil"/>
              <w:right w:val="nil"/>
            </w:tcBorders>
            <w:vAlign w:val="bottom"/>
          </w:tcPr>
          <w:p w14:paraId="7360B9F5" w14:textId="77777777" w:rsidR="007E71FF" w:rsidRPr="006778A0" w:rsidRDefault="007E71FF" w:rsidP="00715FE1">
            <w:pPr>
              <w:spacing w:after="0"/>
              <w:rPr>
                <w:rFonts w:eastAsia="Times New Roman"/>
                <w:color w:val="000000"/>
                <w:sz w:val="22"/>
              </w:rPr>
            </w:pPr>
            <w:r w:rsidRPr="006778A0">
              <w:rPr>
                <w:rFonts w:eastAsia="Times New Roman"/>
                <w:color w:val="000000"/>
                <w:sz w:val="22"/>
              </w:rPr>
              <w:t>C. de Cintura (cm)</w:t>
            </w:r>
          </w:p>
        </w:tc>
        <w:tc>
          <w:tcPr>
            <w:tcW w:w="897" w:type="dxa"/>
            <w:tcBorders>
              <w:top w:val="nil"/>
              <w:left w:val="nil"/>
              <w:bottom w:val="nil"/>
              <w:right w:val="nil"/>
            </w:tcBorders>
            <w:vAlign w:val="bottom"/>
          </w:tcPr>
          <w:p w14:paraId="60CAEE3A"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81,5</w:t>
            </w:r>
          </w:p>
        </w:tc>
        <w:tc>
          <w:tcPr>
            <w:tcW w:w="1120" w:type="dxa"/>
            <w:tcBorders>
              <w:top w:val="nil"/>
              <w:left w:val="nil"/>
              <w:bottom w:val="nil"/>
              <w:right w:val="nil"/>
            </w:tcBorders>
            <w:vAlign w:val="bottom"/>
          </w:tcPr>
          <w:p w14:paraId="64221B95"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81,0</w:t>
            </w:r>
          </w:p>
        </w:tc>
        <w:tc>
          <w:tcPr>
            <w:tcW w:w="660" w:type="dxa"/>
            <w:tcBorders>
              <w:top w:val="nil"/>
              <w:left w:val="nil"/>
              <w:bottom w:val="nil"/>
              <w:right w:val="nil"/>
            </w:tcBorders>
            <w:vAlign w:val="bottom"/>
          </w:tcPr>
          <w:p w14:paraId="0B890E48"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6,53</w:t>
            </w:r>
          </w:p>
        </w:tc>
        <w:tc>
          <w:tcPr>
            <w:tcW w:w="1020" w:type="dxa"/>
            <w:tcBorders>
              <w:top w:val="nil"/>
              <w:left w:val="nil"/>
              <w:bottom w:val="nil"/>
              <w:right w:val="nil"/>
            </w:tcBorders>
            <w:vAlign w:val="bottom"/>
          </w:tcPr>
          <w:p w14:paraId="23F589E5"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68,0</w:t>
            </w:r>
          </w:p>
        </w:tc>
        <w:tc>
          <w:tcPr>
            <w:tcW w:w="1220" w:type="dxa"/>
            <w:tcBorders>
              <w:top w:val="nil"/>
              <w:left w:val="nil"/>
              <w:bottom w:val="nil"/>
              <w:right w:val="nil"/>
            </w:tcBorders>
            <w:vAlign w:val="bottom"/>
          </w:tcPr>
          <w:p w14:paraId="1DB7D057"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96,0</w:t>
            </w:r>
          </w:p>
        </w:tc>
        <w:tc>
          <w:tcPr>
            <w:tcW w:w="1200" w:type="dxa"/>
            <w:tcBorders>
              <w:top w:val="nil"/>
              <w:left w:val="nil"/>
              <w:bottom w:val="nil"/>
              <w:right w:val="nil"/>
            </w:tcBorders>
            <w:vAlign w:val="bottom"/>
          </w:tcPr>
          <w:p w14:paraId="2FC04B49"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81,8</w:t>
            </w:r>
          </w:p>
        </w:tc>
        <w:tc>
          <w:tcPr>
            <w:tcW w:w="1429" w:type="dxa"/>
            <w:tcBorders>
              <w:top w:val="nil"/>
              <w:left w:val="nil"/>
              <w:bottom w:val="nil"/>
              <w:right w:val="nil"/>
            </w:tcBorders>
            <w:vAlign w:val="bottom"/>
          </w:tcPr>
          <w:p w14:paraId="7F14F367"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81,6</w:t>
            </w:r>
          </w:p>
        </w:tc>
      </w:tr>
      <w:tr w:rsidR="007E71FF" w:rsidRPr="006778A0" w14:paraId="3E2F03EC" w14:textId="77777777" w:rsidTr="00715FE1">
        <w:trPr>
          <w:trHeight w:val="297"/>
        </w:trPr>
        <w:tc>
          <w:tcPr>
            <w:tcW w:w="2454" w:type="dxa"/>
            <w:tcBorders>
              <w:top w:val="nil"/>
              <w:left w:val="nil"/>
              <w:right w:val="nil"/>
            </w:tcBorders>
            <w:vAlign w:val="bottom"/>
          </w:tcPr>
          <w:p w14:paraId="364EA038" w14:textId="77777777" w:rsidR="007E71FF" w:rsidRPr="006778A0" w:rsidRDefault="007E71FF" w:rsidP="00715FE1">
            <w:pPr>
              <w:spacing w:after="0"/>
              <w:rPr>
                <w:rFonts w:eastAsia="Times New Roman"/>
                <w:color w:val="000000"/>
                <w:sz w:val="22"/>
              </w:rPr>
            </w:pPr>
            <w:r>
              <w:rPr>
                <w:rFonts w:eastAsia="Times New Roman"/>
                <w:color w:val="000000"/>
                <w:sz w:val="22"/>
              </w:rPr>
              <w:t>Porcentaje de grasa</w:t>
            </w:r>
          </w:p>
        </w:tc>
        <w:tc>
          <w:tcPr>
            <w:tcW w:w="897" w:type="dxa"/>
            <w:tcBorders>
              <w:top w:val="nil"/>
              <w:left w:val="nil"/>
              <w:right w:val="nil"/>
            </w:tcBorders>
            <w:vAlign w:val="bottom"/>
          </w:tcPr>
          <w:p w14:paraId="01655EDC"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24,2</w:t>
            </w:r>
          </w:p>
        </w:tc>
        <w:tc>
          <w:tcPr>
            <w:tcW w:w="1120" w:type="dxa"/>
            <w:tcBorders>
              <w:top w:val="nil"/>
              <w:left w:val="nil"/>
              <w:right w:val="nil"/>
            </w:tcBorders>
            <w:vAlign w:val="bottom"/>
          </w:tcPr>
          <w:p w14:paraId="28F4E195"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23.5</w:t>
            </w:r>
          </w:p>
        </w:tc>
        <w:tc>
          <w:tcPr>
            <w:tcW w:w="660" w:type="dxa"/>
            <w:tcBorders>
              <w:top w:val="nil"/>
              <w:left w:val="nil"/>
              <w:right w:val="nil"/>
            </w:tcBorders>
            <w:vAlign w:val="bottom"/>
          </w:tcPr>
          <w:p w14:paraId="557EEBCB"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7,46</w:t>
            </w:r>
          </w:p>
        </w:tc>
        <w:tc>
          <w:tcPr>
            <w:tcW w:w="1020" w:type="dxa"/>
            <w:tcBorders>
              <w:top w:val="nil"/>
              <w:left w:val="nil"/>
              <w:right w:val="nil"/>
            </w:tcBorders>
            <w:vAlign w:val="bottom"/>
          </w:tcPr>
          <w:p w14:paraId="0128A7D9"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12.4</w:t>
            </w:r>
          </w:p>
        </w:tc>
        <w:tc>
          <w:tcPr>
            <w:tcW w:w="1220" w:type="dxa"/>
            <w:tcBorders>
              <w:top w:val="nil"/>
              <w:left w:val="nil"/>
              <w:right w:val="nil"/>
            </w:tcBorders>
            <w:vAlign w:val="bottom"/>
          </w:tcPr>
          <w:p w14:paraId="0FBBEA94"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44,7</w:t>
            </w:r>
          </w:p>
        </w:tc>
        <w:tc>
          <w:tcPr>
            <w:tcW w:w="1200" w:type="dxa"/>
            <w:tcBorders>
              <w:top w:val="nil"/>
              <w:left w:val="nil"/>
              <w:right w:val="nil"/>
            </w:tcBorders>
            <w:vAlign w:val="bottom"/>
          </w:tcPr>
          <w:p w14:paraId="3722F2D4"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25,2</w:t>
            </w:r>
          </w:p>
        </w:tc>
        <w:tc>
          <w:tcPr>
            <w:tcW w:w="1429" w:type="dxa"/>
            <w:tcBorders>
              <w:top w:val="nil"/>
              <w:left w:val="nil"/>
              <w:right w:val="nil"/>
            </w:tcBorders>
            <w:vAlign w:val="bottom"/>
          </w:tcPr>
          <w:p w14:paraId="52CA83CC" w14:textId="77777777" w:rsidR="007E71FF" w:rsidRPr="006778A0" w:rsidRDefault="007E71FF" w:rsidP="00715FE1">
            <w:pPr>
              <w:spacing w:after="0"/>
              <w:jc w:val="center"/>
              <w:rPr>
                <w:rFonts w:eastAsia="Times New Roman"/>
                <w:color w:val="000000"/>
                <w:sz w:val="22"/>
              </w:rPr>
            </w:pPr>
            <w:r w:rsidRPr="006778A0">
              <w:rPr>
                <w:rFonts w:eastAsia="Times New Roman"/>
                <w:color w:val="000000"/>
                <w:sz w:val="22"/>
              </w:rPr>
              <w:t>27,4</w:t>
            </w:r>
          </w:p>
        </w:tc>
      </w:tr>
    </w:tbl>
    <w:p w14:paraId="10E6D0CB" w14:textId="77777777" w:rsidR="001D21DE" w:rsidRPr="006778A0" w:rsidRDefault="004E23C4" w:rsidP="006778A0">
      <w:pPr>
        <w:spacing w:after="0" w:line="360" w:lineRule="auto"/>
        <w:ind w:left="-567"/>
        <w:jc w:val="both"/>
        <w:rPr>
          <w:sz w:val="22"/>
        </w:rPr>
      </w:pPr>
      <w:r w:rsidRPr="006778A0">
        <w:rPr>
          <w:color w:val="000000"/>
          <w:sz w:val="22"/>
        </w:rPr>
        <w:t xml:space="preserve">  Fuente: El </w:t>
      </w:r>
      <w:r w:rsidR="006778A0">
        <w:rPr>
          <w:color w:val="000000"/>
          <w:sz w:val="22"/>
        </w:rPr>
        <w:t>a</w:t>
      </w:r>
      <w:r w:rsidRPr="006778A0">
        <w:rPr>
          <w:color w:val="000000"/>
          <w:sz w:val="22"/>
        </w:rPr>
        <w:t>utor</w:t>
      </w:r>
    </w:p>
    <w:p w14:paraId="01E4B944" w14:textId="77777777" w:rsidR="001D21DE" w:rsidRPr="0085325D" w:rsidRDefault="004E23C4" w:rsidP="0085325D">
      <w:pPr>
        <w:spacing w:before="240" w:line="360" w:lineRule="auto"/>
        <w:ind w:firstLine="567"/>
        <w:jc w:val="both"/>
        <w:rPr>
          <w:szCs w:val="24"/>
        </w:rPr>
      </w:pPr>
      <w:r w:rsidRPr="0085325D">
        <w:rPr>
          <w:szCs w:val="24"/>
        </w:rPr>
        <w:t>El peso máximo fue de 88</w:t>
      </w:r>
      <w:r w:rsidR="009E1CA7">
        <w:rPr>
          <w:szCs w:val="24"/>
        </w:rPr>
        <w:t xml:space="preserve">,8 </w:t>
      </w:r>
      <w:r w:rsidRPr="0085325D">
        <w:rPr>
          <w:szCs w:val="24"/>
        </w:rPr>
        <w:t>kg y el IMC máximo de 30</w:t>
      </w:r>
      <w:r w:rsidR="00F46AB1" w:rsidRPr="0085325D">
        <w:rPr>
          <w:szCs w:val="24"/>
        </w:rPr>
        <w:t>,</w:t>
      </w:r>
      <w:r w:rsidRPr="0085325D">
        <w:rPr>
          <w:szCs w:val="24"/>
        </w:rPr>
        <w:t>3.                                                                                                                                                                                                                                                                                                                                                                                                                                                                                                                                                                                                                                                                                                                                                                                                                                                                                                                                                                                                                                                                                                                                                                                                                                                                                                                                                                                                                                                                                                                                                                                                                                                                                                                                                                                                                                                                                                                                                                                                                                                                                                                                                                                                                                                                                                                                                                                                                                                                                                                                                                                                                                                                                                                                                                                                                                                                                                                                                                                                                                                                                                                                                                                                                                                                                                                                                                                                                                                                                                                                                                                                                                                                                                                                                                                                                                                                                                                                                                                                                                                                                                                                                                                                                                                                                                                                                                                                                                                                                                                                                                                                                                                                                                                                                                                                                                                                                                                                                                                                                                                                                                                                                                                                                                                                                                                                                                                                                                                                                                                                                                                                                                                                                                                                                                                                                                                                                                                                                                                                                                                                                                                                                                                                                                                                                                                                                                                                                                                                                                                                                                                                                                                                                                                                                                                                                                                                                                                                                                                                                                                                                                                                                                                                                                                                                                                                                                                                                                                                                                                                                                                                                                                                                                                                                                                                                                                                                                                                                                                                                                                                                                                                                                                                                                                                                                                                                                                                                                                                                                                                                                                                                                                                                                                                                                                                                                                                                                                                                                                                                                                                                                                                                                                                                                                                                                                                                                                                                                                                                                                                                                                                                                                                                                                                                                                                                                                                                                                                                                                                                                                                                                                                                                                                                                                                                                                                                                                                                                                                                                                                                                                                                                                                                                                                                                                                                                                                                                                                                                                                                                                                                                                                                                                                                                                                                                                                                                                                                                                                                                                                                                                                                                                                                                                                                                                                                                                                                                                                                                                                                                                                                                                                                                                                                                                                                                                                                                                                                                                                                                                                                                                                                                                                                                                                                                                                                                                                                                                                                                                                                                                                                                                                                                                                                                                                                                                                                                                                                                                                                                                                                                                                                                                                                                                                                                                                                                                                                                                                                                                                                                                                                                                                                                                                                                                     El peso promedio en varones fue de 67</w:t>
      </w:r>
      <w:r w:rsidR="00F46AB1" w:rsidRPr="0085325D">
        <w:rPr>
          <w:szCs w:val="24"/>
        </w:rPr>
        <w:t>,</w:t>
      </w:r>
      <w:r w:rsidRPr="0085325D">
        <w:rPr>
          <w:szCs w:val="24"/>
        </w:rPr>
        <w:t>5</w:t>
      </w:r>
      <w:r w:rsidR="00F46AB1" w:rsidRPr="0085325D">
        <w:rPr>
          <w:szCs w:val="24"/>
        </w:rPr>
        <w:t xml:space="preserve"> </w:t>
      </w:r>
      <w:r w:rsidRPr="0085325D">
        <w:rPr>
          <w:szCs w:val="24"/>
        </w:rPr>
        <w:t xml:space="preserve">kg y el peso promedio en las </w:t>
      </w:r>
      <w:r w:rsidR="00F46AB1" w:rsidRPr="0085325D">
        <w:rPr>
          <w:szCs w:val="24"/>
        </w:rPr>
        <w:t>mujeres fue</w:t>
      </w:r>
      <w:r w:rsidRPr="0085325D">
        <w:rPr>
          <w:szCs w:val="24"/>
        </w:rPr>
        <w:t xml:space="preserve"> de 67</w:t>
      </w:r>
      <w:r w:rsidR="00F46AB1" w:rsidRPr="0085325D">
        <w:rPr>
          <w:szCs w:val="24"/>
        </w:rPr>
        <w:t>,</w:t>
      </w:r>
      <w:r w:rsidRPr="0085325D">
        <w:rPr>
          <w:szCs w:val="24"/>
        </w:rPr>
        <w:t>1kg.</w:t>
      </w:r>
    </w:p>
    <w:p w14:paraId="3EA41E0D" w14:textId="566789C1" w:rsidR="001D21DE" w:rsidRPr="0085325D" w:rsidRDefault="004E23C4" w:rsidP="0085325D">
      <w:pPr>
        <w:spacing w:before="240" w:line="360" w:lineRule="auto"/>
        <w:ind w:firstLine="567"/>
        <w:jc w:val="both"/>
        <w:rPr>
          <w:szCs w:val="24"/>
        </w:rPr>
      </w:pPr>
      <w:r w:rsidRPr="0085325D">
        <w:rPr>
          <w:szCs w:val="24"/>
        </w:rPr>
        <w:t xml:space="preserve">El promedio de la talla </w:t>
      </w:r>
      <w:r w:rsidRPr="0085325D">
        <w:rPr>
          <w:color w:val="000000"/>
          <w:szCs w:val="24"/>
        </w:rPr>
        <w:t xml:space="preserve">del total </w:t>
      </w:r>
      <w:r w:rsidR="00F46AB1" w:rsidRPr="0085325D">
        <w:rPr>
          <w:color w:val="000000"/>
          <w:szCs w:val="24"/>
        </w:rPr>
        <w:t>en</w:t>
      </w:r>
      <w:r w:rsidRPr="0085325D">
        <w:rPr>
          <w:szCs w:val="24"/>
        </w:rPr>
        <w:t xml:space="preserve"> varones </w:t>
      </w:r>
      <w:r w:rsidR="00F46AB1" w:rsidRPr="0085325D">
        <w:rPr>
          <w:szCs w:val="24"/>
        </w:rPr>
        <w:t>fue</w:t>
      </w:r>
      <w:r w:rsidRPr="0085325D">
        <w:rPr>
          <w:szCs w:val="24"/>
        </w:rPr>
        <w:t xml:space="preserve"> de 1</w:t>
      </w:r>
      <w:r w:rsidR="00F46AB1" w:rsidRPr="0085325D">
        <w:rPr>
          <w:szCs w:val="24"/>
        </w:rPr>
        <w:t>,</w:t>
      </w:r>
      <w:r w:rsidR="00760E28" w:rsidRPr="0085325D">
        <w:rPr>
          <w:szCs w:val="24"/>
        </w:rPr>
        <w:t>65 m</w:t>
      </w:r>
      <w:r w:rsidR="00F46AB1" w:rsidRPr="0085325D">
        <w:rPr>
          <w:szCs w:val="24"/>
        </w:rPr>
        <w:t xml:space="preserve"> </w:t>
      </w:r>
      <w:r w:rsidRPr="0085325D">
        <w:rPr>
          <w:szCs w:val="24"/>
        </w:rPr>
        <w:t xml:space="preserve">y </w:t>
      </w:r>
      <w:r w:rsidR="00F46AB1" w:rsidRPr="0085325D">
        <w:rPr>
          <w:szCs w:val="24"/>
        </w:rPr>
        <w:t xml:space="preserve">en las </w:t>
      </w:r>
      <w:r w:rsidRPr="0085325D">
        <w:rPr>
          <w:szCs w:val="24"/>
        </w:rPr>
        <w:t>mujeres de 1</w:t>
      </w:r>
      <w:r w:rsidR="00F46AB1" w:rsidRPr="0085325D">
        <w:rPr>
          <w:szCs w:val="24"/>
        </w:rPr>
        <w:t>,</w:t>
      </w:r>
      <w:r w:rsidRPr="0085325D">
        <w:rPr>
          <w:szCs w:val="24"/>
        </w:rPr>
        <w:t>64 con una desviación estándar de ± 0</w:t>
      </w:r>
      <w:r w:rsidR="00F46AB1" w:rsidRPr="0085325D">
        <w:rPr>
          <w:szCs w:val="24"/>
        </w:rPr>
        <w:t>,</w:t>
      </w:r>
      <w:r w:rsidRPr="0085325D">
        <w:rPr>
          <w:szCs w:val="24"/>
        </w:rPr>
        <w:t>07cm</w:t>
      </w:r>
      <w:r w:rsidR="00F46AB1" w:rsidRPr="0085325D">
        <w:rPr>
          <w:szCs w:val="24"/>
        </w:rPr>
        <w:t>. S</w:t>
      </w:r>
      <w:r w:rsidRPr="0085325D">
        <w:rPr>
          <w:szCs w:val="24"/>
        </w:rPr>
        <w:t xml:space="preserve">egún la </w:t>
      </w:r>
      <w:r w:rsidR="00760E28" w:rsidRPr="0085325D">
        <w:rPr>
          <w:szCs w:val="24"/>
        </w:rPr>
        <w:t>mediana</w:t>
      </w:r>
      <w:r w:rsidR="007E71FF">
        <w:rPr>
          <w:szCs w:val="24"/>
        </w:rPr>
        <w:t xml:space="preserve">, </w:t>
      </w:r>
      <w:r w:rsidR="00760E28" w:rsidRPr="0085325D">
        <w:rPr>
          <w:szCs w:val="24"/>
        </w:rPr>
        <w:t>el</w:t>
      </w:r>
      <w:r w:rsidRPr="0085325D">
        <w:rPr>
          <w:szCs w:val="24"/>
        </w:rPr>
        <w:t xml:space="preserve"> 50 % de los jóvenes tiene una talla menor </w:t>
      </w:r>
      <w:r w:rsidR="00F46AB1" w:rsidRPr="0085325D">
        <w:rPr>
          <w:szCs w:val="24"/>
        </w:rPr>
        <w:t>o</w:t>
      </w:r>
      <w:r w:rsidRPr="0085325D">
        <w:rPr>
          <w:szCs w:val="24"/>
        </w:rPr>
        <w:t xml:space="preserve"> </w:t>
      </w:r>
      <w:r w:rsidR="00760E28" w:rsidRPr="0085325D">
        <w:rPr>
          <w:szCs w:val="24"/>
        </w:rPr>
        <w:t>igual a</w:t>
      </w:r>
      <w:r w:rsidRPr="0085325D">
        <w:rPr>
          <w:szCs w:val="24"/>
        </w:rPr>
        <w:t xml:space="preserve"> 1</w:t>
      </w:r>
      <w:r w:rsidR="00F46AB1" w:rsidRPr="0085325D">
        <w:rPr>
          <w:szCs w:val="24"/>
        </w:rPr>
        <w:t>,</w:t>
      </w:r>
      <w:r w:rsidRPr="0085325D">
        <w:rPr>
          <w:szCs w:val="24"/>
        </w:rPr>
        <w:t xml:space="preserve">65 metros. </w:t>
      </w:r>
    </w:p>
    <w:p w14:paraId="3921A2FB" w14:textId="1579ED72" w:rsidR="001D21DE" w:rsidRPr="0085325D" w:rsidRDefault="004E23C4" w:rsidP="0085325D">
      <w:pPr>
        <w:spacing w:before="240" w:line="360" w:lineRule="auto"/>
        <w:ind w:firstLine="567"/>
        <w:jc w:val="both"/>
        <w:rPr>
          <w:szCs w:val="24"/>
        </w:rPr>
      </w:pPr>
      <w:r w:rsidRPr="0085325D">
        <w:rPr>
          <w:szCs w:val="24"/>
        </w:rPr>
        <w:lastRenderedPageBreak/>
        <w:t xml:space="preserve">Se </w:t>
      </w:r>
      <w:r w:rsidR="00F46AB1" w:rsidRPr="0085325D">
        <w:rPr>
          <w:szCs w:val="24"/>
        </w:rPr>
        <w:t>determinó</w:t>
      </w:r>
      <w:r w:rsidRPr="0085325D">
        <w:rPr>
          <w:szCs w:val="24"/>
        </w:rPr>
        <w:t xml:space="preserve"> una circunferencia de cintura promedio de 81</w:t>
      </w:r>
      <w:r w:rsidR="00F46AB1" w:rsidRPr="0085325D">
        <w:rPr>
          <w:szCs w:val="24"/>
        </w:rPr>
        <w:t>,</w:t>
      </w:r>
      <w:r w:rsidRPr="0085325D">
        <w:rPr>
          <w:szCs w:val="24"/>
        </w:rPr>
        <w:t xml:space="preserve">76 cm, </w:t>
      </w:r>
      <w:r w:rsidR="00F46AB1" w:rsidRPr="0085325D">
        <w:rPr>
          <w:szCs w:val="24"/>
        </w:rPr>
        <w:t>con</w:t>
      </w:r>
      <w:r w:rsidRPr="0085325D">
        <w:rPr>
          <w:szCs w:val="24"/>
        </w:rPr>
        <w:t xml:space="preserve"> una desviación estándar de ±6.53 cm. Se puede establecer según la mediana</w:t>
      </w:r>
      <w:r w:rsidR="007E71FF">
        <w:rPr>
          <w:szCs w:val="24"/>
        </w:rPr>
        <w:t xml:space="preserve">, </w:t>
      </w:r>
      <w:r w:rsidRPr="0085325D">
        <w:rPr>
          <w:szCs w:val="24"/>
        </w:rPr>
        <w:t xml:space="preserve">el 50% de los varones tuvo una medida de cintura menor </w:t>
      </w:r>
      <w:r w:rsidR="00760E28" w:rsidRPr="0085325D">
        <w:rPr>
          <w:szCs w:val="24"/>
        </w:rPr>
        <w:t>a 83</w:t>
      </w:r>
      <w:r w:rsidR="00F46AB1" w:rsidRPr="0085325D">
        <w:rPr>
          <w:szCs w:val="24"/>
        </w:rPr>
        <w:t>,</w:t>
      </w:r>
      <w:r w:rsidRPr="0085325D">
        <w:rPr>
          <w:szCs w:val="24"/>
        </w:rPr>
        <w:t>3</w:t>
      </w:r>
      <w:r w:rsidR="005863F2" w:rsidRPr="0085325D">
        <w:rPr>
          <w:szCs w:val="24"/>
        </w:rPr>
        <w:t xml:space="preserve"> </w:t>
      </w:r>
      <w:r w:rsidRPr="0085325D">
        <w:rPr>
          <w:szCs w:val="24"/>
        </w:rPr>
        <w:t xml:space="preserve">cm y en el caso de las </w:t>
      </w:r>
      <w:r w:rsidR="005863F2" w:rsidRPr="0085325D">
        <w:rPr>
          <w:szCs w:val="24"/>
        </w:rPr>
        <w:t>mujeres fue</w:t>
      </w:r>
      <w:r w:rsidRPr="0085325D">
        <w:rPr>
          <w:szCs w:val="24"/>
        </w:rPr>
        <w:t xml:space="preserve"> 76</w:t>
      </w:r>
      <w:r w:rsidR="005863F2" w:rsidRPr="0085325D">
        <w:rPr>
          <w:szCs w:val="24"/>
        </w:rPr>
        <w:t>,</w:t>
      </w:r>
      <w:r w:rsidRPr="0085325D">
        <w:rPr>
          <w:szCs w:val="24"/>
        </w:rPr>
        <w:t>5</w:t>
      </w:r>
      <w:r w:rsidR="005863F2" w:rsidRPr="0085325D">
        <w:rPr>
          <w:szCs w:val="24"/>
        </w:rPr>
        <w:t xml:space="preserve"> </w:t>
      </w:r>
      <w:r w:rsidRPr="0085325D">
        <w:rPr>
          <w:szCs w:val="24"/>
        </w:rPr>
        <w:t>cm</w:t>
      </w:r>
      <w:r w:rsidR="005863F2" w:rsidRPr="0085325D">
        <w:rPr>
          <w:szCs w:val="24"/>
        </w:rPr>
        <w:t>.</w:t>
      </w:r>
    </w:p>
    <w:p w14:paraId="5A7641E3" w14:textId="77777777" w:rsidR="001D21DE" w:rsidRPr="0085325D" w:rsidRDefault="004E23C4" w:rsidP="0085325D">
      <w:pPr>
        <w:spacing w:before="240" w:line="360" w:lineRule="auto"/>
        <w:ind w:firstLine="567"/>
        <w:jc w:val="both"/>
        <w:rPr>
          <w:szCs w:val="24"/>
        </w:rPr>
      </w:pPr>
      <w:r w:rsidRPr="0085325D">
        <w:rPr>
          <w:szCs w:val="24"/>
        </w:rPr>
        <w:t xml:space="preserve">El promedio de la circunferencia de cintura en </w:t>
      </w:r>
      <w:r w:rsidR="005863F2" w:rsidRPr="0085325D">
        <w:rPr>
          <w:szCs w:val="24"/>
        </w:rPr>
        <w:t>el personal femenino fu</w:t>
      </w:r>
      <w:r w:rsidRPr="0085325D">
        <w:rPr>
          <w:szCs w:val="24"/>
        </w:rPr>
        <w:t>e 81</w:t>
      </w:r>
      <w:r w:rsidR="006778A0">
        <w:rPr>
          <w:szCs w:val="24"/>
        </w:rPr>
        <w:t>,</w:t>
      </w:r>
      <w:r w:rsidRPr="0085325D">
        <w:rPr>
          <w:szCs w:val="24"/>
        </w:rPr>
        <w:t xml:space="preserve">6 cm </w:t>
      </w:r>
      <w:r w:rsidR="00760E28" w:rsidRPr="0085325D">
        <w:rPr>
          <w:szCs w:val="24"/>
        </w:rPr>
        <w:t>y en</w:t>
      </w:r>
      <w:r w:rsidRPr="0085325D">
        <w:rPr>
          <w:szCs w:val="24"/>
        </w:rPr>
        <w:t xml:space="preserve"> </w:t>
      </w:r>
      <w:r w:rsidR="006778A0">
        <w:rPr>
          <w:szCs w:val="24"/>
        </w:rPr>
        <w:t xml:space="preserve">masculino, </w:t>
      </w:r>
      <w:r w:rsidR="00760E28" w:rsidRPr="0085325D">
        <w:rPr>
          <w:szCs w:val="24"/>
        </w:rPr>
        <w:t>de 81</w:t>
      </w:r>
      <w:r w:rsidR="005863F2" w:rsidRPr="0085325D">
        <w:rPr>
          <w:szCs w:val="24"/>
        </w:rPr>
        <w:t>,</w:t>
      </w:r>
      <w:r w:rsidRPr="0085325D">
        <w:rPr>
          <w:szCs w:val="24"/>
        </w:rPr>
        <w:t>76 cm.</w:t>
      </w:r>
    </w:p>
    <w:p w14:paraId="44760AAC" w14:textId="0D619A19" w:rsidR="001D21DE" w:rsidRDefault="004E23C4" w:rsidP="00B0015B">
      <w:pPr>
        <w:pStyle w:val="Descripcin"/>
        <w:spacing w:after="0" w:line="360" w:lineRule="auto"/>
        <w:jc w:val="center"/>
        <w:rPr>
          <w:b w:val="0"/>
          <w:i/>
          <w:color w:val="auto"/>
          <w:sz w:val="22"/>
          <w:szCs w:val="22"/>
        </w:rPr>
      </w:pPr>
      <w:bookmarkStart w:id="309" w:name="_Toc6772439"/>
      <w:bookmarkStart w:id="310" w:name="_Ref28594"/>
      <w:bookmarkStart w:id="311" w:name="_Toc6813022"/>
      <w:r w:rsidRPr="006778A0">
        <w:rPr>
          <w:b w:val="0"/>
          <w:i/>
          <w:color w:val="auto"/>
          <w:sz w:val="22"/>
          <w:szCs w:val="22"/>
        </w:rPr>
        <w:t xml:space="preserve">Tabla </w:t>
      </w:r>
      <w:r w:rsidR="00084BE8">
        <w:rPr>
          <w:b w:val="0"/>
          <w:i/>
          <w:color w:val="auto"/>
          <w:sz w:val="22"/>
          <w:szCs w:val="22"/>
        </w:rPr>
        <w:fldChar w:fldCharType="begin"/>
      </w:r>
      <w:r w:rsidR="00084BE8">
        <w:rPr>
          <w:b w:val="0"/>
          <w:i/>
          <w:color w:val="auto"/>
          <w:sz w:val="22"/>
          <w:szCs w:val="22"/>
        </w:rPr>
        <w:instrText xml:space="preserve"> SEQ Tabla \* ARABIC </w:instrText>
      </w:r>
      <w:r w:rsidR="00084BE8">
        <w:rPr>
          <w:b w:val="0"/>
          <w:i/>
          <w:color w:val="auto"/>
          <w:sz w:val="22"/>
          <w:szCs w:val="22"/>
        </w:rPr>
        <w:fldChar w:fldCharType="separate"/>
      </w:r>
      <w:r w:rsidR="00BE0BAA">
        <w:rPr>
          <w:b w:val="0"/>
          <w:i/>
          <w:noProof/>
          <w:color w:val="auto"/>
          <w:sz w:val="22"/>
          <w:szCs w:val="22"/>
        </w:rPr>
        <w:t>7</w:t>
      </w:r>
      <w:r w:rsidR="00084BE8">
        <w:rPr>
          <w:b w:val="0"/>
          <w:i/>
          <w:color w:val="auto"/>
          <w:sz w:val="22"/>
          <w:szCs w:val="22"/>
        </w:rPr>
        <w:fldChar w:fldCharType="end"/>
      </w:r>
      <w:r w:rsidR="005863F2" w:rsidRPr="006778A0">
        <w:rPr>
          <w:b w:val="0"/>
          <w:i/>
          <w:color w:val="auto"/>
          <w:sz w:val="22"/>
          <w:szCs w:val="22"/>
        </w:rPr>
        <w:t>:</w:t>
      </w:r>
      <w:bookmarkEnd w:id="309"/>
      <w:r w:rsidRPr="006778A0">
        <w:rPr>
          <w:b w:val="0"/>
          <w:i/>
          <w:color w:val="auto"/>
          <w:sz w:val="22"/>
          <w:szCs w:val="22"/>
        </w:rPr>
        <w:t xml:space="preserve"> Diagnóstico del estado nutricional según IMC</w:t>
      </w:r>
      <w:bookmarkEnd w:id="310"/>
      <w:bookmarkEnd w:id="311"/>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2"/>
        <w:gridCol w:w="743"/>
        <w:gridCol w:w="1276"/>
        <w:gridCol w:w="850"/>
        <w:gridCol w:w="993"/>
        <w:gridCol w:w="708"/>
        <w:gridCol w:w="1134"/>
      </w:tblGrid>
      <w:tr w:rsidR="006778A0" w:rsidRPr="006778A0" w14:paraId="758DA452" w14:textId="77777777" w:rsidTr="00B561E9">
        <w:trPr>
          <w:trHeight w:val="246"/>
          <w:jc w:val="center"/>
        </w:trPr>
        <w:tc>
          <w:tcPr>
            <w:tcW w:w="1662" w:type="dxa"/>
            <w:vMerge w:val="restart"/>
            <w:vAlign w:val="bottom"/>
          </w:tcPr>
          <w:p w14:paraId="7F8437C1"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Diagnóstico</w:t>
            </w:r>
          </w:p>
        </w:tc>
        <w:tc>
          <w:tcPr>
            <w:tcW w:w="2019" w:type="dxa"/>
            <w:gridSpan w:val="2"/>
            <w:vAlign w:val="bottom"/>
          </w:tcPr>
          <w:p w14:paraId="0E5BEE10" w14:textId="77777777" w:rsidR="006778A0" w:rsidRPr="006778A0" w:rsidRDefault="006778A0" w:rsidP="00B561E9">
            <w:pPr>
              <w:spacing w:after="0"/>
              <w:jc w:val="center"/>
              <w:rPr>
                <w:rFonts w:eastAsia="Times New Roman"/>
                <w:color w:val="000000"/>
                <w:sz w:val="22"/>
              </w:rPr>
            </w:pPr>
            <w:r>
              <w:rPr>
                <w:rFonts w:eastAsia="Times New Roman"/>
                <w:color w:val="000000"/>
                <w:sz w:val="22"/>
              </w:rPr>
              <w:t>Masculino</w:t>
            </w:r>
          </w:p>
        </w:tc>
        <w:tc>
          <w:tcPr>
            <w:tcW w:w="1843" w:type="dxa"/>
            <w:gridSpan w:val="2"/>
            <w:vAlign w:val="bottom"/>
          </w:tcPr>
          <w:p w14:paraId="77C89488" w14:textId="77777777" w:rsidR="006778A0" w:rsidRPr="006778A0" w:rsidRDefault="00B561E9" w:rsidP="00B561E9">
            <w:pPr>
              <w:spacing w:after="0"/>
              <w:jc w:val="center"/>
              <w:rPr>
                <w:rFonts w:eastAsia="Times New Roman"/>
                <w:color w:val="000000"/>
                <w:sz w:val="22"/>
              </w:rPr>
            </w:pPr>
            <w:r>
              <w:rPr>
                <w:rFonts w:eastAsia="Times New Roman"/>
                <w:color w:val="000000"/>
                <w:sz w:val="22"/>
              </w:rPr>
              <w:t>Femenino</w:t>
            </w:r>
          </w:p>
        </w:tc>
        <w:tc>
          <w:tcPr>
            <w:tcW w:w="1842" w:type="dxa"/>
            <w:gridSpan w:val="2"/>
            <w:vAlign w:val="bottom"/>
          </w:tcPr>
          <w:p w14:paraId="64F71280" w14:textId="77777777" w:rsidR="006778A0" w:rsidRPr="006778A0" w:rsidRDefault="006778A0" w:rsidP="00B561E9">
            <w:pPr>
              <w:spacing w:after="0"/>
              <w:jc w:val="center"/>
              <w:rPr>
                <w:rFonts w:eastAsia="Times New Roman"/>
                <w:color w:val="000000"/>
                <w:sz w:val="22"/>
              </w:rPr>
            </w:pPr>
            <w:r>
              <w:rPr>
                <w:rFonts w:eastAsia="Times New Roman"/>
                <w:color w:val="000000"/>
                <w:sz w:val="22"/>
              </w:rPr>
              <w:t>Total</w:t>
            </w:r>
          </w:p>
        </w:tc>
      </w:tr>
      <w:tr w:rsidR="006778A0" w:rsidRPr="006778A0" w14:paraId="134ED3AB" w14:textId="77777777" w:rsidTr="00B561E9">
        <w:trPr>
          <w:trHeight w:val="282"/>
          <w:jc w:val="center"/>
        </w:trPr>
        <w:tc>
          <w:tcPr>
            <w:tcW w:w="1662" w:type="dxa"/>
            <w:vMerge/>
            <w:vAlign w:val="bottom"/>
          </w:tcPr>
          <w:p w14:paraId="55E5C63D" w14:textId="77777777" w:rsidR="006778A0" w:rsidRPr="006778A0" w:rsidRDefault="006778A0" w:rsidP="00B561E9">
            <w:pPr>
              <w:spacing w:after="0"/>
              <w:jc w:val="center"/>
              <w:rPr>
                <w:rFonts w:eastAsia="Times New Roman"/>
                <w:color w:val="000000"/>
                <w:sz w:val="22"/>
              </w:rPr>
            </w:pPr>
          </w:p>
        </w:tc>
        <w:tc>
          <w:tcPr>
            <w:tcW w:w="743" w:type="dxa"/>
            <w:vAlign w:val="bottom"/>
          </w:tcPr>
          <w:p w14:paraId="6AF2F417"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N°</w:t>
            </w:r>
          </w:p>
        </w:tc>
        <w:tc>
          <w:tcPr>
            <w:tcW w:w="1276" w:type="dxa"/>
            <w:vAlign w:val="bottom"/>
          </w:tcPr>
          <w:p w14:paraId="058AFFB5"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w:t>
            </w:r>
          </w:p>
        </w:tc>
        <w:tc>
          <w:tcPr>
            <w:tcW w:w="850" w:type="dxa"/>
            <w:vAlign w:val="bottom"/>
          </w:tcPr>
          <w:p w14:paraId="40808537"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N°</w:t>
            </w:r>
          </w:p>
        </w:tc>
        <w:tc>
          <w:tcPr>
            <w:tcW w:w="993" w:type="dxa"/>
            <w:vAlign w:val="bottom"/>
          </w:tcPr>
          <w:p w14:paraId="1D836D3E"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w:t>
            </w:r>
          </w:p>
        </w:tc>
        <w:tc>
          <w:tcPr>
            <w:tcW w:w="708" w:type="dxa"/>
            <w:vAlign w:val="bottom"/>
          </w:tcPr>
          <w:p w14:paraId="5602AA54"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N°</w:t>
            </w:r>
          </w:p>
        </w:tc>
        <w:tc>
          <w:tcPr>
            <w:tcW w:w="1134" w:type="dxa"/>
            <w:vAlign w:val="bottom"/>
          </w:tcPr>
          <w:p w14:paraId="3F4D4B4E" w14:textId="77777777" w:rsidR="006778A0" w:rsidRPr="00B561E9" w:rsidRDefault="006778A0" w:rsidP="00B561E9">
            <w:pPr>
              <w:spacing w:after="0"/>
              <w:jc w:val="center"/>
              <w:rPr>
                <w:rFonts w:eastAsia="Times New Roman"/>
                <w:color w:val="000000"/>
                <w:sz w:val="22"/>
              </w:rPr>
            </w:pPr>
            <w:r w:rsidRPr="00B561E9">
              <w:rPr>
                <w:rFonts w:eastAsia="Times New Roman"/>
                <w:color w:val="000000"/>
                <w:sz w:val="22"/>
              </w:rPr>
              <w:t>%</w:t>
            </w:r>
          </w:p>
        </w:tc>
      </w:tr>
      <w:tr w:rsidR="006778A0" w:rsidRPr="006778A0" w14:paraId="46143DA0" w14:textId="77777777" w:rsidTr="00B561E9">
        <w:trPr>
          <w:trHeight w:val="272"/>
          <w:jc w:val="center"/>
        </w:trPr>
        <w:tc>
          <w:tcPr>
            <w:tcW w:w="1662" w:type="dxa"/>
            <w:vAlign w:val="bottom"/>
          </w:tcPr>
          <w:p w14:paraId="521B02EA" w14:textId="77777777" w:rsidR="006778A0" w:rsidRPr="006778A0" w:rsidRDefault="006778A0" w:rsidP="00B561E9">
            <w:pPr>
              <w:spacing w:after="0"/>
              <w:rPr>
                <w:rFonts w:eastAsia="Times New Roman"/>
                <w:color w:val="000000"/>
                <w:sz w:val="22"/>
              </w:rPr>
            </w:pPr>
            <w:r w:rsidRPr="006778A0">
              <w:rPr>
                <w:rFonts w:eastAsia="Times New Roman"/>
                <w:color w:val="000000"/>
                <w:sz w:val="22"/>
              </w:rPr>
              <w:t>Normal</w:t>
            </w:r>
          </w:p>
        </w:tc>
        <w:tc>
          <w:tcPr>
            <w:tcW w:w="743" w:type="dxa"/>
            <w:vAlign w:val="bottom"/>
          </w:tcPr>
          <w:p w14:paraId="714BA2E5" w14:textId="77777777" w:rsidR="006778A0" w:rsidRPr="006778A0" w:rsidRDefault="00B561E9" w:rsidP="00B561E9">
            <w:pPr>
              <w:spacing w:after="0"/>
              <w:jc w:val="center"/>
              <w:rPr>
                <w:rFonts w:eastAsia="Times New Roman"/>
                <w:color w:val="000000"/>
                <w:sz w:val="22"/>
              </w:rPr>
            </w:pPr>
            <w:r>
              <w:rPr>
                <w:rFonts w:eastAsia="Times New Roman"/>
                <w:color w:val="000000"/>
                <w:sz w:val="22"/>
              </w:rPr>
              <w:t>2</w:t>
            </w:r>
            <w:r w:rsidR="006778A0" w:rsidRPr="006778A0">
              <w:rPr>
                <w:rFonts w:eastAsia="Times New Roman"/>
                <w:color w:val="000000"/>
                <w:sz w:val="22"/>
              </w:rPr>
              <w:t>6</w:t>
            </w:r>
          </w:p>
        </w:tc>
        <w:tc>
          <w:tcPr>
            <w:tcW w:w="1276" w:type="dxa"/>
            <w:vAlign w:val="bottom"/>
          </w:tcPr>
          <w:p w14:paraId="7DB52DDD"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5</w:t>
            </w:r>
            <w:r w:rsidR="00B561E9">
              <w:rPr>
                <w:rFonts w:eastAsia="Times New Roman"/>
                <w:color w:val="000000"/>
                <w:sz w:val="22"/>
              </w:rPr>
              <w:t>3,06</w:t>
            </w:r>
          </w:p>
        </w:tc>
        <w:tc>
          <w:tcPr>
            <w:tcW w:w="850" w:type="dxa"/>
            <w:vAlign w:val="bottom"/>
          </w:tcPr>
          <w:p w14:paraId="2AAD6F19" w14:textId="77777777" w:rsidR="006778A0" w:rsidRPr="006778A0" w:rsidRDefault="006778A0" w:rsidP="00B561E9">
            <w:pPr>
              <w:spacing w:after="0"/>
              <w:jc w:val="center"/>
              <w:rPr>
                <w:rFonts w:eastAsia="Times New Roman"/>
                <w:color w:val="000000"/>
                <w:sz w:val="22"/>
              </w:rPr>
            </w:pPr>
            <w:r>
              <w:rPr>
                <w:rFonts w:eastAsia="Times New Roman"/>
                <w:color w:val="000000"/>
                <w:sz w:val="22"/>
              </w:rPr>
              <w:t>10</w:t>
            </w:r>
          </w:p>
        </w:tc>
        <w:tc>
          <w:tcPr>
            <w:tcW w:w="993" w:type="dxa"/>
            <w:vAlign w:val="bottom"/>
          </w:tcPr>
          <w:p w14:paraId="5A8BD6A4" w14:textId="77777777" w:rsidR="006778A0" w:rsidRPr="006778A0" w:rsidRDefault="00703157" w:rsidP="00B561E9">
            <w:pPr>
              <w:spacing w:after="0"/>
              <w:jc w:val="center"/>
              <w:rPr>
                <w:rFonts w:eastAsia="Times New Roman"/>
                <w:color w:val="000000"/>
                <w:sz w:val="22"/>
              </w:rPr>
            </w:pPr>
            <w:r>
              <w:rPr>
                <w:rFonts w:eastAsia="Times New Roman"/>
                <w:color w:val="000000"/>
                <w:sz w:val="22"/>
              </w:rPr>
              <w:t>71,43</w:t>
            </w:r>
          </w:p>
        </w:tc>
        <w:tc>
          <w:tcPr>
            <w:tcW w:w="708" w:type="dxa"/>
            <w:vAlign w:val="bottom"/>
          </w:tcPr>
          <w:p w14:paraId="41B63323"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36</w:t>
            </w:r>
          </w:p>
        </w:tc>
        <w:tc>
          <w:tcPr>
            <w:tcW w:w="1134" w:type="dxa"/>
            <w:vAlign w:val="bottom"/>
          </w:tcPr>
          <w:p w14:paraId="05D48C3A"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57</w:t>
            </w:r>
            <w:r>
              <w:rPr>
                <w:rFonts w:eastAsia="Times New Roman"/>
                <w:color w:val="000000"/>
                <w:sz w:val="22"/>
              </w:rPr>
              <w:t>,</w:t>
            </w:r>
            <w:r w:rsidRPr="006778A0">
              <w:rPr>
                <w:rFonts w:eastAsia="Times New Roman"/>
                <w:color w:val="000000"/>
                <w:sz w:val="22"/>
              </w:rPr>
              <w:t>14</w:t>
            </w:r>
          </w:p>
        </w:tc>
      </w:tr>
      <w:tr w:rsidR="006778A0" w:rsidRPr="006778A0" w14:paraId="3408EFB6" w14:textId="77777777" w:rsidTr="00B561E9">
        <w:trPr>
          <w:trHeight w:val="272"/>
          <w:jc w:val="center"/>
        </w:trPr>
        <w:tc>
          <w:tcPr>
            <w:tcW w:w="1662" w:type="dxa"/>
            <w:vAlign w:val="bottom"/>
          </w:tcPr>
          <w:p w14:paraId="118CF194" w14:textId="77777777" w:rsidR="006778A0" w:rsidRPr="006778A0" w:rsidRDefault="006778A0" w:rsidP="00B561E9">
            <w:pPr>
              <w:spacing w:after="0"/>
              <w:rPr>
                <w:rFonts w:eastAsia="Times New Roman"/>
                <w:color w:val="000000"/>
                <w:sz w:val="22"/>
              </w:rPr>
            </w:pPr>
            <w:r w:rsidRPr="006778A0">
              <w:rPr>
                <w:rFonts w:eastAsia="Times New Roman"/>
                <w:color w:val="000000"/>
                <w:sz w:val="22"/>
              </w:rPr>
              <w:t>Sobrepeso</w:t>
            </w:r>
          </w:p>
        </w:tc>
        <w:tc>
          <w:tcPr>
            <w:tcW w:w="743" w:type="dxa"/>
            <w:vAlign w:val="bottom"/>
          </w:tcPr>
          <w:p w14:paraId="671C750F"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2</w:t>
            </w:r>
            <w:r w:rsidR="00B561E9">
              <w:rPr>
                <w:rFonts w:eastAsia="Times New Roman"/>
                <w:color w:val="000000"/>
                <w:sz w:val="22"/>
              </w:rPr>
              <w:t>3</w:t>
            </w:r>
          </w:p>
        </w:tc>
        <w:tc>
          <w:tcPr>
            <w:tcW w:w="1276" w:type="dxa"/>
            <w:vAlign w:val="bottom"/>
          </w:tcPr>
          <w:p w14:paraId="49C3A66D"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4</w:t>
            </w:r>
            <w:r w:rsidR="00703157">
              <w:rPr>
                <w:rFonts w:eastAsia="Times New Roman"/>
                <w:color w:val="000000"/>
                <w:sz w:val="22"/>
              </w:rPr>
              <w:t>6,94</w:t>
            </w:r>
          </w:p>
        </w:tc>
        <w:tc>
          <w:tcPr>
            <w:tcW w:w="850" w:type="dxa"/>
            <w:vAlign w:val="bottom"/>
          </w:tcPr>
          <w:p w14:paraId="71D4859A" w14:textId="77777777" w:rsidR="006778A0" w:rsidRPr="006778A0" w:rsidRDefault="004126B5" w:rsidP="00B561E9">
            <w:pPr>
              <w:spacing w:after="0"/>
              <w:jc w:val="center"/>
              <w:rPr>
                <w:rFonts w:eastAsia="Times New Roman"/>
                <w:color w:val="000000"/>
                <w:sz w:val="22"/>
              </w:rPr>
            </w:pPr>
            <w:r>
              <w:rPr>
                <w:rFonts w:eastAsia="Times New Roman"/>
                <w:color w:val="000000"/>
                <w:sz w:val="22"/>
              </w:rPr>
              <w:t>0</w:t>
            </w:r>
            <w:r w:rsidR="006778A0" w:rsidRPr="006778A0">
              <w:rPr>
                <w:rFonts w:eastAsia="Times New Roman"/>
                <w:color w:val="000000"/>
                <w:sz w:val="22"/>
              </w:rPr>
              <w:t>3</w:t>
            </w:r>
          </w:p>
        </w:tc>
        <w:tc>
          <w:tcPr>
            <w:tcW w:w="993" w:type="dxa"/>
            <w:vAlign w:val="bottom"/>
          </w:tcPr>
          <w:p w14:paraId="01165544" w14:textId="77777777" w:rsidR="006778A0" w:rsidRPr="006778A0" w:rsidRDefault="00703157" w:rsidP="00B561E9">
            <w:pPr>
              <w:spacing w:after="0"/>
              <w:jc w:val="center"/>
              <w:rPr>
                <w:rFonts w:eastAsia="Times New Roman"/>
                <w:color w:val="000000"/>
                <w:sz w:val="22"/>
              </w:rPr>
            </w:pPr>
            <w:r>
              <w:rPr>
                <w:rFonts w:eastAsia="Times New Roman"/>
                <w:color w:val="000000"/>
                <w:sz w:val="22"/>
              </w:rPr>
              <w:t>21,43</w:t>
            </w:r>
          </w:p>
        </w:tc>
        <w:tc>
          <w:tcPr>
            <w:tcW w:w="708" w:type="dxa"/>
            <w:vAlign w:val="bottom"/>
          </w:tcPr>
          <w:p w14:paraId="50D1CFF8"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26</w:t>
            </w:r>
          </w:p>
        </w:tc>
        <w:tc>
          <w:tcPr>
            <w:tcW w:w="1134" w:type="dxa"/>
            <w:vAlign w:val="bottom"/>
          </w:tcPr>
          <w:p w14:paraId="1C2434C3"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41</w:t>
            </w:r>
            <w:r>
              <w:rPr>
                <w:rFonts w:eastAsia="Times New Roman"/>
                <w:color w:val="000000"/>
                <w:sz w:val="22"/>
              </w:rPr>
              <w:t>,</w:t>
            </w:r>
            <w:r w:rsidRPr="006778A0">
              <w:rPr>
                <w:rFonts w:eastAsia="Times New Roman"/>
                <w:color w:val="000000"/>
                <w:sz w:val="22"/>
              </w:rPr>
              <w:t>27</w:t>
            </w:r>
          </w:p>
        </w:tc>
      </w:tr>
      <w:tr w:rsidR="006778A0" w:rsidRPr="006778A0" w14:paraId="328F3CA8" w14:textId="77777777" w:rsidTr="00B561E9">
        <w:trPr>
          <w:trHeight w:val="272"/>
          <w:jc w:val="center"/>
        </w:trPr>
        <w:tc>
          <w:tcPr>
            <w:tcW w:w="1662" w:type="dxa"/>
            <w:vAlign w:val="bottom"/>
          </w:tcPr>
          <w:p w14:paraId="55E0EEE9" w14:textId="77777777" w:rsidR="006778A0" w:rsidRPr="006778A0" w:rsidRDefault="006778A0" w:rsidP="00B561E9">
            <w:pPr>
              <w:spacing w:after="0"/>
              <w:rPr>
                <w:rFonts w:eastAsia="Times New Roman"/>
                <w:color w:val="000000"/>
                <w:sz w:val="22"/>
              </w:rPr>
            </w:pPr>
            <w:r w:rsidRPr="006778A0">
              <w:rPr>
                <w:rFonts w:eastAsia="Times New Roman"/>
                <w:color w:val="000000"/>
                <w:sz w:val="22"/>
              </w:rPr>
              <w:t>Obesidad</w:t>
            </w:r>
          </w:p>
        </w:tc>
        <w:tc>
          <w:tcPr>
            <w:tcW w:w="743" w:type="dxa"/>
            <w:vAlign w:val="bottom"/>
          </w:tcPr>
          <w:p w14:paraId="313A39A9" w14:textId="77777777" w:rsidR="006778A0" w:rsidRPr="006778A0" w:rsidRDefault="00F70B5B" w:rsidP="00B561E9">
            <w:pPr>
              <w:spacing w:after="0"/>
              <w:jc w:val="center"/>
              <w:rPr>
                <w:rFonts w:eastAsia="Times New Roman"/>
                <w:color w:val="000000"/>
                <w:sz w:val="22"/>
              </w:rPr>
            </w:pPr>
            <w:r>
              <w:rPr>
                <w:rFonts w:eastAsia="Times New Roman"/>
                <w:color w:val="000000"/>
                <w:sz w:val="22"/>
              </w:rPr>
              <w:t>00</w:t>
            </w:r>
          </w:p>
        </w:tc>
        <w:tc>
          <w:tcPr>
            <w:tcW w:w="1276" w:type="dxa"/>
            <w:vAlign w:val="bottom"/>
          </w:tcPr>
          <w:p w14:paraId="21C2DA25" w14:textId="77777777" w:rsidR="006778A0" w:rsidRPr="006778A0" w:rsidRDefault="00F70B5B" w:rsidP="00B561E9">
            <w:pPr>
              <w:spacing w:after="0"/>
              <w:jc w:val="center"/>
              <w:rPr>
                <w:rFonts w:eastAsia="Times New Roman"/>
                <w:color w:val="000000"/>
                <w:sz w:val="22"/>
              </w:rPr>
            </w:pPr>
            <w:r>
              <w:rPr>
                <w:rFonts w:eastAsia="Times New Roman"/>
                <w:color w:val="000000"/>
                <w:sz w:val="22"/>
              </w:rPr>
              <w:t>00</w:t>
            </w:r>
          </w:p>
        </w:tc>
        <w:tc>
          <w:tcPr>
            <w:tcW w:w="850" w:type="dxa"/>
            <w:vAlign w:val="bottom"/>
          </w:tcPr>
          <w:p w14:paraId="4B377770" w14:textId="77777777" w:rsidR="006778A0" w:rsidRPr="006778A0" w:rsidRDefault="004126B5" w:rsidP="00B561E9">
            <w:pPr>
              <w:spacing w:after="0"/>
              <w:jc w:val="center"/>
              <w:rPr>
                <w:rFonts w:eastAsia="Times New Roman"/>
                <w:color w:val="000000"/>
                <w:sz w:val="22"/>
              </w:rPr>
            </w:pPr>
            <w:r>
              <w:rPr>
                <w:rFonts w:eastAsia="Times New Roman"/>
                <w:color w:val="000000"/>
                <w:sz w:val="22"/>
              </w:rPr>
              <w:t>0</w:t>
            </w:r>
            <w:r w:rsidR="00B561E9">
              <w:rPr>
                <w:rFonts w:eastAsia="Times New Roman"/>
                <w:color w:val="000000"/>
                <w:sz w:val="22"/>
              </w:rPr>
              <w:t>1</w:t>
            </w:r>
          </w:p>
        </w:tc>
        <w:tc>
          <w:tcPr>
            <w:tcW w:w="993" w:type="dxa"/>
            <w:vAlign w:val="bottom"/>
          </w:tcPr>
          <w:p w14:paraId="29EDCDCB" w14:textId="77777777" w:rsidR="006778A0" w:rsidRPr="006778A0" w:rsidRDefault="00703157" w:rsidP="00B561E9">
            <w:pPr>
              <w:spacing w:after="0"/>
              <w:jc w:val="center"/>
              <w:rPr>
                <w:rFonts w:eastAsia="Times New Roman"/>
                <w:color w:val="000000"/>
                <w:sz w:val="22"/>
              </w:rPr>
            </w:pPr>
            <w:r>
              <w:rPr>
                <w:rFonts w:eastAsia="Times New Roman"/>
                <w:color w:val="000000"/>
                <w:sz w:val="22"/>
              </w:rPr>
              <w:t>7,14</w:t>
            </w:r>
          </w:p>
        </w:tc>
        <w:tc>
          <w:tcPr>
            <w:tcW w:w="708" w:type="dxa"/>
            <w:vAlign w:val="bottom"/>
          </w:tcPr>
          <w:p w14:paraId="22FCB0E0" w14:textId="77777777" w:rsidR="006778A0" w:rsidRPr="006778A0" w:rsidRDefault="004126B5" w:rsidP="00B561E9">
            <w:pPr>
              <w:spacing w:after="0"/>
              <w:jc w:val="center"/>
              <w:rPr>
                <w:rFonts w:eastAsia="Times New Roman"/>
                <w:color w:val="000000"/>
                <w:sz w:val="22"/>
              </w:rPr>
            </w:pPr>
            <w:r>
              <w:rPr>
                <w:rFonts w:eastAsia="Times New Roman"/>
                <w:color w:val="000000"/>
                <w:sz w:val="22"/>
              </w:rPr>
              <w:t>0</w:t>
            </w:r>
            <w:r w:rsidR="006778A0" w:rsidRPr="006778A0">
              <w:rPr>
                <w:rFonts w:eastAsia="Times New Roman"/>
                <w:color w:val="000000"/>
                <w:sz w:val="22"/>
              </w:rPr>
              <w:t>1</w:t>
            </w:r>
          </w:p>
        </w:tc>
        <w:tc>
          <w:tcPr>
            <w:tcW w:w="1134" w:type="dxa"/>
            <w:vAlign w:val="bottom"/>
          </w:tcPr>
          <w:p w14:paraId="531A49D4"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1</w:t>
            </w:r>
            <w:r>
              <w:rPr>
                <w:rFonts w:eastAsia="Times New Roman"/>
                <w:color w:val="000000"/>
                <w:sz w:val="22"/>
              </w:rPr>
              <w:t>,</w:t>
            </w:r>
            <w:r w:rsidRPr="006778A0">
              <w:rPr>
                <w:rFonts w:eastAsia="Times New Roman"/>
                <w:color w:val="000000"/>
                <w:sz w:val="22"/>
              </w:rPr>
              <w:t>59</w:t>
            </w:r>
          </w:p>
        </w:tc>
      </w:tr>
      <w:tr w:rsidR="006778A0" w:rsidRPr="006778A0" w14:paraId="7E490472" w14:textId="77777777" w:rsidTr="00B561E9">
        <w:trPr>
          <w:trHeight w:val="292"/>
          <w:jc w:val="center"/>
        </w:trPr>
        <w:tc>
          <w:tcPr>
            <w:tcW w:w="1662" w:type="dxa"/>
            <w:vAlign w:val="bottom"/>
          </w:tcPr>
          <w:p w14:paraId="3C16CF6D" w14:textId="77777777" w:rsidR="006778A0" w:rsidRPr="006778A0" w:rsidRDefault="006778A0" w:rsidP="00B561E9">
            <w:pPr>
              <w:spacing w:after="0"/>
              <w:rPr>
                <w:rFonts w:eastAsia="Times New Roman"/>
                <w:color w:val="000000"/>
                <w:sz w:val="22"/>
              </w:rPr>
            </w:pPr>
            <w:r w:rsidRPr="006778A0">
              <w:rPr>
                <w:rFonts w:eastAsia="Times New Roman"/>
                <w:color w:val="000000"/>
                <w:sz w:val="22"/>
              </w:rPr>
              <w:t>Total</w:t>
            </w:r>
          </w:p>
        </w:tc>
        <w:tc>
          <w:tcPr>
            <w:tcW w:w="743" w:type="dxa"/>
            <w:vAlign w:val="bottom"/>
          </w:tcPr>
          <w:p w14:paraId="52204CA2" w14:textId="77777777" w:rsidR="006778A0" w:rsidRPr="006778A0" w:rsidRDefault="00B561E9" w:rsidP="00B561E9">
            <w:pPr>
              <w:spacing w:after="0"/>
              <w:jc w:val="center"/>
              <w:rPr>
                <w:rFonts w:eastAsia="Times New Roman"/>
                <w:color w:val="000000"/>
                <w:sz w:val="22"/>
              </w:rPr>
            </w:pPr>
            <w:r>
              <w:rPr>
                <w:rFonts w:eastAsia="Times New Roman"/>
                <w:color w:val="000000"/>
                <w:sz w:val="22"/>
              </w:rPr>
              <w:t>49</w:t>
            </w:r>
          </w:p>
        </w:tc>
        <w:tc>
          <w:tcPr>
            <w:tcW w:w="1276" w:type="dxa"/>
            <w:vAlign w:val="bottom"/>
          </w:tcPr>
          <w:p w14:paraId="3C28B9FE"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100</w:t>
            </w:r>
            <w:r w:rsidR="00703157">
              <w:rPr>
                <w:rFonts w:eastAsia="Times New Roman"/>
                <w:color w:val="000000"/>
                <w:sz w:val="22"/>
              </w:rPr>
              <w:t>,00</w:t>
            </w:r>
          </w:p>
        </w:tc>
        <w:tc>
          <w:tcPr>
            <w:tcW w:w="850" w:type="dxa"/>
            <w:vAlign w:val="bottom"/>
          </w:tcPr>
          <w:p w14:paraId="017428A2" w14:textId="77777777" w:rsidR="006778A0" w:rsidRPr="006778A0" w:rsidRDefault="00B561E9" w:rsidP="00B561E9">
            <w:pPr>
              <w:spacing w:after="0"/>
              <w:jc w:val="center"/>
              <w:rPr>
                <w:rFonts w:eastAsia="Times New Roman"/>
                <w:color w:val="000000"/>
                <w:sz w:val="22"/>
              </w:rPr>
            </w:pPr>
            <w:r>
              <w:rPr>
                <w:rFonts w:eastAsia="Times New Roman"/>
                <w:color w:val="000000"/>
                <w:sz w:val="22"/>
              </w:rPr>
              <w:t>14</w:t>
            </w:r>
          </w:p>
        </w:tc>
        <w:tc>
          <w:tcPr>
            <w:tcW w:w="993" w:type="dxa"/>
            <w:vAlign w:val="bottom"/>
          </w:tcPr>
          <w:p w14:paraId="60477CC8" w14:textId="77777777" w:rsidR="006778A0" w:rsidRPr="006778A0" w:rsidRDefault="00703157" w:rsidP="00B561E9">
            <w:pPr>
              <w:spacing w:after="0"/>
              <w:jc w:val="center"/>
              <w:rPr>
                <w:rFonts w:eastAsia="Times New Roman"/>
                <w:color w:val="000000"/>
                <w:sz w:val="22"/>
              </w:rPr>
            </w:pPr>
            <w:r>
              <w:rPr>
                <w:rFonts w:eastAsia="Times New Roman"/>
                <w:color w:val="000000"/>
                <w:sz w:val="22"/>
              </w:rPr>
              <w:t>100,00</w:t>
            </w:r>
          </w:p>
        </w:tc>
        <w:tc>
          <w:tcPr>
            <w:tcW w:w="708" w:type="dxa"/>
            <w:vAlign w:val="bottom"/>
          </w:tcPr>
          <w:p w14:paraId="318AEBC3"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63</w:t>
            </w:r>
          </w:p>
        </w:tc>
        <w:tc>
          <w:tcPr>
            <w:tcW w:w="1134" w:type="dxa"/>
            <w:vAlign w:val="bottom"/>
          </w:tcPr>
          <w:p w14:paraId="39835462" w14:textId="77777777" w:rsidR="006778A0" w:rsidRPr="006778A0" w:rsidRDefault="006778A0" w:rsidP="00B561E9">
            <w:pPr>
              <w:spacing w:after="0"/>
              <w:jc w:val="center"/>
              <w:rPr>
                <w:rFonts w:eastAsia="Times New Roman"/>
                <w:color w:val="000000"/>
                <w:sz w:val="22"/>
              </w:rPr>
            </w:pPr>
            <w:r w:rsidRPr="006778A0">
              <w:rPr>
                <w:rFonts w:eastAsia="Times New Roman"/>
                <w:color w:val="000000"/>
                <w:sz w:val="22"/>
              </w:rPr>
              <w:t>100</w:t>
            </w:r>
            <w:r w:rsidR="00703157">
              <w:rPr>
                <w:rFonts w:eastAsia="Times New Roman"/>
                <w:color w:val="000000"/>
                <w:sz w:val="22"/>
              </w:rPr>
              <w:t>,00</w:t>
            </w:r>
          </w:p>
        </w:tc>
      </w:tr>
    </w:tbl>
    <w:p w14:paraId="523C893E" w14:textId="77777777" w:rsidR="001D21DE" w:rsidRPr="00B561E9" w:rsidRDefault="004E23C4" w:rsidP="00B561E9">
      <w:pPr>
        <w:spacing w:after="0" w:line="360" w:lineRule="auto"/>
        <w:ind w:left="709"/>
        <w:jc w:val="both"/>
        <w:rPr>
          <w:color w:val="000000"/>
          <w:sz w:val="22"/>
        </w:rPr>
      </w:pPr>
      <w:r w:rsidRPr="00B561E9">
        <w:rPr>
          <w:color w:val="000000"/>
          <w:sz w:val="22"/>
        </w:rPr>
        <w:t xml:space="preserve">Fuente: El </w:t>
      </w:r>
      <w:r w:rsidR="00954EB5" w:rsidRPr="00B561E9">
        <w:rPr>
          <w:color w:val="000000"/>
          <w:sz w:val="22"/>
        </w:rPr>
        <w:t>a</w:t>
      </w:r>
      <w:r w:rsidRPr="00B561E9">
        <w:rPr>
          <w:color w:val="000000"/>
          <w:sz w:val="22"/>
        </w:rPr>
        <w:t>utor</w:t>
      </w:r>
    </w:p>
    <w:p w14:paraId="7769E4DD" w14:textId="77777777" w:rsidR="005863F2" w:rsidRPr="0085325D" w:rsidRDefault="004E23C4" w:rsidP="00760E28">
      <w:pPr>
        <w:spacing w:before="240" w:line="360" w:lineRule="auto"/>
        <w:ind w:firstLine="567"/>
        <w:jc w:val="both"/>
        <w:rPr>
          <w:szCs w:val="24"/>
        </w:rPr>
      </w:pPr>
      <w:r w:rsidRPr="0085325D">
        <w:rPr>
          <w:szCs w:val="24"/>
        </w:rPr>
        <w:t>Según los datos obtenidos, el 42</w:t>
      </w:r>
      <w:r w:rsidR="006778A0">
        <w:rPr>
          <w:szCs w:val="24"/>
        </w:rPr>
        <w:t>,</w:t>
      </w:r>
      <w:r w:rsidRPr="0085325D">
        <w:rPr>
          <w:szCs w:val="24"/>
        </w:rPr>
        <w:t>86% de la población presentan sobrepeso u obesidad, de ellos el 36</w:t>
      </w:r>
      <w:r w:rsidR="005863F2" w:rsidRPr="0085325D">
        <w:rPr>
          <w:szCs w:val="24"/>
        </w:rPr>
        <w:t>,</w:t>
      </w:r>
      <w:r w:rsidRPr="0085325D">
        <w:rPr>
          <w:szCs w:val="24"/>
        </w:rPr>
        <w:t>51% son varones y el 6</w:t>
      </w:r>
      <w:r w:rsidR="005863F2" w:rsidRPr="0085325D">
        <w:rPr>
          <w:szCs w:val="24"/>
        </w:rPr>
        <w:t>,</w:t>
      </w:r>
      <w:r w:rsidRPr="0085325D">
        <w:rPr>
          <w:szCs w:val="24"/>
        </w:rPr>
        <w:t xml:space="preserve">35% son damas. </w:t>
      </w:r>
      <w:r w:rsidR="005863F2" w:rsidRPr="0085325D">
        <w:rPr>
          <w:szCs w:val="24"/>
        </w:rPr>
        <w:t>La</w:t>
      </w:r>
      <w:r w:rsidRPr="0085325D">
        <w:rPr>
          <w:szCs w:val="24"/>
        </w:rPr>
        <w:t xml:space="preserve"> prevalencia de</w:t>
      </w:r>
      <w:r w:rsidR="00703157">
        <w:rPr>
          <w:szCs w:val="24"/>
        </w:rPr>
        <w:t xml:space="preserve"> sobrepeso fue mayor en el sexo masculino (46,94%)</w:t>
      </w:r>
      <w:r w:rsidRPr="0085325D">
        <w:rPr>
          <w:szCs w:val="24"/>
        </w:rPr>
        <w:t xml:space="preserve"> </w:t>
      </w:r>
      <w:r w:rsidR="00703157">
        <w:rPr>
          <w:szCs w:val="24"/>
        </w:rPr>
        <w:t>que en el sexo femenino (21,43%), asimismo, solamente una mujer, se encontró con obesidad (7,14%</w:t>
      </w:r>
      <w:r w:rsidR="00D510CF">
        <w:rPr>
          <w:szCs w:val="24"/>
        </w:rPr>
        <w:t>)</w:t>
      </w:r>
      <w:r w:rsidR="005863F2" w:rsidRPr="0085325D">
        <w:rPr>
          <w:szCs w:val="24"/>
        </w:rPr>
        <w:t>.</w:t>
      </w:r>
    </w:p>
    <w:p w14:paraId="5E289E9A" w14:textId="52E099FD" w:rsidR="00D510CF" w:rsidRPr="00F12A17" w:rsidRDefault="00F12A17" w:rsidP="00F12A17">
      <w:pPr>
        <w:pStyle w:val="Descripcin"/>
        <w:jc w:val="center"/>
        <w:rPr>
          <w:b w:val="0"/>
          <w:i/>
          <w:color w:val="auto"/>
          <w:sz w:val="24"/>
          <w:szCs w:val="24"/>
        </w:rPr>
      </w:pPr>
      <w:bookmarkStart w:id="312" w:name="_Toc6813023"/>
      <w:bookmarkStart w:id="313" w:name="_Ref28630"/>
      <w:bookmarkStart w:id="314" w:name="OLE_LINK1"/>
      <w:r w:rsidRPr="00F12A17">
        <w:rPr>
          <w:b w:val="0"/>
          <w:i/>
          <w:color w:val="auto"/>
          <w:sz w:val="24"/>
          <w:szCs w:val="24"/>
        </w:rPr>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8</w:t>
      </w:r>
      <w:r w:rsidRPr="00F12A17">
        <w:rPr>
          <w:b w:val="0"/>
          <w:i/>
          <w:color w:val="auto"/>
          <w:sz w:val="24"/>
          <w:szCs w:val="24"/>
        </w:rPr>
        <w:fldChar w:fldCharType="end"/>
      </w:r>
      <w:r w:rsidRPr="00F12A17">
        <w:rPr>
          <w:b w:val="0"/>
          <w:i/>
          <w:color w:val="auto"/>
          <w:sz w:val="24"/>
          <w:szCs w:val="24"/>
        </w:rPr>
        <w:t>: Grado de comorbilidad según resultados de circunferencia de cintura</w:t>
      </w:r>
      <w:bookmarkEnd w:id="312"/>
    </w:p>
    <w:tbl>
      <w:tblPr>
        <w:tblpPr w:leftFromText="141" w:rightFromText="141" w:vertAnchor="text" w:horzAnchor="margin" w:tblpXSpec="center" w:tblpY="207"/>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8"/>
        <w:gridCol w:w="743"/>
        <w:gridCol w:w="1276"/>
        <w:gridCol w:w="850"/>
        <w:gridCol w:w="993"/>
        <w:gridCol w:w="708"/>
        <w:gridCol w:w="1134"/>
      </w:tblGrid>
      <w:tr w:rsidR="00D510CF" w:rsidRPr="006778A0" w14:paraId="61440389" w14:textId="77777777" w:rsidTr="00A24B65">
        <w:trPr>
          <w:trHeight w:val="246"/>
        </w:trPr>
        <w:tc>
          <w:tcPr>
            <w:tcW w:w="2098" w:type="dxa"/>
            <w:vMerge w:val="restart"/>
            <w:tcBorders>
              <w:left w:val="nil"/>
              <w:bottom w:val="nil"/>
              <w:right w:val="nil"/>
            </w:tcBorders>
            <w:vAlign w:val="bottom"/>
          </w:tcPr>
          <w:p w14:paraId="575965FE" w14:textId="77777777" w:rsidR="00D510CF" w:rsidRPr="006778A0" w:rsidRDefault="00D510CF" w:rsidP="00D510CF">
            <w:pPr>
              <w:spacing w:after="0"/>
              <w:jc w:val="center"/>
              <w:rPr>
                <w:rFonts w:eastAsia="Times New Roman"/>
                <w:color w:val="000000"/>
                <w:sz w:val="22"/>
              </w:rPr>
            </w:pPr>
            <w:r w:rsidRPr="006778A0">
              <w:rPr>
                <w:rFonts w:eastAsia="Times New Roman"/>
                <w:color w:val="000000"/>
                <w:sz w:val="22"/>
              </w:rPr>
              <w:t>Diagnóstico</w:t>
            </w:r>
          </w:p>
        </w:tc>
        <w:tc>
          <w:tcPr>
            <w:tcW w:w="2019" w:type="dxa"/>
            <w:gridSpan w:val="2"/>
            <w:tcBorders>
              <w:left w:val="nil"/>
              <w:bottom w:val="nil"/>
              <w:right w:val="nil"/>
            </w:tcBorders>
            <w:vAlign w:val="bottom"/>
          </w:tcPr>
          <w:p w14:paraId="1BAA9845" w14:textId="77777777" w:rsidR="00D510CF" w:rsidRPr="006778A0" w:rsidRDefault="00D510CF" w:rsidP="00D510CF">
            <w:pPr>
              <w:spacing w:after="0"/>
              <w:jc w:val="center"/>
              <w:rPr>
                <w:rFonts w:eastAsia="Times New Roman"/>
                <w:color w:val="000000"/>
                <w:sz w:val="22"/>
              </w:rPr>
            </w:pPr>
            <w:r>
              <w:rPr>
                <w:rFonts w:eastAsia="Times New Roman"/>
                <w:color w:val="000000"/>
                <w:sz w:val="22"/>
              </w:rPr>
              <w:t>Masculino</w:t>
            </w:r>
          </w:p>
        </w:tc>
        <w:tc>
          <w:tcPr>
            <w:tcW w:w="1843" w:type="dxa"/>
            <w:gridSpan w:val="2"/>
            <w:tcBorders>
              <w:left w:val="nil"/>
              <w:bottom w:val="nil"/>
              <w:right w:val="nil"/>
            </w:tcBorders>
            <w:vAlign w:val="bottom"/>
          </w:tcPr>
          <w:p w14:paraId="7AA03E1E" w14:textId="77777777" w:rsidR="00D510CF" w:rsidRPr="006778A0" w:rsidRDefault="00D510CF" w:rsidP="00D510CF">
            <w:pPr>
              <w:spacing w:after="0"/>
              <w:jc w:val="center"/>
              <w:rPr>
                <w:rFonts w:eastAsia="Times New Roman"/>
                <w:color w:val="000000"/>
                <w:sz w:val="22"/>
              </w:rPr>
            </w:pPr>
            <w:r>
              <w:rPr>
                <w:rFonts w:eastAsia="Times New Roman"/>
                <w:color w:val="000000"/>
                <w:sz w:val="22"/>
              </w:rPr>
              <w:t>Femenino</w:t>
            </w:r>
          </w:p>
        </w:tc>
        <w:tc>
          <w:tcPr>
            <w:tcW w:w="1842" w:type="dxa"/>
            <w:gridSpan w:val="2"/>
            <w:tcBorders>
              <w:left w:val="nil"/>
              <w:bottom w:val="nil"/>
              <w:right w:val="nil"/>
            </w:tcBorders>
            <w:vAlign w:val="bottom"/>
          </w:tcPr>
          <w:p w14:paraId="707C07CC" w14:textId="77777777" w:rsidR="00D510CF" w:rsidRPr="006778A0" w:rsidRDefault="00D510CF" w:rsidP="00D510CF">
            <w:pPr>
              <w:spacing w:after="0"/>
              <w:jc w:val="center"/>
              <w:rPr>
                <w:rFonts w:eastAsia="Times New Roman"/>
                <w:color w:val="000000"/>
                <w:sz w:val="22"/>
              </w:rPr>
            </w:pPr>
            <w:r>
              <w:rPr>
                <w:rFonts w:eastAsia="Times New Roman"/>
                <w:color w:val="000000"/>
                <w:sz w:val="22"/>
              </w:rPr>
              <w:t>Total</w:t>
            </w:r>
          </w:p>
        </w:tc>
      </w:tr>
      <w:tr w:rsidR="00A24B65" w:rsidRPr="006778A0" w14:paraId="01A79636" w14:textId="77777777" w:rsidTr="00A24B65">
        <w:trPr>
          <w:trHeight w:val="282"/>
        </w:trPr>
        <w:tc>
          <w:tcPr>
            <w:tcW w:w="2098" w:type="dxa"/>
            <w:vMerge/>
            <w:tcBorders>
              <w:top w:val="nil"/>
              <w:left w:val="nil"/>
              <w:bottom w:val="single" w:sz="4" w:space="0" w:color="auto"/>
              <w:right w:val="nil"/>
            </w:tcBorders>
            <w:vAlign w:val="bottom"/>
          </w:tcPr>
          <w:p w14:paraId="0948844D" w14:textId="77777777" w:rsidR="00D510CF" w:rsidRPr="006778A0" w:rsidRDefault="00D510CF" w:rsidP="00D510CF">
            <w:pPr>
              <w:spacing w:after="0"/>
              <w:jc w:val="center"/>
              <w:rPr>
                <w:rFonts w:eastAsia="Times New Roman"/>
                <w:color w:val="000000"/>
                <w:sz w:val="22"/>
              </w:rPr>
            </w:pPr>
          </w:p>
        </w:tc>
        <w:tc>
          <w:tcPr>
            <w:tcW w:w="743" w:type="dxa"/>
            <w:tcBorders>
              <w:top w:val="nil"/>
              <w:left w:val="nil"/>
              <w:bottom w:val="single" w:sz="4" w:space="0" w:color="auto"/>
              <w:right w:val="nil"/>
            </w:tcBorders>
            <w:vAlign w:val="bottom"/>
          </w:tcPr>
          <w:p w14:paraId="3E08362B"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N°</w:t>
            </w:r>
          </w:p>
        </w:tc>
        <w:tc>
          <w:tcPr>
            <w:tcW w:w="1276" w:type="dxa"/>
            <w:tcBorders>
              <w:top w:val="nil"/>
              <w:left w:val="nil"/>
              <w:bottom w:val="single" w:sz="4" w:space="0" w:color="auto"/>
              <w:right w:val="nil"/>
            </w:tcBorders>
            <w:vAlign w:val="bottom"/>
          </w:tcPr>
          <w:p w14:paraId="5C12F24D"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w:t>
            </w:r>
          </w:p>
        </w:tc>
        <w:tc>
          <w:tcPr>
            <w:tcW w:w="850" w:type="dxa"/>
            <w:tcBorders>
              <w:top w:val="nil"/>
              <w:left w:val="nil"/>
              <w:bottom w:val="single" w:sz="4" w:space="0" w:color="auto"/>
              <w:right w:val="nil"/>
            </w:tcBorders>
            <w:vAlign w:val="bottom"/>
          </w:tcPr>
          <w:p w14:paraId="5DE65647"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N°</w:t>
            </w:r>
          </w:p>
        </w:tc>
        <w:tc>
          <w:tcPr>
            <w:tcW w:w="993" w:type="dxa"/>
            <w:tcBorders>
              <w:top w:val="nil"/>
              <w:left w:val="nil"/>
              <w:bottom w:val="single" w:sz="4" w:space="0" w:color="auto"/>
              <w:right w:val="nil"/>
            </w:tcBorders>
            <w:vAlign w:val="bottom"/>
          </w:tcPr>
          <w:p w14:paraId="6888C79E"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w:t>
            </w:r>
          </w:p>
        </w:tc>
        <w:tc>
          <w:tcPr>
            <w:tcW w:w="708" w:type="dxa"/>
            <w:tcBorders>
              <w:top w:val="nil"/>
              <w:left w:val="nil"/>
              <w:bottom w:val="single" w:sz="4" w:space="0" w:color="auto"/>
              <w:right w:val="nil"/>
            </w:tcBorders>
            <w:vAlign w:val="bottom"/>
          </w:tcPr>
          <w:p w14:paraId="625EF2D4"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N°</w:t>
            </w:r>
          </w:p>
        </w:tc>
        <w:tc>
          <w:tcPr>
            <w:tcW w:w="1134" w:type="dxa"/>
            <w:tcBorders>
              <w:top w:val="nil"/>
              <w:left w:val="nil"/>
              <w:bottom w:val="single" w:sz="4" w:space="0" w:color="auto"/>
              <w:right w:val="nil"/>
            </w:tcBorders>
            <w:vAlign w:val="bottom"/>
          </w:tcPr>
          <w:p w14:paraId="6F96A793" w14:textId="77777777" w:rsidR="00D510CF" w:rsidRPr="00B561E9" w:rsidRDefault="00D510CF" w:rsidP="00D510CF">
            <w:pPr>
              <w:spacing w:after="0"/>
              <w:jc w:val="center"/>
              <w:rPr>
                <w:rFonts w:eastAsia="Times New Roman"/>
                <w:color w:val="000000"/>
                <w:sz w:val="22"/>
              </w:rPr>
            </w:pPr>
            <w:r w:rsidRPr="00B561E9">
              <w:rPr>
                <w:rFonts w:eastAsia="Times New Roman"/>
                <w:color w:val="000000"/>
                <w:sz w:val="22"/>
              </w:rPr>
              <w:t>%</w:t>
            </w:r>
          </w:p>
        </w:tc>
      </w:tr>
      <w:tr w:rsidR="00D510CF" w:rsidRPr="006778A0" w14:paraId="391E5BEC" w14:textId="77777777" w:rsidTr="00A24B65">
        <w:trPr>
          <w:trHeight w:val="272"/>
        </w:trPr>
        <w:tc>
          <w:tcPr>
            <w:tcW w:w="2098" w:type="dxa"/>
            <w:tcBorders>
              <w:left w:val="nil"/>
              <w:bottom w:val="nil"/>
              <w:right w:val="nil"/>
            </w:tcBorders>
            <w:vAlign w:val="bottom"/>
          </w:tcPr>
          <w:p w14:paraId="153A46FF" w14:textId="77777777" w:rsidR="00D510CF" w:rsidRPr="006778A0" w:rsidRDefault="00D510CF" w:rsidP="00D510CF">
            <w:pPr>
              <w:spacing w:after="0"/>
              <w:rPr>
                <w:rFonts w:eastAsia="Times New Roman"/>
                <w:color w:val="000000"/>
                <w:sz w:val="22"/>
              </w:rPr>
            </w:pPr>
            <w:r w:rsidRPr="006778A0">
              <w:rPr>
                <w:rFonts w:eastAsia="Times New Roman"/>
                <w:color w:val="000000"/>
                <w:sz w:val="22"/>
              </w:rPr>
              <w:t>Normal</w:t>
            </w:r>
          </w:p>
        </w:tc>
        <w:tc>
          <w:tcPr>
            <w:tcW w:w="743" w:type="dxa"/>
            <w:tcBorders>
              <w:left w:val="nil"/>
              <w:bottom w:val="nil"/>
              <w:right w:val="nil"/>
            </w:tcBorders>
            <w:vAlign w:val="bottom"/>
          </w:tcPr>
          <w:p w14:paraId="77C27303" w14:textId="77777777" w:rsidR="00D510CF" w:rsidRPr="006778A0" w:rsidRDefault="00E87C70" w:rsidP="00D510CF">
            <w:pPr>
              <w:spacing w:after="0"/>
              <w:jc w:val="center"/>
              <w:rPr>
                <w:rFonts w:eastAsia="Times New Roman"/>
                <w:color w:val="000000"/>
                <w:sz w:val="22"/>
              </w:rPr>
            </w:pPr>
            <w:r>
              <w:rPr>
                <w:rFonts w:eastAsia="Times New Roman"/>
                <w:color w:val="000000"/>
                <w:sz w:val="22"/>
              </w:rPr>
              <w:t>43</w:t>
            </w:r>
          </w:p>
        </w:tc>
        <w:tc>
          <w:tcPr>
            <w:tcW w:w="1276" w:type="dxa"/>
            <w:tcBorders>
              <w:left w:val="nil"/>
              <w:bottom w:val="nil"/>
              <w:right w:val="nil"/>
            </w:tcBorders>
            <w:vAlign w:val="bottom"/>
          </w:tcPr>
          <w:p w14:paraId="79C31F47" w14:textId="77777777" w:rsidR="00D510CF" w:rsidRPr="006778A0" w:rsidRDefault="00E87C70" w:rsidP="00D510CF">
            <w:pPr>
              <w:spacing w:after="0"/>
              <w:jc w:val="center"/>
              <w:rPr>
                <w:rFonts w:eastAsia="Times New Roman"/>
                <w:color w:val="000000"/>
                <w:sz w:val="22"/>
              </w:rPr>
            </w:pPr>
            <w:r>
              <w:rPr>
                <w:rFonts w:eastAsia="Times New Roman"/>
                <w:color w:val="000000"/>
                <w:sz w:val="22"/>
              </w:rPr>
              <w:t>87,76</w:t>
            </w:r>
          </w:p>
        </w:tc>
        <w:tc>
          <w:tcPr>
            <w:tcW w:w="850" w:type="dxa"/>
            <w:tcBorders>
              <w:left w:val="nil"/>
              <w:bottom w:val="nil"/>
              <w:right w:val="nil"/>
            </w:tcBorders>
            <w:vAlign w:val="bottom"/>
          </w:tcPr>
          <w:p w14:paraId="4D93DFA7" w14:textId="77777777" w:rsidR="00D510CF" w:rsidRPr="006778A0" w:rsidRDefault="00E87C70" w:rsidP="00D510CF">
            <w:pPr>
              <w:spacing w:after="0"/>
              <w:jc w:val="center"/>
              <w:rPr>
                <w:rFonts w:eastAsia="Times New Roman"/>
                <w:color w:val="000000"/>
                <w:sz w:val="22"/>
              </w:rPr>
            </w:pPr>
            <w:r>
              <w:rPr>
                <w:rFonts w:eastAsia="Times New Roman"/>
                <w:color w:val="000000"/>
                <w:sz w:val="22"/>
              </w:rPr>
              <w:t>11</w:t>
            </w:r>
          </w:p>
        </w:tc>
        <w:tc>
          <w:tcPr>
            <w:tcW w:w="993" w:type="dxa"/>
            <w:tcBorders>
              <w:left w:val="nil"/>
              <w:bottom w:val="nil"/>
              <w:right w:val="nil"/>
            </w:tcBorders>
            <w:vAlign w:val="bottom"/>
          </w:tcPr>
          <w:p w14:paraId="3CF7E30F" w14:textId="77777777" w:rsidR="00D510CF" w:rsidRPr="006778A0" w:rsidRDefault="00E87C70" w:rsidP="00D510CF">
            <w:pPr>
              <w:spacing w:after="0"/>
              <w:jc w:val="center"/>
              <w:rPr>
                <w:rFonts w:eastAsia="Times New Roman"/>
                <w:color w:val="000000"/>
                <w:sz w:val="22"/>
              </w:rPr>
            </w:pPr>
            <w:r>
              <w:rPr>
                <w:rFonts w:eastAsia="Times New Roman"/>
                <w:color w:val="000000"/>
                <w:sz w:val="22"/>
              </w:rPr>
              <w:t>78,57</w:t>
            </w:r>
          </w:p>
        </w:tc>
        <w:tc>
          <w:tcPr>
            <w:tcW w:w="708" w:type="dxa"/>
            <w:tcBorders>
              <w:left w:val="nil"/>
              <w:bottom w:val="nil"/>
              <w:right w:val="nil"/>
            </w:tcBorders>
            <w:vAlign w:val="bottom"/>
          </w:tcPr>
          <w:p w14:paraId="0CCE84AE" w14:textId="77777777" w:rsidR="00D510CF" w:rsidRPr="006778A0" w:rsidRDefault="00E87C70" w:rsidP="00D510CF">
            <w:pPr>
              <w:spacing w:after="0"/>
              <w:jc w:val="center"/>
              <w:rPr>
                <w:rFonts w:eastAsia="Times New Roman"/>
                <w:color w:val="000000"/>
                <w:sz w:val="22"/>
              </w:rPr>
            </w:pPr>
            <w:r>
              <w:rPr>
                <w:rFonts w:eastAsia="Times New Roman"/>
                <w:color w:val="000000"/>
                <w:sz w:val="22"/>
              </w:rPr>
              <w:t>54</w:t>
            </w:r>
          </w:p>
        </w:tc>
        <w:tc>
          <w:tcPr>
            <w:tcW w:w="1134" w:type="dxa"/>
            <w:tcBorders>
              <w:left w:val="nil"/>
              <w:bottom w:val="nil"/>
              <w:right w:val="nil"/>
            </w:tcBorders>
            <w:vAlign w:val="bottom"/>
          </w:tcPr>
          <w:p w14:paraId="69C4AC99" w14:textId="77777777" w:rsidR="00D510CF" w:rsidRPr="006778A0" w:rsidRDefault="00E87C70" w:rsidP="00D510CF">
            <w:pPr>
              <w:spacing w:after="0"/>
              <w:jc w:val="center"/>
              <w:rPr>
                <w:rFonts w:eastAsia="Times New Roman"/>
                <w:color w:val="000000"/>
                <w:sz w:val="22"/>
              </w:rPr>
            </w:pPr>
            <w:r>
              <w:rPr>
                <w:rFonts w:eastAsia="Times New Roman"/>
                <w:color w:val="000000"/>
                <w:sz w:val="22"/>
              </w:rPr>
              <w:t>85,71</w:t>
            </w:r>
          </w:p>
        </w:tc>
      </w:tr>
      <w:tr w:rsidR="00D510CF" w:rsidRPr="006778A0" w14:paraId="0CC473A5" w14:textId="77777777" w:rsidTr="00A24B65">
        <w:trPr>
          <w:trHeight w:val="272"/>
        </w:trPr>
        <w:tc>
          <w:tcPr>
            <w:tcW w:w="2098" w:type="dxa"/>
            <w:tcBorders>
              <w:top w:val="nil"/>
              <w:left w:val="nil"/>
              <w:bottom w:val="nil"/>
              <w:right w:val="nil"/>
            </w:tcBorders>
            <w:vAlign w:val="bottom"/>
          </w:tcPr>
          <w:p w14:paraId="5CB94D9D" w14:textId="77777777" w:rsidR="00D510CF" w:rsidRPr="006778A0" w:rsidRDefault="00E87C70" w:rsidP="00D510CF">
            <w:pPr>
              <w:spacing w:after="0"/>
              <w:rPr>
                <w:rFonts w:eastAsia="Times New Roman"/>
                <w:color w:val="000000"/>
                <w:sz w:val="22"/>
              </w:rPr>
            </w:pPr>
            <w:r>
              <w:rPr>
                <w:rFonts w:eastAsia="Times New Roman"/>
                <w:color w:val="000000"/>
                <w:sz w:val="22"/>
              </w:rPr>
              <w:t>Riesgo e</w:t>
            </w:r>
            <w:r w:rsidR="00D510CF">
              <w:rPr>
                <w:rFonts w:eastAsia="Times New Roman"/>
                <w:color w:val="000000"/>
                <w:sz w:val="22"/>
              </w:rPr>
              <w:t>levado</w:t>
            </w:r>
          </w:p>
        </w:tc>
        <w:tc>
          <w:tcPr>
            <w:tcW w:w="743" w:type="dxa"/>
            <w:tcBorders>
              <w:top w:val="nil"/>
              <w:left w:val="nil"/>
              <w:bottom w:val="nil"/>
              <w:right w:val="nil"/>
            </w:tcBorders>
            <w:vAlign w:val="bottom"/>
          </w:tcPr>
          <w:p w14:paraId="4BE37AEB" w14:textId="77777777" w:rsidR="00D510CF" w:rsidRPr="006778A0" w:rsidRDefault="00E87C70" w:rsidP="00D510CF">
            <w:pPr>
              <w:spacing w:after="0"/>
              <w:jc w:val="center"/>
              <w:rPr>
                <w:rFonts w:eastAsia="Times New Roman"/>
                <w:color w:val="000000"/>
                <w:sz w:val="22"/>
              </w:rPr>
            </w:pPr>
            <w:r>
              <w:rPr>
                <w:rFonts w:eastAsia="Times New Roman"/>
                <w:color w:val="000000"/>
                <w:sz w:val="22"/>
              </w:rPr>
              <w:t>06</w:t>
            </w:r>
          </w:p>
        </w:tc>
        <w:tc>
          <w:tcPr>
            <w:tcW w:w="1276" w:type="dxa"/>
            <w:tcBorders>
              <w:top w:val="nil"/>
              <w:left w:val="nil"/>
              <w:bottom w:val="nil"/>
              <w:right w:val="nil"/>
            </w:tcBorders>
            <w:vAlign w:val="bottom"/>
          </w:tcPr>
          <w:p w14:paraId="70EF5F03" w14:textId="77777777" w:rsidR="00D510CF" w:rsidRPr="006778A0" w:rsidRDefault="00E87C70" w:rsidP="00D510CF">
            <w:pPr>
              <w:spacing w:after="0"/>
              <w:jc w:val="center"/>
              <w:rPr>
                <w:rFonts w:eastAsia="Times New Roman"/>
                <w:color w:val="000000"/>
                <w:sz w:val="22"/>
              </w:rPr>
            </w:pPr>
            <w:r>
              <w:rPr>
                <w:rFonts w:eastAsia="Times New Roman"/>
                <w:color w:val="000000"/>
                <w:sz w:val="22"/>
              </w:rPr>
              <w:t>12,24</w:t>
            </w:r>
          </w:p>
        </w:tc>
        <w:tc>
          <w:tcPr>
            <w:tcW w:w="850" w:type="dxa"/>
            <w:tcBorders>
              <w:top w:val="nil"/>
              <w:left w:val="nil"/>
              <w:bottom w:val="nil"/>
              <w:right w:val="nil"/>
            </w:tcBorders>
            <w:vAlign w:val="bottom"/>
          </w:tcPr>
          <w:p w14:paraId="2A1CE788" w14:textId="77777777" w:rsidR="00D510CF" w:rsidRPr="006778A0" w:rsidRDefault="00D510CF" w:rsidP="00D510CF">
            <w:pPr>
              <w:spacing w:after="0"/>
              <w:jc w:val="center"/>
              <w:rPr>
                <w:rFonts w:eastAsia="Times New Roman"/>
                <w:color w:val="000000"/>
                <w:sz w:val="22"/>
              </w:rPr>
            </w:pPr>
            <w:r>
              <w:rPr>
                <w:rFonts w:eastAsia="Times New Roman"/>
                <w:color w:val="000000"/>
                <w:sz w:val="22"/>
              </w:rPr>
              <w:t>0</w:t>
            </w:r>
            <w:r w:rsidR="00E87C70">
              <w:rPr>
                <w:rFonts w:eastAsia="Times New Roman"/>
                <w:color w:val="000000"/>
                <w:sz w:val="22"/>
              </w:rPr>
              <w:t>3</w:t>
            </w:r>
          </w:p>
        </w:tc>
        <w:tc>
          <w:tcPr>
            <w:tcW w:w="993" w:type="dxa"/>
            <w:tcBorders>
              <w:top w:val="nil"/>
              <w:left w:val="nil"/>
              <w:bottom w:val="nil"/>
              <w:right w:val="nil"/>
            </w:tcBorders>
            <w:vAlign w:val="bottom"/>
          </w:tcPr>
          <w:p w14:paraId="31EB268C" w14:textId="77777777" w:rsidR="00D510CF" w:rsidRPr="006778A0" w:rsidRDefault="00E87C70" w:rsidP="00D510CF">
            <w:pPr>
              <w:spacing w:after="0"/>
              <w:jc w:val="center"/>
              <w:rPr>
                <w:rFonts w:eastAsia="Times New Roman"/>
                <w:color w:val="000000"/>
                <w:sz w:val="22"/>
              </w:rPr>
            </w:pPr>
            <w:r>
              <w:rPr>
                <w:rFonts w:eastAsia="Times New Roman"/>
                <w:color w:val="000000"/>
                <w:sz w:val="22"/>
              </w:rPr>
              <w:t>21,43</w:t>
            </w:r>
          </w:p>
        </w:tc>
        <w:tc>
          <w:tcPr>
            <w:tcW w:w="708" w:type="dxa"/>
            <w:tcBorders>
              <w:top w:val="nil"/>
              <w:left w:val="nil"/>
              <w:bottom w:val="nil"/>
              <w:right w:val="nil"/>
            </w:tcBorders>
            <w:vAlign w:val="bottom"/>
          </w:tcPr>
          <w:p w14:paraId="2532900B" w14:textId="77777777" w:rsidR="00D510CF" w:rsidRPr="006778A0" w:rsidRDefault="00E87C70" w:rsidP="00D510CF">
            <w:pPr>
              <w:spacing w:after="0"/>
              <w:jc w:val="center"/>
              <w:rPr>
                <w:rFonts w:eastAsia="Times New Roman"/>
                <w:color w:val="000000"/>
                <w:sz w:val="22"/>
              </w:rPr>
            </w:pPr>
            <w:r>
              <w:rPr>
                <w:rFonts w:eastAsia="Times New Roman"/>
                <w:color w:val="000000"/>
                <w:sz w:val="22"/>
              </w:rPr>
              <w:t>09</w:t>
            </w:r>
          </w:p>
        </w:tc>
        <w:tc>
          <w:tcPr>
            <w:tcW w:w="1134" w:type="dxa"/>
            <w:tcBorders>
              <w:top w:val="nil"/>
              <w:left w:val="nil"/>
              <w:bottom w:val="nil"/>
              <w:right w:val="nil"/>
            </w:tcBorders>
            <w:vAlign w:val="bottom"/>
          </w:tcPr>
          <w:p w14:paraId="1FCCBEE7" w14:textId="77777777" w:rsidR="00D510CF" w:rsidRPr="006778A0" w:rsidRDefault="00E87C70" w:rsidP="00D510CF">
            <w:pPr>
              <w:spacing w:after="0"/>
              <w:jc w:val="center"/>
              <w:rPr>
                <w:rFonts w:eastAsia="Times New Roman"/>
                <w:color w:val="000000"/>
                <w:sz w:val="22"/>
              </w:rPr>
            </w:pPr>
            <w:r>
              <w:rPr>
                <w:rFonts w:eastAsia="Times New Roman"/>
                <w:color w:val="000000"/>
                <w:sz w:val="22"/>
              </w:rPr>
              <w:t>14,29</w:t>
            </w:r>
          </w:p>
        </w:tc>
      </w:tr>
      <w:tr w:rsidR="00D510CF" w:rsidRPr="006778A0" w14:paraId="1D2E5CBA" w14:textId="77777777" w:rsidTr="00A24B65">
        <w:trPr>
          <w:trHeight w:val="272"/>
        </w:trPr>
        <w:tc>
          <w:tcPr>
            <w:tcW w:w="2098" w:type="dxa"/>
            <w:tcBorders>
              <w:top w:val="nil"/>
              <w:left w:val="nil"/>
              <w:bottom w:val="nil"/>
              <w:right w:val="nil"/>
            </w:tcBorders>
            <w:vAlign w:val="bottom"/>
          </w:tcPr>
          <w:p w14:paraId="67953E9B" w14:textId="77777777" w:rsidR="00D510CF" w:rsidRPr="006778A0" w:rsidRDefault="00E87C70" w:rsidP="00D510CF">
            <w:pPr>
              <w:spacing w:after="0"/>
              <w:rPr>
                <w:rFonts w:eastAsia="Times New Roman"/>
                <w:color w:val="000000"/>
                <w:sz w:val="22"/>
              </w:rPr>
            </w:pPr>
            <w:r>
              <w:rPr>
                <w:rFonts w:eastAsia="Times New Roman"/>
                <w:color w:val="000000"/>
                <w:sz w:val="22"/>
              </w:rPr>
              <w:t>Riesgo m</w:t>
            </w:r>
            <w:r w:rsidR="00D510CF">
              <w:rPr>
                <w:rFonts w:eastAsia="Times New Roman"/>
                <w:color w:val="000000"/>
                <w:sz w:val="22"/>
              </w:rPr>
              <w:t>uy elevado</w:t>
            </w:r>
          </w:p>
        </w:tc>
        <w:tc>
          <w:tcPr>
            <w:tcW w:w="743" w:type="dxa"/>
            <w:tcBorders>
              <w:top w:val="nil"/>
              <w:left w:val="nil"/>
              <w:bottom w:val="nil"/>
              <w:right w:val="nil"/>
            </w:tcBorders>
            <w:vAlign w:val="bottom"/>
          </w:tcPr>
          <w:p w14:paraId="638FACF4"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c>
          <w:tcPr>
            <w:tcW w:w="1276" w:type="dxa"/>
            <w:tcBorders>
              <w:top w:val="nil"/>
              <w:left w:val="nil"/>
              <w:bottom w:val="nil"/>
              <w:right w:val="nil"/>
            </w:tcBorders>
            <w:vAlign w:val="bottom"/>
          </w:tcPr>
          <w:p w14:paraId="19EAF505"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c>
          <w:tcPr>
            <w:tcW w:w="850" w:type="dxa"/>
            <w:tcBorders>
              <w:top w:val="nil"/>
              <w:left w:val="nil"/>
              <w:bottom w:val="nil"/>
              <w:right w:val="nil"/>
            </w:tcBorders>
            <w:vAlign w:val="bottom"/>
          </w:tcPr>
          <w:p w14:paraId="65C67544"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c>
          <w:tcPr>
            <w:tcW w:w="993" w:type="dxa"/>
            <w:tcBorders>
              <w:top w:val="nil"/>
              <w:left w:val="nil"/>
              <w:bottom w:val="nil"/>
              <w:right w:val="nil"/>
            </w:tcBorders>
            <w:vAlign w:val="bottom"/>
          </w:tcPr>
          <w:p w14:paraId="098D913E"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c>
          <w:tcPr>
            <w:tcW w:w="708" w:type="dxa"/>
            <w:tcBorders>
              <w:top w:val="nil"/>
              <w:left w:val="nil"/>
              <w:bottom w:val="nil"/>
              <w:right w:val="nil"/>
            </w:tcBorders>
            <w:vAlign w:val="bottom"/>
          </w:tcPr>
          <w:p w14:paraId="17099B58"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c>
          <w:tcPr>
            <w:tcW w:w="1134" w:type="dxa"/>
            <w:tcBorders>
              <w:top w:val="nil"/>
              <w:left w:val="nil"/>
              <w:bottom w:val="nil"/>
              <w:right w:val="nil"/>
            </w:tcBorders>
            <w:vAlign w:val="bottom"/>
          </w:tcPr>
          <w:p w14:paraId="66992BB3" w14:textId="77777777" w:rsidR="00D510CF" w:rsidRPr="006778A0" w:rsidRDefault="00F70B5B" w:rsidP="00D510CF">
            <w:pPr>
              <w:spacing w:after="0"/>
              <w:jc w:val="center"/>
              <w:rPr>
                <w:rFonts w:eastAsia="Times New Roman"/>
                <w:color w:val="000000"/>
                <w:sz w:val="22"/>
              </w:rPr>
            </w:pPr>
            <w:r>
              <w:rPr>
                <w:rFonts w:eastAsia="Times New Roman"/>
                <w:color w:val="000000"/>
                <w:sz w:val="22"/>
              </w:rPr>
              <w:t>00</w:t>
            </w:r>
          </w:p>
        </w:tc>
      </w:tr>
      <w:tr w:rsidR="00D510CF" w:rsidRPr="006778A0" w14:paraId="0405834C" w14:textId="77777777" w:rsidTr="00A24B65">
        <w:trPr>
          <w:trHeight w:val="292"/>
        </w:trPr>
        <w:tc>
          <w:tcPr>
            <w:tcW w:w="2098" w:type="dxa"/>
            <w:tcBorders>
              <w:top w:val="nil"/>
              <w:left w:val="nil"/>
              <w:right w:val="nil"/>
            </w:tcBorders>
            <w:vAlign w:val="bottom"/>
          </w:tcPr>
          <w:p w14:paraId="16A8183A" w14:textId="77777777" w:rsidR="00D510CF" w:rsidRPr="006778A0" w:rsidRDefault="00D510CF" w:rsidP="00D510CF">
            <w:pPr>
              <w:spacing w:after="0"/>
              <w:rPr>
                <w:rFonts w:eastAsia="Times New Roman"/>
                <w:color w:val="000000"/>
                <w:sz w:val="22"/>
              </w:rPr>
            </w:pPr>
            <w:r w:rsidRPr="006778A0">
              <w:rPr>
                <w:rFonts w:eastAsia="Times New Roman"/>
                <w:color w:val="000000"/>
                <w:sz w:val="22"/>
              </w:rPr>
              <w:t>Total</w:t>
            </w:r>
          </w:p>
        </w:tc>
        <w:tc>
          <w:tcPr>
            <w:tcW w:w="743" w:type="dxa"/>
            <w:tcBorders>
              <w:top w:val="nil"/>
              <w:left w:val="nil"/>
              <w:right w:val="nil"/>
            </w:tcBorders>
            <w:vAlign w:val="bottom"/>
          </w:tcPr>
          <w:p w14:paraId="49B61594" w14:textId="77777777" w:rsidR="00D510CF" w:rsidRPr="006778A0" w:rsidRDefault="00D510CF" w:rsidP="00D510CF">
            <w:pPr>
              <w:spacing w:after="0"/>
              <w:jc w:val="center"/>
              <w:rPr>
                <w:rFonts w:eastAsia="Times New Roman"/>
                <w:color w:val="000000"/>
                <w:sz w:val="22"/>
              </w:rPr>
            </w:pPr>
            <w:r>
              <w:rPr>
                <w:rFonts w:eastAsia="Times New Roman"/>
                <w:color w:val="000000"/>
                <w:sz w:val="22"/>
              </w:rPr>
              <w:t>49</w:t>
            </w:r>
          </w:p>
        </w:tc>
        <w:tc>
          <w:tcPr>
            <w:tcW w:w="1276" w:type="dxa"/>
            <w:tcBorders>
              <w:top w:val="nil"/>
              <w:left w:val="nil"/>
              <w:right w:val="nil"/>
            </w:tcBorders>
            <w:vAlign w:val="bottom"/>
          </w:tcPr>
          <w:p w14:paraId="6966A48E" w14:textId="77777777" w:rsidR="00D510CF" w:rsidRPr="006778A0" w:rsidRDefault="00D510CF" w:rsidP="00D510CF">
            <w:pPr>
              <w:spacing w:after="0"/>
              <w:jc w:val="center"/>
              <w:rPr>
                <w:rFonts w:eastAsia="Times New Roman"/>
                <w:color w:val="000000"/>
                <w:sz w:val="22"/>
              </w:rPr>
            </w:pPr>
            <w:r w:rsidRPr="006778A0">
              <w:rPr>
                <w:rFonts w:eastAsia="Times New Roman"/>
                <w:color w:val="000000"/>
                <w:sz w:val="22"/>
              </w:rPr>
              <w:t>100</w:t>
            </w:r>
            <w:r>
              <w:rPr>
                <w:rFonts w:eastAsia="Times New Roman"/>
                <w:color w:val="000000"/>
                <w:sz w:val="22"/>
              </w:rPr>
              <w:t>,00</w:t>
            </w:r>
          </w:p>
        </w:tc>
        <w:tc>
          <w:tcPr>
            <w:tcW w:w="850" w:type="dxa"/>
            <w:tcBorders>
              <w:top w:val="nil"/>
              <w:left w:val="nil"/>
              <w:right w:val="nil"/>
            </w:tcBorders>
            <w:vAlign w:val="bottom"/>
          </w:tcPr>
          <w:p w14:paraId="21C3DAF7" w14:textId="77777777" w:rsidR="00D510CF" w:rsidRPr="006778A0" w:rsidRDefault="00D510CF" w:rsidP="00D510CF">
            <w:pPr>
              <w:spacing w:after="0"/>
              <w:jc w:val="center"/>
              <w:rPr>
                <w:rFonts w:eastAsia="Times New Roman"/>
                <w:color w:val="000000"/>
                <w:sz w:val="22"/>
              </w:rPr>
            </w:pPr>
            <w:r>
              <w:rPr>
                <w:rFonts w:eastAsia="Times New Roman"/>
                <w:color w:val="000000"/>
                <w:sz w:val="22"/>
              </w:rPr>
              <w:t>14</w:t>
            </w:r>
          </w:p>
        </w:tc>
        <w:tc>
          <w:tcPr>
            <w:tcW w:w="993" w:type="dxa"/>
            <w:tcBorders>
              <w:top w:val="nil"/>
              <w:left w:val="nil"/>
              <w:right w:val="nil"/>
            </w:tcBorders>
            <w:vAlign w:val="bottom"/>
          </w:tcPr>
          <w:p w14:paraId="71B40779" w14:textId="77777777" w:rsidR="00D510CF" w:rsidRPr="006778A0" w:rsidRDefault="00D510CF" w:rsidP="00D510CF">
            <w:pPr>
              <w:spacing w:after="0"/>
              <w:jc w:val="center"/>
              <w:rPr>
                <w:rFonts w:eastAsia="Times New Roman"/>
                <w:color w:val="000000"/>
                <w:sz w:val="22"/>
              </w:rPr>
            </w:pPr>
            <w:r>
              <w:rPr>
                <w:rFonts w:eastAsia="Times New Roman"/>
                <w:color w:val="000000"/>
                <w:sz w:val="22"/>
              </w:rPr>
              <w:t>100,00</w:t>
            </w:r>
          </w:p>
        </w:tc>
        <w:tc>
          <w:tcPr>
            <w:tcW w:w="708" w:type="dxa"/>
            <w:tcBorders>
              <w:top w:val="nil"/>
              <w:left w:val="nil"/>
              <w:right w:val="nil"/>
            </w:tcBorders>
            <w:vAlign w:val="bottom"/>
          </w:tcPr>
          <w:p w14:paraId="228FB3AE" w14:textId="77777777" w:rsidR="00D510CF" w:rsidRPr="006778A0" w:rsidRDefault="00D510CF" w:rsidP="00D510CF">
            <w:pPr>
              <w:spacing w:after="0"/>
              <w:jc w:val="center"/>
              <w:rPr>
                <w:rFonts w:eastAsia="Times New Roman"/>
                <w:color w:val="000000"/>
                <w:sz w:val="22"/>
              </w:rPr>
            </w:pPr>
            <w:r w:rsidRPr="006778A0">
              <w:rPr>
                <w:rFonts w:eastAsia="Times New Roman"/>
                <w:color w:val="000000"/>
                <w:sz w:val="22"/>
              </w:rPr>
              <w:t>63</w:t>
            </w:r>
          </w:p>
        </w:tc>
        <w:tc>
          <w:tcPr>
            <w:tcW w:w="1134" w:type="dxa"/>
            <w:tcBorders>
              <w:top w:val="nil"/>
              <w:left w:val="nil"/>
              <w:right w:val="nil"/>
            </w:tcBorders>
            <w:vAlign w:val="bottom"/>
          </w:tcPr>
          <w:p w14:paraId="7DECE476" w14:textId="77777777" w:rsidR="00D510CF" w:rsidRPr="006778A0" w:rsidRDefault="00D510CF" w:rsidP="00D510CF">
            <w:pPr>
              <w:spacing w:after="0"/>
              <w:jc w:val="center"/>
              <w:rPr>
                <w:rFonts w:eastAsia="Times New Roman"/>
                <w:color w:val="000000"/>
                <w:sz w:val="22"/>
              </w:rPr>
            </w:pPr>
            <w:r w:rsidRPr="006778A0">
              <w:rPr>
                <w:rFonts w:eastAsia="Times New Roman"/>
                <w:color w:val="000000"/>
                <w:sz w:val="22"/>
              </w:rPr>
              <w:t>100</w:t>
            </w:r>
            <w:r>
              <w:rPr>
                <w:rFonts w:eastAsia="Times New Roman"/>
                <w:color w:val="000000"/>
                <w:sz w:val="22"/>
              </w:rPr>
              <w:t>,00</w:t>
            </w:r>
          </w:p>
        </w:tc>
      </w:tr>
    </w:tbl>
    <w:bookmarkEnd w:id="313"/>
    <w:bookmarkEnd w:id="314"/>
    <w:p w14:paraId="628ABAF9" w14:textId="77777777" w:rsidR="004126B5" w:rsidRPr="00B561E9" w:rsidRDefault="004126B5" w:rsidP="00D510CF">
      <w:pPr>
        <w:spacing w:after="0" w:line="360" w:lineRule="auto"/>
        <w:ind w:left="426"/>
        <w:jc w:val="both"/>
        <w:rPr>
          <w:color w:val="000000"/>
          <w:sz w:val="22"/>
        </w:rPr>
      </w:pPr>
      <w:r w:rsidRPr="00B561E9">
        <w:rPr>
          <w:color w:val="000000"/>
          <w:sz w:val="22"/>
        </w:rPr>
        <w:t>Fuente: El autor</w:t>
      </w:r>
    </w:p>
    <w:p w14:paraId="7F33BD6B" w14:textId="77777777" w:rsidR="00D510CF" w:rsidRPr="0085325D" w:rsidRDefault="004E23C4" w:rsidP="00D510CF">
      <w:pPr>
        <w:spacing w:before="240" w:line="360" w:lineRule="auto"/>
        <w:ind w:firstLine="567"/>
        <w:jc w:val="both"/>
        <w:rPr>
          <w:szCs w:val="24"/>
        </w:rPr>
      </w:pPr>
      <w:r w:rsidRPr="0085325D">
        <w:rPr>
          <w:szCs w:val="24"/>
        </w:rPr>
        <w:t xml:space="preserve">Respecto a la circunferencia de cintura, se halló que del total de </w:t>
      </w:r>
      <w:r w:rsidRPr="0085325D">
        <w:rPr>
          <w:color w:val="000000"/>
          <w:szCs w:val="24"/>
        </w:rPr>
        <w:t>evaluados el 14</w:t>
      </w:r>
      <w:r w:rsidR="004126B5">
        <w:rPr>
          <w:color w:val="000000"/>
          <w:szCs w:val="24"/>
        </w:rPr>
        <w:t>,</w:t>
      </w:r>
      <w:r w:rsidRPr="0085325D">
        <w:rPr>
          <w:color w:val="000000"/>
          <w:szCs w:val="24"/>
        </w:rPr>
        <w:t>29</w:t>
      </w:r>
      <w:r w:rsidRPr="0085325D">
        <w:rPr>
          <w:szCs w:val="24"/>
        </w:rPr>
        <w:t xml:space="preserve">% </w:t>
      </w:r>
      <w:r w:rsidRPr="0085325D">
        <w:rPr>
          <w:color w:val="000000"/>
          <w:szCs w:val="24"/>
        </w:rPr>
        <w:t>presentó un</w:t>
      </w:r>
      <w:r w:rsidRPr="0085325D">
        <w:rPr>
          <w:szCs w:val="24"/>
        </w:rPr>
        <w:t xml:space="preserve"> “riesgo elevado” de comorbilidad</w:t>
      </w:r>
      <w:r w:rsidR="00D510CF">
        <w:rPr>
          <w:szCs w:val="24"/>
        </w:rPr>
        <w:t xml:space="preserve">. </w:t>
      </w:r>
      <w:r w:rsidR="00D510CF" w:rsidRPr="0085325D">
        <w:rPr>
          <w:szCs w:val="24"/>
        </w:rPr>
        <w:t xml:space="preserve">La prevalencia </w:t>
      </w:r>
      <w:r w:rsidR="00D510CF">
        <w:rPr>
          <w:szCs w:val="24"/>
        </w:rPr>
        <w:t>fue mayor en el sexo femenino (21,43%)</w:t>
      </w:r>
      <w:r w:rsidR="00D510CF" w:rsidRPr="0085325D">
        <w:rPr>
          <w:szCs w:val="24"/>
        </w:rPr>
        <w:t xml:space="preserve"> </w:t>
      </w:r>
      <w:r w:rsidR="00D510CF">
        <w:rPr>
          <w:szCs w:val="24"/>
        </w:rPr>
        <w:t>que en el sexo masculino (12,24%), asimismo,</w:t>
      </w:r>
      <w:r w:rsidR="00D510CF" w:rsidRPr="00D510CF">
        <w:rPr>
          <w:szCs w:val="24"/>
        </w:rPr>
        <w:t xml:space="preserve"> </w:t>
      </w:r>
      <w:r w:rsidR="00D510CF">
        <w:rPr>
          <w:szCs w:val="24"/>
        </w:rPr>
        <w:t xml:space="preserve">no se encontró personal con </w:t>
      </w:r>
      <w:r w:rsidR="00D510CF" w:rsidRPr="0085325D">
        <w:rPr>
          <w:szCs w:val="24"/>
        </w:rPr>
        <w:t>“riesgo muy elevado”</w:t>
      </w:r>
      <w:r w:rsidR="00D510CF">
        <w:rPr>
          <w:szCs w:val="24"/>
        </w:rPr>
        <w:t xml:space="preserve"> de comorbilidad</w:t>
      </w:r>
      <w:r w:rsidR="00D510CF" w:rsidRPr="0085325D">
        <w:rPr>
          <w:szCs w:val="24"/>
        </w:rPr>
        <w:t>.</w:t>
      </w:r>
    </w:p>
    <w:p w14:paraId="7EF69F56" w14:textId="77777777" w:rsidR="00760E28" w:rsidRDefault="00760E28" w:rsidP="00760E28">
      <w:pPr>
        <w:pStyle w:val="Descripcin"/>
        <w:spacing w:after="0" w:line="360" w:lineRule="auto"/>
        <w:jc w:val="center"/>
        <w:rPr>
          <w:color w:val="auto"/>
          <w:sz w:val="24"/>
          <w:szCs w:val="24"/>
        </w:rPr>
      </w:pPr>
      <w:bookmarkStart w:id="315" w:name="_Ref28673"/>
    </w:p>
    <w:p w14:paraId="06689E32" w14:textId="40783E7E" w:rsidR="005B2163" w:rsidRDefault="005B2163" w:rsidP="005B2163"/>
    <w:p w14:paraId="60023745" w14:textId="77777777" w:rsidR="00646F16" w:rsidRPr="005B2163" w:rsidRDefault="00646F16" w:rsidP="005B2163"/>
    <w:p w14:paraId="564BB4FB" w14:textId="77777777" w:rsidR="00E87C70" w:rsidRPr="00E87C70" w:rsidRDefault="00E87C70" w:rsidP="00E87C70"/>
    <w:p w14:paraId="657A14C2" w14:textId="65B57DCD" w:rsidR="00F12A17" w:rsidRPr="00F12A17" w:rsidRDefault="00F12A17" w:rsidP="00F12A17">
      <w:pPr>
        <w:pStyle w:val="Descripcin"/>
        <w:jc w:val="center"/>
        <w:rPr>
          <w:b w:val="0"/>
          <w:i/>
          <w:color w:val="auto"/>
          <w:sz w:val="24"/>
          <w:szCs w:val="24"/>
        </w:rPr>
      </w:pPr>
      <w:bookmarkStart w:id="316" w:name="_Toc6813024"/>
      <w:bookmarkEnd w:id="315"/>
      <w:r w:rsidRPr="00F12A17">
        <w:rPr>
          <w:b w:val="0"/>
          <w:i/>
          <w:color w:val="auto"/>
          <w:sz w:val="24"/>
          <w:szCs w:val="24"/>
        </w:rPr>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9</w:t>
      </w:r>
      <w:r w:rsidRPr="00F12A17">
        <w:rPr>
          <w:b w:val="0"/>
          <w:i/>
          <w:color w:val="auto"/>
          <w:sz w:val="24"/>
          <w:szCs w:val="24"/>
        </w:rPr>
        <w:fldChar w:fldCharType="end"/>
      </w:r>
      <w:r w:rsidRPr="00F12A17">
        <w:rPr>
          <w:b w:val="0"/>
          <w:i/>
          <w:color w:val="auto"/>
          <w:sz w:val="24"/>
          <w:szCs w:val="24"/>
        </w:rPr>
        <w:t>: Diagnóstico del estado nutricional según el porcentaje de masa grasa</w:t>
      </w:r>
      <w:bookmarkEnd w:id="316"/>
    </w:p>
    <w:tbl>
      <w:tblPr>
        <w:tblpPr w:leftFromText="141" w:rightFromText="141" w:vertAnchor="text" w:horzAnchor="margin" w:tblpXSpec="center" w:tblpY="207"/>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8"/>
        <w:gridCol w:w="743"/>
        <w:gridCol w:w="1276"/>
        <w:gridCol w:w="850"/>
        <w:gridCol w:w="993"/>
        <w:gridCol w:w="708"/>
        <w:gridCol w:w="1134"/>
      </w:tblGrid>
      <w:tr w:rsidR="00E87C70" w:rsidRPr="006778A0" w14:paraId="21C41E33" w14:textId="77777777" w:rsidTr="00A24B65">
        <w:trPr>
          <w:trHeight w:val="246"/>
        </w:trPr>
        <w:tc>
          <w:tcPr>
            <w:tcW w:w="2098" w:type="dxa"/>
            <w:vMerge w:val="restart"/>
            <w:tcBorders>
              <w:left w:val="nil"/>
              <w:bottom w:val="nil"/>
              <w:right w:val="nil"/>
            </w:tcBorders>
            <w:vAlign w:val="bottom"/>
          </w:tcPr>
          <w:p w14:paraId="15C1BD0F" w14:textId="77777777" w:rsidR="00E87C70" w:rsidRPr="006778A0" w:rsidRDefault="00E87C70" w:rsidP="00EE0282">
            <w:pPr>
              <w:spacing w:after="0"/>
              <w:jc w:val="center"/>
              <w:rPr>
                <w:rFonts w:eastAsia="Times New Roman"/>
                <w:color w:val="000000"/>
                <w:sz w:val="22"/>
              </w:rPr>
            </w:pPr>
            <w:r w:rsidRPr="006778A0">
              <w:rPr>
                <w:rFonts w:eastAsia="Times New Roman"/>
                <w:color w:val="000000"/>
                <w:sz w:val="22"/>
              </w:rPr>
              <w:t>Diagnóstico</w:t>
            </w:r>
          </w:p>
        </w:tc>
        <w:tc>
          <w:tcPr>
            <w:tcW w:w="2019" w:type="dxa"/>
            <w:gridSpan w:val="2"/>
            <w:tcBorders>
              <w:left w:val="nil"/>
              <w:bottom w:val="nil"/>
              <w:right w:val="nil"/>
            </w:tcBorders>
            <w:vAlign w:val="bottom"/>
          </w:tcPr>
          <w:p w14:paraId="447E95A2" w14:textId="77777777" w:rsidR="00E87C70" w:rsidRPr="006778A0" w:rsidRDefault="00E87C70" w:rsidP="00EE0282">
            <w:pPr>
              <w:spacing w:after="0"/>
              <w:jc w:val="center"/>
              <w:rPr>
                <w:rFonts w:eastAsia="Times New Roman"/>
                <w:color w:val="000000"/>
                <w:sz w:val="22"/>
              </w:rPr>
            </w:pPr>
            <w:r>
              <w:rPr>
                <w:rFonts w:eastAsia="Times New Roman"/>
                <w:color w:val="000000"/>
                <w:sz w:val="22"/>
              </w:rPr>
              <w:t>Masculino</w:t>
            </w:r>
          </w:p>
        </w:tc>
        <w:tc>
          <w:tcPr>
            <w:tcW w:w="1843" w:type="dxa"/>
            <w:gridSpan w:val="2"/>
            <w:tcBorders>
              <w:left w:val="nil"/>
              <w:bottom w:val="nil"/>
              <w:right w:val="nil"/>
            </w:tcBorders>
            <w:vAlign w:val="bottom"/>
          </w:tcPr>
          <w:p w14:paraId="473F2FA2" w14:textId="77777777" w:rsidR="00E87C70" w:rsidRPr="006778A0" w:rsidRDefault="00E87C70" w:rsidP="00EE0282">
            <w:pPr>
              <w:spacing w:after="0"/>
              <w:jc w:val="center"/>
              <w:rPr>
                <w:rFonts w:eastAsia="Times New Roman"/>
                <w:color w:val="000000"/>
                <w:sz w:val="22"/>
              </w:rPr>
            </w:pPr>
            <w:r>
              <w:rPr>
                <w:rFonts w:eastAsia="Times New Roman"/>
                <w:color w:val="000000"/>
                <w:sz w:val="22"/>
              </w:rPr>
              <w:t>Femenino</w:t>
            </w:r>
          </w:p>
        </w:tc>
        <w:tc>
          <w:tcPr>
            <w:tcW w:w="1842" w:type="dxa"/>
            <w:gridSpan w:val="2"/>
            <w:tcBorders>
              <w:left w:val="nil"/>
              <w:bottom w:val="nil"/>
              <w:right w:val="nil"/>
            </w:tcBorders>
            <w:vAlign w:val="bottom"/>
          </w:tcPr>
          <w:p w14:paraId="5E133423" w14:textId="77777777" w:rsidR="00E87C70" w:rsidRPr="006778A0" w:rsidRDefault="00E87C70" w:rsidP="00EE0282">
            <w:pPr>
              <w:spacing w:after="0"/>
              <w:jc w:val="center"/>
              <w:rPr>
                <w:rFonts w:eastAsia="Times New Roman"/>
                <w:color w:val="000000"/>
                <w:sz w:val="22"/>
              </w:rPr>
            </w:pPr>
            <w:r>
              <w:rPr>
                <w:rFonts w:eastAsia="Times New Roman"/>
                <w:color w:val="000000"/>
                <w:sz w:val="22"/>
              </w:rPr>
              <w:t>Total</w:t>
            </w:r>
          </w:p>
        </w:tc>
      </w:tr>
      <w:tr w:rsidR="00A24B65" w:rsidRPr="006778A0" w14:paraId="527DFAD7" w14:textId="77777777" w:rsidTr="00A24B65">
        <w:trPr>
          <w:trHeight w:val="282"/>
        </w:trPr>
        <w:tc>
          <w:tcPr>
            <w:tcW w:w="2098" w:type="dxa"/>
            <w:vMerge/>
            <w:tcBorders>
              <w:top w:val="nil"/>
              <w:left w:val="nil"/>
              <w:bottom w:val="single" w:sz="4" w:space="0" w:color="auto"/>
              <w:right w:val="nil"/>
            </w:tcBorders>
            <w:vAlign w:val="bottom"/>
          </w:tcPr>
          <w:p w14:paraId="7BC74B30" w14:textId="77777777" w:rsidR="00E87C70" w:rsidRPr="006778A0" w:rsidRDefault="00E87C70" w:rsidP="00EE0282">
            <w:pPr>
              <w:spacing w:after="0"/>
              <w:jc w:val="center"/>
              <w:rPr>
                <w:rFonts w:eastAsia="Times New Roman"/>
                <w:color w:val="000000"/>
                <w:sz w:val="22"/>
              </w:rPr>
            </w:pPr>
          </w:p>
        </w:tc>
        <w:tc>
          <w:tcPr>
            <w:tcW w:w="743" w:type="dxa"/>
            <w:tcBorders>
              <w:top w:val="nil"/>
              <w:left w:val="nil"/>
              <w:bottom w:val="single" w:sz="4" w:space="0" w:color="auto"/>
              <w:right w:val="nil"/>
            </w:tcBorders>
            <w:vAlign w:val="bottom"/>
          </w:tcPr>
          <w:p w14:paraId="279C6747"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N°</w:t>
            </w:r>
          </w:p>
        </w:tc>
        <w:tc>
          <w:tcPr>
            <w:tcW w:w="1276" w:type="dxa"/>
            <w:tcBorders>
              <w:top w:val="nil"/>
              <w:left w:val="nil"/>
              <w:bottom w:val="single" w:sz="4" w:space="0" w:color="auto"/>
              <w:right w:val="nil"/>
            </w:tcBorders>
            <w:vAlign w:val="bottom"/>
          </w:tcPr>
          <w:p w14:paraId="3632C591"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w:t>
            </w:r>
          </w:p>
        </w:tc>
        <w:tc>
          <w:tcPr>
            <w:tcW w:w="850" w:type="dxa"/>
            <w:tcBorders>
              <w:top w:val="nil"/>
              <w:left w:val="nil"/>
              <w:bottom w:val="single" w:sz="4" w:space="0" w:color="auto"/>
              <w:right w:val="nil"/>
            </w:tcBorders>
            <w:vAlign w:val="bottom"/>
          </w:tcPr>
          <w:p w14:paraId="54D21D0C"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N°</w:t>
            </w:r>
          </w:p>
        </w:tc>
        <w:tc>
          <w:tcPr>
            <w:tcW w:w="993" w:type="dxa"/>
            <w:tcBorders>
              <w:top w:val="nil"/>
              <w:left w:val="nil"/>
              <w:bottom w:val="single" w:sz="4" w:space="0" w:color="auto"/>
              <w:right w:val="nil"/>
            </w:tcBorders>
            <w:vAlign w:val="bottom"/>
          </w:tcPr>
          <w:p w14:paraId="1BB1393E"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w:t>
            </w:r>
          </w:p>
        </w:tc>
        <w:tc>
          <w:tcPr>
            <w:tcW w:w="708" w:type="dxa"/>
            <w:tcBorders>
              <w:top w:val="nil"/>
              <w:left w:val="nil"/>
              <w:bottom w:val="single" w:sz="4" w:space="0" w:color="auto"/>
              <w:right w:val="nil"/>
            </w:tcBorders>
            <w:vAlign w:val="bottom"/>
          </w:tcPr>
          <w:p w14:paraId="78EDB7DE"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N°</w:t>
            </w:r>
          </w:p>
        </w:tc>
        <w:tc>
          <w:tcPr>
            <w:tcW w:w="1134" w:type="dxa"/>
            <w:tcBorders>
              <w:top w:val="nil"/>
              <w:left w:val="nil"/>
              <w:bottom w:val="single" w:sz="4" w:space="0" w:color="auto"/>
              <w:right w:val="nil"/>
            </w:tcBorders>
            <w:vAlign w:val="bottom"/>
          </w:tcPr>
          <w:p w14:paraId="52B3B044" w14:textId="77777777" w:rsidR="00E87C70" w:rsidRPr="00B561E9" w:rsidRDefault="00E87C70" w:rsidP="00EE0282">
            <w:pPr>
              <w:spacing w:after="0"/>
              <w:jc w:val="center"/>
              <w:rPr>
                <w:rFonts w:eastAsia="Times New Roman"/>
                <w:color w:val="000000"/>
                <w:sz w:val="22"/>
              </w:rPr>
            </w:pPr>
            <w:r w:rsidRPr="00B561E9">
              <w:rPr>
                <w:rFonts w:eastAsia="Times New Roman"/>
                <w:color w:val="000000"/>
                <w:sz w:val="22"/>
              </w:rPr>
              <w:t>%</w:t>
            </w:r>
          </w:p>
        </w:tc>
      </w:tr>
      <w:tr w:rsidR="00E87C70" w:rsidRPr="006778A0" w14:paraId="6EC3450D" w14:textId="77777777" w:rsidTr="00A24B65">
        <w:trPr>
          <w:trHeight w:val="272"/>
        </w:trPr>
        <w:tc>
          <w:tcPr>
            <w:tcW w:w="2098" w:type="dxa"/>
            <w:tcBorders>
              <w:left w:val="nil"/>
              <w:bottom w:val="nil"/>
              <w:right w:val="nil"/>
            </w:tcBorders>
            <w:vAlign w:val="bottom"/>
          </w:tcPr>
          <w:p w14:paraId="460CF7A7" w14:textId="77777777" w:rsidR="00E87C70" w:rsidRPr="006778A0" w:rsidRDefault="00E87C70" w:rsidP="00EE0282">
            <w:pPr>
              <w:spacing w:after="0"/>
              <w:rPr>
                <w:rFonts w:eastAsia="Times New Roman"/>
                <w:color w:val="000000"/>
                <w:sz w:val="22"/>
              </w:rPr>
            </w:pPr>
            <w:r w:rsidRPr="006778A0">
              <w:rPr>
                <w:rFonts w:eastAsia="Times New Roman"/>
                <w:color w:val="000000"/>
                <w:sz w:val="22"/>
              </w:rPr>
              <w:t>Normal</w:t>
            </w:r>
          </w:p>
        </w:tc>
        <w:tc>
          <w:tcPr>
            <w:tcW w:w="743" w:type="dxa"/>
            <w:tcBorders>
              <w:left w:val="nil"/>
              <w:bottom w:val="nil"/>
              <w:right w:val="nil"/>
            </w:tcBorders>
            <w:vAlign w:val="bottom"/>
          </w:tcPr>
          <w:p w14:paraId="7A858A92"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16</w:t>
            </w:r>
          </w:p>
        </w:tc>
        <w:tc>
          <w:tcPr>
            <w:tcW w:w="1276" w:type="dxa"/>
            <w:tcBorders>
              <w:left w:val="nil"/>
              <w:bottom w:val="nil"/>
              <w:right w:val="nil"/>
            </w:tcBorders>
            <w:vAlign w:val="bottom"/>
          </w:tcPr>
          <w:p w14:paraId="7021F920"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32,65</w:t>
            </w:r>
          </w:p>
        </w:tc>
        <w:tc>
          <w:tcPr>
            <w:tcW w:w="850" w:type="dxa"/>
            <w:tcBorders>
              <w:left w:val="nil"/>
              <w:bottom w:val="nil"/>
              <w:right w:val="nil"/>
            </w:tcBorders>
            <w:vAlign w:val="bottom"/>
          </w:tcPr>
          <w:p w14:paraId="625F24A7" w14:textId="77777777" w:rsidR="00E87C70" w:rsidRPr="006778A0" w:rsidRDefault="00E87C70" w:rsidP="00EE0282">
            <w:pPr>
              <w:spacing w:after="0"/>
              <w:jc w:val="center"/>
              <w:rPr>
                <w:rFonts w:eastAsia="Times New Roman"/>
                <w:color w:val="000000"/>
                <w:sz w:val="22"/>
              </w:rPr>
            </w:pPr>
            <w:r>
              <w:rPr>
                <w:rFonts w:eastAsia="Times New Roman"/>
                <w:color w:val="000000"/>
                <w:sz w:val="22"/>
              </w:rPr>
              <w:t>03</w:t>
            </w:r>
          </w:p>
        </w:tc>
        <w:tc>
          <w:tcPr>
            <w:tcW w:w="993" w:type="dxa"/>
            <w:tcBorders>
              <w:left w:val="nil"/>
              <w:bottom w:val="nil"/>
              <w:right w:val="nil"/>
            </w:tcBorders>
            <w:vAlign w:val="bottom"/>
          </w:tcPr>
          <w:p w14:paraId="770E0763" w14:textId="77777777" w:rsidR="00E87C70" w:rsidRPr="006778A0" w:rsidRDefault="00E87C70" w:rsidP="00EE0282">
            <w:pPr>
              <w:spacing w:after="0"/>
              <w:jc w:val="center"/>
              <w:rPr>
                <w:rFonts w:eastAsia="Times New Roman"/>
                <w:color w:val="000000"/>
                <w:sz w:val="22"/>
              </w:rPr>
            </w:pPr>
            <w:r>
              <w:rPr>
                <w:rFonts w:eastAsia="Times New Roman"/>
                <w:color w:val="000000"/>
                <w:sz w:val="22"/>
              </w:rPr>
              <w:t>21,43</w:t>
            </w:r>
          </w:p>
        </w:tc>
        <w:tc>
          <w:tcPr>
            <w:tcW w:w="708" w:type="dxa"/>
            <w:tcBorders>
              <w:left w:val="nil"/>
              <w:bottom w:val="nil"/>
              <w:right w:val="nil"/>
            </w:tcBorders>
            <w:vAlign w:val="bottom"/>
          </w:tcPr>
          <w:p w14:paraId="703E504E"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19</w:t>
            </w:r>
          </w:p>
        </w:tc>
        <w:tc>
          <w:tcPr>
            <w:tcW w:w="1134" w:type="dxa"/>
            <w:tcBorders>
              <w:left w:val="nil"/>
              <w:bottom w:val="nil"/>
              <w:right w:val="nil"/>
            </w:tcBorders>
            <w:vAlign w:val="bottom"/>
          </w:tcPr>
          <w:p w14:paraId="219BBD8B"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30,16</w:t>
            </w:r>
          </w:p>
        </w:tc>
      </w:tr>
      <w:tr w:rsidR="00E87C70" w:rsidRPr="006778A0" w14:paraId="70660B59" w14:textId="77777777" w:rsidTr="00A24B65">
        <w:trPr>
          <w:trHeight w:val="272"/>
        </w:trPr>
        <w:tc>
          <w:tcPr>
            <w:tcW w:w="2098" w:type="dxa"/>
            <w:tcBorders>
              <w:top w:val="nil"/>
              <w:left w:val="nil"/>
              <w:bottom w:val="nil"/>
              <w:right w:val="nil"/>
            </w:tcBorders>
            <w:vAlign w:val="bottom"/>
          </w:tcPr>
          <w:p w14:paraId="543CEF78" w14:textId="77777777" w:rsidR="00E87C70" w:rsidRPr="006778A0" w:rsidRDefault="00E87C70" w:rsidP="00EE0282">
            <w:pPr>
              <w:spacing w:after="0"/>
              <w:rPr>
                <w:rFonts w:eastAsia="Times New Roman"/>
                <w:color w:val="000000"/>
                <w:sz w:val="22"/>
              </w:rPr>
            </w:pPr>
            <w:r>
              <w:rPr>
                <w:rFonts w:eastAsia="Times New Roman"/>
                <w:color w:val="000000"/>
                <w:sz w:val="22"/>
              </w:rPr>
              <w:t>Elevado</w:t>
            </w:r>
          </w:p>
        </w:tc>
        <w:tc>
          <w:tcPr>
            <w:tcW w:w="743" w:type="dxa"/>
            <w:tcBorders>
              <w:top w:val="nil"/>
              <w:left w:val="nil"/>
              <w:bottom w:val="nil"/>
              <w:right w:val="nil"/>
            </w:tcBorders>
            <w:vAlign w:val="bottom"/>
          </w:tcPr>
          <w:p w14:paraId="40BBB03A"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16</w:t>
            </w:r>
          </w:p>
        </w:tc>
        <w:tc>
          <w:tcPr>
            <w:tcW w:w="1276" w:type="dxa"/>
            <w:tcBorders>
              <w:top w:val="nil"/>
              <w:left w:val="nil"/>
              <w:bottom w:val="nil"/>
              <w:right w:val="nil"/>
            </w:tcBorders>
            <w:vAlign w:val="bottom"/>
          </w:tcPr>
          <w:p w14:paraId="7B646E8B"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32,65</w:t>
            </w:r>
          </w:p>
        </w:tc>
        <w:tc>
          <w:tcPr>
            <w:tcW w:w="850" w:type="dxa"/>
            <w:tcBorders>
              <w:top w:val="nil"/>
              <w:left w:val="nil"/>
              <w:bottom w:val="nil"/>
              <w:right w:val="nil"/>
            </w:tcBorders>
            <w:vAlign w:val="bottom"/>
          </w:tcPr>
          <w:p w14:paraId="56F1C3A7" w14:textId="77777777" w:rsidR="00E87C70" w:rsidRPr="006778A0" w:rsidRDefault="00E87C70" w:rsidP="00EE0282">
            <w:pPr>
              <w:spacing w:after="0"/>
              <w:jc w:val="center"/>
              <w:rPr>
                <w:rFonts w:eastAsia="Times New Roman"/>
                <w:color w:val="000000"/>
                <w:sz w:val="22"/>
              </w:rPr>
            </w:pPr>
            <w:r>
              <w:rPr>
                <w:rFonts w:eastAsia="Times New Roman"/>
                <w:color w:val="000000"/>
                <w:sz w:val="22"/>
              </w:rPr>
              <w:t>09</w:t>
            </w:r>
          </w:p>
        </w:tc>
        <w:tc>
          <w:tcPr>
            <w:tcW w:w="993" w:type="dxa"/>
            <w:tcBorders>
              <w:top w:val="nil"/>
              <w:left w:val="nil"/>
              <w:bottom w:val="nil"/>
              <w:right w:val="nil"/>
            </w:tcBorders>
            <w:vAlign w:val="bottom"/>
          </w:tcPr>
          <w:p w14:paraId="13EBD2EF" w14:textId="77777777" w:rsidR="00E87C70" w:rsidRPr="006778A0" w:rsidRDefault="00E87C70" w:rsidP="00EE0282">
            <w:pPr>
              <w:spacing w:after="0"/>
              <w:jc w:val="center"/>
              <w:rPr>
                <w:rFonts w:eastAsia="Times New Roman"/>
                <w:color w:val="000000"/>
                <w:sz w:val="22"/>
              </w:rPr>
            </w:pPr>
            <w:r>
              <w:rPr>
                <w:rFonts w:eastAsia="Times New Roman"/>
                <w:color w:val="000000"/>
                <w:sz w:val="22"/>
              </w:rPr>
              <w:t>64,29</w:t>
            </w:r>
          </w:p>
        </w:tc>
        <w:tc>
          <w:tcPr>
            <w:tcW w:w="708" w:type="dxa"/>
            <w:tcBorders>
              <w:top w:val="nil"/>
              <w:left w:val="nil"/>
              <w:bottom w:val="nil"/>
              <w:right w:val="nil"/>
            </w:tcBorders>
            <w:vAlign w:val="bottom"/>
          </w:tcPr>
          <w:p w14:paraId="5907D890" w14:textId="77777777" w:rsidR="00E87C70" w:rsidRPr="006778A0" w:rsidRDefault="00E87C70" w:rsidP="00EE0282">
            <w:pPr>
              <w:spacing w:after="0"/>
              <w:jc w:val="center"/>
              <w:rPr>
                <w:rFonts w:eastAsia="Times New Roman"/>
                <w:color w:val="000000"/>
                <w:sz w:val="22"/>
              </w:rPr>
            </w:pPr>
            <w:r>
              <w:rPr>
                <w:rFonts w:eastAsia="Times New Roman"/>
                <w:color w:val="000000"/>
                <w:sz w:val="22"/>
              </w:rPr>
              <w:t>25</w:t>
            </w:r>
          </w:p>
        </w:tc>
        <w:tc>
          <w:tcPr>
            <w:tcW w:w="1134" w:type="dxa"/>
            <w:tcBorders>
              <w:top w:val="nil"/>
              <w:left w:val="nil"/>
              <w:bottom w:val="nil"/>
              <w:right w:val="nil"/>
            </w:tcBorders>
            <w:vAlign w:val="bottom"/>
          </w:tcPr>
          <w:p w14:paraId="1D0BFFEE"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39,68</w:t>
            </w:r>
          </w:p>
        </w:tc>
      </w:tr>
      <w:tr w:rsidR="00E87C70" w:rsidRPr="006778A0" w14:paraId="47F1616A" w14:textId="77777777" w:rsidTr="00A24B65">
        <w:trPr>
          <w:trHeight w:val="272"/>
        </w:trPr>
        <w:tc>
          <w:tcPr>
            <w:tcW w:w="2098" w:type="dxa"/>
            <w:tcBorders>
              <w:top w:val="nil"/>
              <w:left w:val="nil"/>
              <w:bottom w:val="nil"/>
              <w:right w:val="nil"/>
            </w:tcBorders>
            <w:vAlign w:val="bottom"/>
          </w:tcPr>
          <w:p w14:paraId="15CE56E3" w14:textId="77777777" w:rsidR="00E87C70" w:rsidRPr="006778A0" w:rsidRDefault="00E87C70" w:rsidP="00EE0282">
            <w:pPr>
              <w:spacing w:after="0"/>
              <w:rPr>
                <w:rFonts w:eastAsia="Times New Roman"/>
                <w:color w:val="000000"/>
                <w:sz w:val="22"/>
              </w:rPr>
            </w:pPr>
            <w:r>
              <w:rPr>
                <w:rFonts w:eastAsia="Times New Roman"/>
                <w:color w:val="000000"/>
                <w:sz w:val="22"/>
              </w:rPr>
              <w:t>Muy elevado</w:t>
            </w:r>
          </w:p>
        </w:tc>
        <w:tc>
          <w:tcPr>
            <w:tcW w:w="743" w:type="dxa"/>
            <w:tcBorders>
              <w:top w:val="nil"/>
              <w:left w:val="nil"/>
              <w:bottom w:val="nil"/>
              <w:right w:val="nil"/>
            </w:tcBorders>
            <w:vAlign w:val="bottom"/>
          </w:tcPr>
          <w:p w14:paraId="27E7F831"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17</w:t>
            </w:r>
          </w:p>
        </w:tc>
        <w:tc>
          <w:tcPr>
            <w:tcW w:w="1276" w:type="dxa"/>
            <w:tcBorders>
              <w:top w:val="nil"/>
              <w:left w:val="nil"/>
              <w:bottom w:val="nil"/>
              <w:right w:val="nil"/>
            </w:tcBorders>
            <w:vAlign w:val="bottom"/>
          </w:tcPr>
          <w:p w14:paraId="09292C59"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34,69</w:t>
            </w:r>
          </w:p>
        </w:tc>
        <w:tc>
          <w:tcPr>
            <w:tcW w:w="850" w:type="dxa"/>
            <w:tcBorders>
              <w:top w:val="nil"/>
              <w:left w:val="nil"/>
              <w:bottom w:val="nil"/>
              <w:right w:val="nil"/>
            </w:tcBorders>
            <w:vAlign w:val="bottom"/>
          </w:tcPr>
          <w:p w14:paraId="0B96FCD2" w14:textId="77777777" w:rsidR="00E87C70" w:rsidRPr="006778A0" w:rsidRDefault="00E87C70" w:rsidP="00EE0282">
            <w:pPr>
              <w:spacing w:after="0"/>
              <w:jc w:val="center"/>
              <w:rPr>
                <w:rFonts w:eastAsia="Times New Roman"/>
                <w:color w:val="000000"/>
                <w:sz w:val="22"/>
              </w:rPr>
            </w:pPr>
            <w:r>
              <w:rPr>
                <w:rFonts w:eastAsia="Times New Roman"/>
                <w:color w:val="000000"/>
                <w:sz w:val="22"/>
              </w:rPr>
              <w:t>02</w:t>
            </w:r>
          </w:p>
        </w:tc>
        <w:tc>
          <w:tcPr>
            <w:tcW w:w="993" w:type="dxa"/>
            <w:tcBorders>
              <w:top w:val="nil"/>
              <w:left w:val="nil"/>
              <w:bottom w:val="nil"/>
              <w:right w:val="nil"/>
            </w:tcBorders>
            <w:vAlign w:val="bottom"/>
          </w:tcPr>
          <w:p w14:paraId="3A6DB764"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14,28</w:t>
            </w:r>
          </w:p>
        </w:tc>
        <w:tc>
          <w:tcPr>
            <w:tcW w:w="708" w:type="dxa"/>
            <w:tcBorders>
              <w:top w:val="nil"/>
              <w:left w:val="nil"/>
              <w:bottom w:val="nil"/>
              <w:right w:val="nil"/>
            </w:tcBorders>
            <w:vAlign w:val="bottom"/>
          </w:tcPr>
          <w:p w14:paraId="1E214C86"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19</w:t>
            </w:r>
          </w:p>
        </w:tc>
        <w:tc>
          <w:tcPr>
            <w:tcW w:w="1134" w:type="dxa"/>
            <w:tcBorders>
              <w:top w:val="nil"/>
              <w:left w:val="nil"/>
              <w:bottom w:val="nil"/>
              <w:right w:val="nil"/>
            </w:tcBorders>
            <w:vAlign w:val="bottom"/>
          </w:tcPr>
          <w:p w14:paraId="7E81784F" w14:textId="77777777" w:rsidR="00E87C70" w:rsidRPr="006778A0" w:rsidRDefault="00E87C70" w:rsidP="00EE0282">
            <w:pPr>
              <w:spacing w:after="0"/>
              <w:jc w:val="center"/>
              <w:rPr>
                <w:rFonts w:eastAsia="Times New Roman"/>
                <w:color w:val="000000"/>
                <w:sz w:val="22"/>
              </w:rPr>
            </w:pPr>
            <w:r>
              <w:rPr>
                <w:rFonts w:eastAsia="Times New Roman"/>
                <w:color w:val="000000"/>
                <w:sz w:val="22"/>
              </w:rPr>
              <w:t>30,16</w:t>
            </w:r>
          </w:p>
        </w:tc>
      </w:tr>
      <w:tr w:rsidR="00E87C70" w:rsidRPr="006778A0" w14:paraId="138744C3" w14:textId="77777777" w:rsidTr="00A24B65">
        <w:trPr>
          <w:trHeight w:val="292"/>
        </w:trPr>
        <w:tc>
          <w:tcPr>
            <w:tcW w:w="2098" w:type="dxa"/>
            <w:tcBorders>
              <w:top w:val="nil"/>
              <w:left w:val="nil"/>
              <w:right w:val="nil"/>
            </w:tcBorders>
            <w:vAlign w:val="bottom"/>
          </w:tcPr>
          <w:p w14:paraId="1232FCF2" w14:textId="77777777" w:rsidR="00E87C70" w:rsidRPr="006778A0" w:rsidRDefault="00E87C70" w:rsidP="00EE0282">
            <w:pPr>
              <w:spacing w:after="0"/>
              <w:rPr>
                <w:rFonts w:eastAsia="Times New Roman"/>
                <w:color w:val="000000"/>
                <w:sz w:val="22"/>
              </w:rPr>
            </w:pPr>
            <w:r w:rsidRPr="006778A0">
              <w:rPr>
                <w:rFonts w:eastAsia="Times New Roman"/>
                <w:color w:val="000000"/>
                <w:sz w:val="22"/>
              </w:rPr>
              <w:t>Total</w:t>
            </w:r>
          </w:p>
        </w:tc>
        <w:tc>
          <w:tcPr>
            <w:tcW w:w="743" w:type="dxa"/>
            <w:tcBorders>
              <w:top w:val="nil"/>
              <w:left w:val="nil"/>
              <w:right w:val="nil"/>
            </w:tcBorders>
            <w:vAlign w:val="bottom"/>
          </w:tcPr>
          <w:p w14:paraId="491E96CC" w14:textId="77777777" w:rsidR="00E87C70" w:rsidRPr="006778A0" w:rsidRDefault="00E87C70" w:rsidP="00EE0282">
            <w:pPr>
              <w:spacing w:after="0"/>
              <w:jc w:val="center"/>
              <w:rPr>
                <w:rFonts w:eastAsia="Times New Roman"/>
                <w:color w:val="000000"/>
                <w:sz w:val="22"/>
              </w:rPr>
            </w:pPr>
            <w:r>
              <w:rPr>
                <w:rFonts w:eastAsia="Times New Roman"/>
                <w:color w:val="000000"/>
                <w:sz w:val="22"/>
              </w:rPr>
              <w:t>49</w:t>
            </w:r>
          </w:p>
        </w:tc>
        <w:tc>
          <w:tcPr>
            <w:tcW w:w="1276" w:type="dxa"/>
            <w:tcBorders>
              <w:top w:val="nil"/>
              <w:left w:val="nil"/>
              <w:right w:val="nil"/>
            </w:tcBorders>
            <w:vAlign w:val="bottom"/>
          </w:tcPr>
          <w:p w14:paraId="358BE381" w14:textId="77777777" w:rsidR="00E87C70" w:rsidRPr="006778A0" w:rsidRDefault="00E87C70" w:rsidP="00EE0282">
            <w:pPr>
              <w:spacing w:after="0"/>
              <w:jc w:val="center"/>
              <w:rPr>
                <w:rFonts w:eastAsia="Times New Roman"/>
                <w:color w:val="000000"/>
                <w:sz w:val="22"/>
              </w:rPr>
            </w:pPr>
            <w:r w:rsidRPr="006778A0">
              <w:rPr>
                <w:rFonts w:eastAsia="Times New Roman"/>
                <w:color w:val="000000"/>
                <w:sz w:val="22"/>
              </w:rPr>
              <w:t>100</w:t>
            </w:r>
            <w:r>
              <w:rPr>
                <w:rFonts w:eastAsia="Times New Roman"/>
                <w:color w:val="000000"/>
                <w:sz w:val="22"/>
              </w:rPr>
              <w:t>,00</w:t>
            </w:r>
          </w:p>
        </w:tc>
        <w:tc>
          <w:tcPr>
            <w:tcW w:w="850" w:type="dxa"/>
            <w:tcBorders>
              <w:top w:val="nil"/>
              <w:left w:val="nil"/>
              <w:right w:val="nil"/>
            </w:tcBorders>
            <w:vAlign w:val="bottom"/>
          </w:tcPr>
          <w:p w14:paraId="52A3AC12"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14</w:t>
            </w:r>
          </w:p>
        </w:tc>
        <w:tc>
          <w:tcPr>
            <w:tcW w:w="993" w:type="dxa"/>
            <w:tcBorders>
              <w:top w:val="nil"/>
              <w:left w:val="nil"/>
              <w:right w:val="nil"/>
            </w:tcBorders>
            <w:vAlign w:val="bottom"/>
          </w:tcPr>
          <w:p w14:paraId="6C0D1111" w14:textId="77777777" w:rsidR="00E87C70" w:rsidRPr="006778A0" w:rsidRDefault="00E87C70" w:rsidP="00EE0282">
            <w:pPr>
              <w:spacing w:after="0"/>
              <w:jc w:val="center"/>
              <w:rPr>
                <w:rFonts w:eastAsia="Times New Roman"/>
                <w:color w:val="000000"/>
                <w:sz w:val="22"/>
              </w:rPr>
            </w:pPr>
            <w:r>
              <w:rPr>
                <w:rFonts w:eastAsia="Times New Roman"/>
                <w:color w:val="000000"/>
                <w:sz w:val="22"/>
              </w:rPr>
              <w:t>100,00</w:t>
            </w:r>
          </w:p>
        </w:tc>
        <w:tc>
          <w:tcPr>
            <w:tcW w:w="708" w:type="dxa"/>
            <w:tcBorders>
              <w:top w:val="nil"/>
              <w:left w:val="nil"/>
              <w:right w:val="nil"/>
            </w:tcBorders>
            <w:vAlign w:val="bottom"/>
          </w:tcPr>
          <w:p w14:paraId="4C54B3E8" w14:textId="77777777" w:rsidR="00E87C70" w:rsidRPr="006778A0" w:rsidRDefault="00E87C70" w:rsidP="00EE0282">
            <w:pPr>
              <w:spacing w:after="0"/>
              <w:jc w:val="center"/>
              <w:rPr>
                <w:rFonts w:eastAsia="Times New Roman"/>
                <w:color w:val="000000"/>
                <w:sz w:val="22"/>
              </w:rPr>
            </w:pPr>
            <w:r w:rsidRPr="006778A0">
              <w:rPr>
                <w:rFonts w:eastAsia="Times New Roman"/>
                <w:color w:val="000000"/>
                <w:sz w:val="22"/>
              </w:rPr>
              <w:t>63</w:t>
            </w:r>
          </w:p>
        </w:tc>
        <w:tc>
          <w:tcPr>
            <w:tcW w:w="1134" w:type="dxa"/>
            <w:tcBorders>
              <w:top w:val="nil"/>
              <w:left w:val="nil"/>
              <w:right w:val="nil"/>
            </w:tcBorders>
            <w:vAlign w:val="bottom"/>
          </w:tcPr>
          <w:p w14:paraId="6886B980" w14:textId="77777777" w:rsidR="00E87C70" w:rsidRPr="006778A0" w:rsidRDefault="00E87C70" w:rsidP="00EE0282">
            <w:pPr>
              <w:spacing w:after="0"/>
              <w:jc w:val="center"/>
              <w:rPr>
                <w:rFonts w:eastAsia="Times New Roman"/>
                <w:color w:val="000000"/>
                <w:sz w:val="22"/>
              </w:rPr>
            </w:pPr>
            <w:r w:rsidRPr="006778A0">
              <w:rPr>
                <w:rFonts w:eastAsia="Times New Roman"/>
                <w:color w:val="000000"/>
                <w:sz w:val="22"/>
              </w:rPr>
              <w:t>100</w:t>
            </w:r>
            <w:r>
              <w:rPr>
                <w:rFonts w:eastAsia="Times New Roman"/>
                <w:color w:val="000000"/>
                <w:sz w:val="22"/>
              </w:rPr>
              <w:t>,00</w:t>
            </w:r>
          </w:p>
        </w:tc>
      </w:tr>
    </w:tbl>
    <w:p w14:paraId="47659779" w14:textId="77777777" w:rsidR="00E87C70" w:rsidRPr="00B561E9" w:rsidRDefault="00E87C70" w:rsidP="00E87C70">
      <w:pPr>
        <w:spacing w:after="0" w:line="360" w:lineRule="auto"/>
        <w:ind w:left="426"/>
        <w:jc w:val="both"/>
        <w:rPr>
          <w:color w:val="000000"/>
          <w:sz w:val="22"/>
        </w:rPr>
      </w:pPr>
      <w:r w:rsidRPr="00B561E9">
        <w:rPr>
          <w:color w:val="000000"/>
          <w:sz w:val="22"/>
        </w:rPr>
        <w:t>Fuente: El autor</w:t>
      </w:r>
    </w:p>
    <w:p w14:paraId="1F70E45C" w14:textId="53F98497" w:rsidR="00E87C70" w:rsidRDefault="004E23C4" w:rsidP="0085325D">
      <w:pPr>
        <w:spacing w:before="240" w:line="360" w:lineRule="auto"/>
        <w:ind w:firstLine="567"/>
        <w:jc w:val="both"/>
        <w:rPr>
          <w:szCs w:val="24"/>
        </w:rPr>
      </w:pPr>
      <w:r w:rsidRPr="0085325D">
        <w:rPr>
          <w:szCs w:val="24"/>
        </w:rPr>
        <w:t xml:space="preserve">Del total del personal </w:t>
      </w:r>
      <w:r w:rsidRPr="0085325D">
        <w:rPr>
          <w:color w:val="000000"/>
          <w:szCs w:val="24"/>
        </w:rPr>
        <w:t>evaluados el</w:t>
      </w:r>
      <w:r w:rsidRPr="0085325D">
        <w:rPr>
          <w:color w:val="0070C0"/>
          <w:szCs w:val="24"/>
        </w:rPr>
        <w:t xml:space="preserve"> </w:t>
      </w:r>
      <w:r w:rsidR="0063706C" w:rsidRPr="0063706C">
        <w:rPr>
          <w:szCs w:val="24"/>
        </w:rPr>
        <w:t>3</w:t>
      </w:r>
      <w:r w:rsidR="0063706C">
        <w:rPr>
          <w:szCs w:val="24"/>
        </w:rPr>
        <w:t>9</w:t>
      </w:r>
      <w:r w:rsidR="0063706C" w:rsidRPr="0063706C">
        <w:rPr>
          <w:szCs w:val="24"/>
        </w:rPr>
        <w:t>,</w:t>
      </w:r>
      <w:r w:rsidR="0063706C">
        <w:rPr>
          <w:szCs w:val="24"/>
        </w:rPr>
        <w:t>68</w:t>
      </w:r>
      <w:r w:rsidRPr="0063706C">
        <w:rPr>
          <w:szCs w:val="24"/>
        </w:rPr>
        <w:t xml:space="preserve"> </w:t>
      </w:r>
      <w:r w:rsidRPr="0085325D">
        <w:rPr>
          <w:szCs w:val="24"/>
        </w:rPr>
        <w:t>%</w:t>
      </w:r>
      <w:r w:rsidR="0063706C">
        <w:rPr>
          <w:szCs w:val="24"/>
        </w:rPr>
        <w:t xml:space="preserve"> y 30,16%</w:t>
      </w:r>
      <w:r w:rsidRPr="0085325D">
        <w:rPr>
          <w:szCs w:val="24"/>
        </w:rPr>
        <w:t xml:space="preserve"> </w:t>
      </w:r>
      <w:r w:rsidRPr="0085325D">
        <w:rPr>
          <w:color w:val="000000"/>
          <w:szCs w:val="24"/>
        </w:rPr>
        <w:t xml:space="preserve">presentó un diagnostico elevado y muy elevado </w:t>
      </w:r>
      <w:r w:rsidRPr="0085325D">
        <w:rPr>
          <w:szCs w:val="24"/>
        </w:rPr>
        <w:t>del porcentaje de masa grasa</w:t>
      </w:r>
      <w:r w:rsidR="0063706C">
        <w:rPr>
          <w:szCs w:val="24"/>
        </w:rPr>
        <w:t>, respectivamente</w:t>
      </w:r>
      <w:r w:rsidR="001D510C">
        <w:rPr>
          <w:szCs w:val="24"/>
        </w:rPr>
        <w:t xml:space="preserve">. </w:t>
      </w:r>
      <w:r w:rsidR="001D510C" w:rsidRPr="0085325D">
        <w:rPr>
          <w:szCs w:val="24"/>
        </w:rPr>
        <w:t xml:space="preserve">La prevalencia </w:t>
      </w:r>
      <w:r w:rsidR="001D510C">
        <w:rPr>
          <w:szCs w:val="24"/>
        </w:rPr>
        <w:t>de porcentaje de masa grasa elevada fue mayor en el sexo femenino (64,29</w:t>
      </w:r>
      <w:r w:rsidR="00B95357">
        <w:rPr>
          <w:szCs w:val="24"/>
        </w:rPr>
        <w:t xml:space="preserve">%) </w:t>
      </w:r>
      <w:r w:rsidR="00B95357" w:rsidRPr="0085325D">
        <w:rPr>
          <w:szCs w:val="24"/>
        </w:rPr>
        <w:t>que</w:t>
      </w:r>
      <w:r w:rsidR="001D510C">
        <w:rPr>
          <w:szCs w:val="24"/>
        </w:rPr>
        <w:t xml:space="preserve"> en el sexo masculino (32,65%), mientras que la prevalencia de masa grasa muy elevada fue mayor en el sexo masculino (34,69%) que en el femenino (14,28%).</w:t>
      </w:r>
    </w:p>
    <w:p w14:paraId="0A49824A" w14:textId="3F2398D8" w:rsidR="00261B1C" w:rsidRPr="00F12A17" w:rsidRDefault="00F12A17" w:rsidP="00F12A17">
      <w:pPr>
        <w:pStyle w:val="Descripcin"/>
        <w:jc w:val="center"/>
        <w:rPr>
          <w:b w:val="0"/>
          <w:i/>
          <w:color w:val="auto"/>
          <w:sz w:val="24"/>
          <w:szCs w:val="24"/>
        </w:rPr>
      </w:pPr>
      <w:bookmarkStart w:id="317" w:name="_Ref28715"/>
      <w:bookmarkStart w:id="318" w:name="_Toc6813025"/>
      <w:r w:rsidRPr="00F12A17">
        <w:rPr>
          <w:b w:val="0"/>
          <w:i/>
          <w:color w:val="auto"/>
          <w:sz w:val="24"/>
          <w:szCs w:val="24"/>
        </w:rPr>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10</w:t>
      </w:r>
      <w:r w:rsidRPr="00F12A17">
        <w:rPr>
          <w:b w:val="0"/>
          <w:i/>
          <w:color w:val="auto"/>
          <w:sz w:val="24"/>
          <w:szCs w:val="24"/>
        </w:rPr>
        <w:fldChar w:fldCharType="end"/>
      </w:r>
      <w:r w:rsidRPr="00F12A17">
        <w:rPr>
          <w:b w:val="0"/>
          <w:i/>
          <w:color w:val="auto"/>
          <w:sz w:val="24"/>
          <w:szCs w:val="24"/>
        </w:rPr>
        <w:t>: Diagnóstico nutricional según resultados de IMC y circunferencia de cintura.</w:t>
      </w:r>
      <w:bookmarkEnd w:id="317"/>
      <w:bookmarkEnd w:id="318"/>
    </w:p>
    <w:tbl>
      <w:tblPr>
        <w:tblpPr w:leftFromText="141" w:rightFromText="141" w:vertAnchor="text" w:horzAnchor="margin" w:tblpXSpec="center" w:tblpY="207"/>
        <w:tblW w:w="8434" w:type="dxa"/>
        <w:tblLayout w:type="fixed"/>
        <w:tblCellMar>
          <w:left w:w="70" w:type="dxa"/>
          <w:right w:w="70" w:type="dxa"/>
        </w:tblCellMar>
        <w:tblLook w:val="04A0" w:firstRow="1" w:lastRow="0" w:firstColumn="1" w:lastColumn="0" w:noHBand="0" w:noVBand="1"/>
      </w:tblPr>
      <w:tblGrid>
        <w:gridCol w:w="1413"/>
        <w:gridCol w:w="709"/>
        <w:gridCol w:w="708"/>
        <w:gridCol w:w="709"/>
        <w:gridCol w:w="709"/>
        <w:gridCol w:w="709"/>
        <w:gridCol w:w="708"/>
        <w:gridCol w:w="709"/>
        <w:gridCol w:w="642"/>
        <w:gridCol w:w="1418"/>
      </w:tblGrid>
      <w:tr w:rsidR="00C460BA" w:rsidRPr="00D57694" w14:paraId="21EBE856" w14:textId="77777777" w:rsidTr="001C425F">
        <w:trPr>
          <w:trHeight w:val="415"/>
        </w:trPr>
        <w:tc>
          <w:tcPr>
            <w:tcW w:w="1413" w:type="dxa"/>
            <w:vMerge w:val="restart"/>
            <w:tcBorders>
              <w:top w:val="single" w:sz="4" w:space="0" w:color="auto"/>
            </w:tcBorders>
            <w:vAlign w:val="bottom"/>
          </w:tcPr>
          <w:p w14:paraId="41180508" w14:textId="77777777" w:rsidR="00C460BA" w:rsidRPr="00D57694" w:rsidRDefault="00C460BA" w:rsidP="00C460BA">
            <w:pPr>
              <w:spacing w:after="0"/>
              <w:rPr>
                <w:rFonts w:eastAsia="Times New Roman"/>
                <w:color w:val="000000"/>
                <w:sz w:val="22"/>
              </w:rPr>
            </w:pPr>
            <w:r w:rsidRPr="00D57694">
              <w:rPr>
                <w:rFonts w:eastAsia="Times New Roman"/>
                <w:color w:val="000000"/>
                <w:sz w:val="22"/>
              </w:rPr>
              <w:t>IMC /</w:t>
            </w:r>
          </w:p>
        </w:tc>
        <w:tc>
          <w:tcPr>
            <w:tcW w:w="2835" w:type="dxa"/>
            <w:gridSpan w:val="4"/>
            <w:tcBorders>
              <w:top w:val="single" w:sz="4" w:space="0" w:color="auto"/>
              <w:bottom w:val="single" w:sz="4" w:space="0" w:color="auto"/>
            </w:tcBorders>
            <w:vAlign w:val="bottom"/>
          </w:tcPr>
          <w:p w14:paraId="5185EDEE"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Normal</w:t>
            </w:r>
          </w:p>
        </w:tc>
        <w:tc>
          <w:tcPr>
            <w:tcW w:w="2768" w:type="dxa"/>
            <w:gridSpan w:val="4"/>
            <w:tcBorders>
              <w:top w:val="single" w:sz="4" w:space="0" w:color="auto"/>
              <w:bottom w:val="single" w:sz="4" w:space="0" w:color="auto"/>
            </w:tcBorders>
            <w:vAlign w:val="bottom"/>
          </w:tcPr>
          <w:p w14:paraId="1A059E20"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Riesgo elevado</w:t>
            </w:r>
          </w:p>
        </w:tc>
        <w:tc>
          <w:tcPr>
            <w:tcW w:w="1418" w:type="dxa"/>
            <w:tcBorders>
              <w:top w:val="single" w:sz="4" w:space="0" w:color="auto"/>
              <w:bottom w:val="single" w:sz="4" w:space="0" w:color="auto"/>
            </w:tcBorders>
            <w:vAlign w:val="bottom"/>
          </w:tcPr>
          <w:p w14:paraId="64900338" w14:textId="77777777" w:rsidR="00C460BA" w:rsidRPr="00D57694" w:rsidRDefault="00C460BA" w:rsidP="00C460BA">
            <w:pPr>
              <w:spacing w:after="0"/>
              <w:ind w:right="-65"/>
              <w:jc w:val="center"/>
              <w:rPr>
                <w:rFonts w:eastAsia="Times New Roman"/>
                <w:color w:val="000000"/>
                <w:sz w:val="22"/>
              </w:rPr>
            </w:pPr>
            <w:r w:rsidRPr="00D57694">
              <w:rPr>
                <w:rFonts w:eastAsia="Times New Roman"/>
                <w:color w:val="000000"/>
                <w:sz w:val="22"/>
              </w:rPr>
              <w:t>Riesgo muy</w:t>
            </w:r>
          </w:p>
          <w:p w14:paraId="03D87422" w14:textId="77777777" w:rsidR="00C460BA" w:rsidRPr="00D57694" w:rsidRDefault="00C460BA" w:rsidP="00C460BA">
            <w:pPr>
              <w:spacing w:after="0"/>
              <w:ind w:right="-65"/>
              <w:jc w:val="center"/>
              <w:rPr>
                <w:rFonts w:eastAsia="Times New Roman"/>
                <w:color w:val="000000"/>
                <w:sz w:val="22"/>
              </w:rPr>
            </w:pPr>
            <w:r w:rsidRPr="00D57694">
              <w:rPr>
                <w:rFonts w:eastAsia="Times New Roman"/>
                <w:color w:val="000000"/>
                <w:sz w:val="22"/>
              </w:rPr>
              <w:t xml:space="preserve">elevado   </w:t>
            </w:r>
          </w:p>
        </w:tc>
      </w:tr>
      <w:tr w:rsidR="00C460BA" w:rsidRPr="00D57694" w14:paraId="03D170BB" w14:textId="77777777" w:rsidTr="001C425F">
        <w:trPr>
          <w:trHeight w:val="404"/>
        </w:trPr>
        <w:tc>
          <w:tcPr>
            <w:tcW w:w="1413" w:type="dxa"/>
            <w:vMerge/>
            <w:tcBorders>
              <w:bottom w:val="single" w:sz="4" w:space="0" w:color="auto"/>
            </w:tcBorders>
            <w:vAlign w:val="bottom"/>
          </w:tcPr>
          <w:p w14:paraId="723CF69E" w14:textId="77777777" w:rsidR="00C460BA" w:rsidRPr="00D57694" w:rsidRDefault="00C460BA" w:rsidP="00C460BA">
            <w:pPr>
              <w:spacing w:after="0"/>
              <w:rPr>
                <w:rFonts w:eastAsia="Times New Roman"/>
                <w:color w:val="000000"/>
                <w:sz w:val="22"/>
              </w:rPr>
            </w:pPr>
          </w:p>
        </w:tc>
        <w:tc>
          <w:tcPr>
            <w:tcW w:w="1417" w:type="dxa"/>
            <w:gridSpan w:val="2"/>
            <w:tcBorders>
              <w:top w:val="single" w:sz="4" w:space="0" w:color="auto"/>
              <w:bottom w:val="single" w:sz="4" w:space="0" w:color="auto"/>
            </w:tcBorders>
            <w:vAlign w:val="bottom"/>
          </w:tcPr>
          <w:p w14:paraId="27CE0143"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Varón</w:t>
            </w:r>
          </w:p>
        </w:tc>
        <w:tc>
          <w:tcPr>
            <w:tcW w:w="1418" w:type="dxa"/>
            <w:gridSpan w:val="2"/>
            <w:tcBorders>
              <w:top w:val="single" w:sz="4" w:space="0" w:color="auto"/>
              <w:bottom w:val="single" w:sz="4" w:space="0" w:color="auto"/>
            </w:tcBorders>
            <w:vAlign w:val="bottom"/>
          </w:tcPr>
          <w:p w14:paraId="2513368B"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Dama</w:t>
            </w:r>
          </w:p>
        </w:tc>
        <w:tc>
          <w:tcPr>
            <w:tcW w:w="1417" w:type="dxa"/>
            <w:gridSpan w:val="2"/>
            <w:tcBorders>
              <w:top w:val="single" w:sz="4" w:space="0" w:color="auto"/>
              <w:bottom w:val="single" w:sz="4" w:space="0" w:color="auto"/>
            </w:tcBorders>
            <w:vAlign w:val="bottom"/>
          </w:tcPr>
          <w:p w14:paraId="6D2025BF"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Varón</w:t>
            </w:r>
          </w:p>
        </w:tc>
        <w:tc>
          <w:tcPr>
            <w:tcW w:w="1351" w:type="dxa"/>
            <w:gridSpan w:val="2"/>
            <w:tcBorders>
              <w:top w:val="single" w:sz="4" w:space="0" w:color="auto"/>
              <w:bottom w:val="single" w:sz="4" w:space="0" w:color="auto"/>
            </w:tcBorders>
            <w:vAlign w:val="bottom"/>
          </w:tcPr>
          <w:p w14:paraId="0554F385"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Dama</w:t>
            </w:r>
          </w:p>
        </w:tc>
        <w:tc>
          <w:tcPr>
            <w:tcW w:w="1418" w:type="dxa"/>
            <w:tcBorders>
              <w:top w:val="single" w:sz="4" w:space="0" w:color="auto"/>
              <w:bottom w:val="single" w:sz="4" w:space="0" w:color="auto"/>
            </w:tcBorders>
            <w:vAlign w:val="bottom"/>
          </w:tcPr>
          <w:p w14:paraId="270EF4C8" w14:textId="77777777" w:rsidR="00C460BA" w:rsidRPr="00D57694" w:rsidRDefault="00C460BA" w:rsidP="00C460BA">
            <w:pPr>
              <w:spacing w:after="0"/>
              <w:ind w:right="-65"/>
              <w:jc w:val="center"/>
              <w:rPr>
                <w:rFonts w:eastAsia="Times New Roman"/>
                <w:color w:val="000000"/>
                <w:sz w:val="22"/>
              </w:rPr>
            </w:pPr>
            <w:r w:rsidRPr="00D57694">
              <w:rPr>
                <w:rFonts w:eastAsia="Times New Roman"/>
                <w:color w:val="000000"/>
                <w:sz w:val="22"/>
              </w:rPr>
              <w:t xml:space="preserve">      </w:t>
            </w:r>
          </w:p>
        </w:tc>
      </w:tr>
      <w:tr w:rsidR="00C460BA" w:rsidRPr="00D57694" w14:paraId="5933FE2F" w14:textId="77777777" w:rsidTr="001C425F">
        <w:trPr>
          <w:trHeight w:val="282"/>
        </w:trPr>
        <w:tc>
          <w:tcPr>
            <w:tcW w:w="1413" w:type="dxa"/>
            <w:tcBorders>
              <w:top w:val="single" w:sz="4" w:space="0" w:color="auto"/>
            </w:tcBorders>
            <w:vAlign w:val="bottom"/>
          </w:tcPr>
          <w:p w14:paraId="14DE61C5"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 xml:space="preserve">   C. Cintura</w:t>
            </w:r>
          </w:p>
        </w:tc>
        <w:tc>
          <w:tcPr>
            <w:tcW w:w="709" w:type="dxa"/>
            <w:tcBorders>
              <w:top w:val="single" w:sz="4" w:space="0" w:color="auto"/>
            </w:tcBorders>
            <w:vAlign w:val="bottom"/>
          </w:tcPr>
          <w:p w14:paraId="32598002"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w:t>
            </w:r>
          </w:p>
        </w:tc>
        <w:tc>
          <w:tcPr>
            <w:tcW w:w="708" w:type="dxa"/>
            <w:tcBorders>
              <w:top w:val="single" w:sz="4" w:space="0" w:color="auto"/>
            </w:tcBorders>
            <w:vAlign w:val="bottom"/>
          </w:tcPr>
          <w:p w14:paraId="2E90A478"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w:t>
            </w:r>
          </w:p>
        </w:tc>
        <w:tc>
          <w:tcPr>
            <w:tcW w:w="709" w:type="dxa"/>
            <w:tcBorders>
              <w:top w:val="single" w:sz="4" w:space="0" w:color="auto"/>
            </w:tcBorders>
            <w:vAlign w:val="bottom"/>
          </w:tcPr>
          <w:p w14:paraId="7E025DF7"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w:t>
            </w:r>
          </w:p>
        </w:tc>
        <w:tc>
          <w:tcPr>
            <w:tcW w:w="709" w:type="dxa"/>
            <w:tcBorders>
              <w:top w:val="single" w:sz="4" w:space="0" w:color="auto"/>
            </w:tcBorders>
            <w:vAlign w:val="bottom"/>
          </w:tcPr>
          <w:p w14:paraId="3BDBCCC9"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w:t>
            </w:r>
          </w:p>
        </w:tc>
        <w:tc>
          <w:tcPr>
            <w:tcW w:w="709" w:type="dxa"/>
            <w:tcBorders>
              <w:top w:val="single" w:sz="4" w:space="0" w:color="auto"/>
            </w:tcBorders>
            <w:vAlign w:val="bottom"/>
          </w:tcPr>
          <w:p w14:paraId="7A4BFED4"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w:t>
            </w:r>
          </w:p>
        </w:tc>
        <w:tc>
          <w:tcPr>
            <w:tcW w:w="708" w:type="dxa"/>
            <w:tcBorders>
              <w:top w:val="single" w:sz="4" w:space="0" w:color="auto"/>
            </w:tcBorders>
            <w:vAlign w:val="bottom"/>
          </w:tcPr>
          <w:p w14:paraId="507BF39D"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w:t>
            </w:r>
          </w:p>
        </w:tc>
        <w:tc>
          <w:tcPr>
            <w:tcW w:w="709" w:type="dxa"/>
            <w:tcBorders>
              <w:top w:val="single" w:sz="4" w:space="0" w:color="auto"/>
            </w:tcBorders>
            <w:vAlign w:val="bottom"/>
          </w:tcPr>
          <w:p w14:paraId="3E3DBDC1"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w:t>
            </w:r>
          </w:p>
        </w:tc>
        <w:tc>
          <w:tcPr>
            <w:tcW w:w="642" w:type="dxa"/>
            <w:tcBorders>
              <w:top w:val="single" w:sz="4" w:space="0" w:color="auto"/>
            </w:tcBorders>
            <w:vAlign w:val="bottom"/>
          </w:tcPr>
          <w:p w14:paraId="61A56848"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w:t>
            </w:r>
          </w:p>
        </w:tc>
        <w:tc>
          <w:tcPr>
            <w:tcW w:w="1418" w:type="dxa"/>
            <w:tcBorders>
              <w:top w:val="single" w:sz="4" w:space="0" w:color="auto"/>
            </w:tcBorders>
            <w:vAlign w:val="bottom"/>
          </w:tcPr>
          <w:p w14:paraId="219E83D3"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N°</w:t>
            </w:r>
          </w:p>
        </w:tc>
      </w:tr>
      <w:tr w:rsidR="00C460BA" w:rsidRPr="00D57694" w14:paraId="2DDD6A46" w14:textId="77777777" w:rsidTr="002D338E">
        <w:trPr>
          <w:trHeight w:val="272"/>
        </w:trPr>
        <w:tc>
          <w:tcPr>
            <w:tcW w:w="1413" w:type="dxa"/>
            <w:vAlign w:val="bottom"/>
          </w:tcPr>
          <w:p w14:paraId="3AAB2452" w14:textId="77777777" w:rsidR="00C460BA" w:rsidRPr="00D57694" w:rsidRDefault="00C460BA" w:rsidP="00C460BA">
            <w:pPr>
              <w:spacing w:after="0"/>
              <w:rPr>
                <w:rFonts w:eastAsia="Times New Roman"/>
                <w:color w:val="000000"/>
                <w:sz w:val="22"/>
              </w:rPr>
            </w:pPr>
            <w:r w:rsidRPr="00D57694">
              <w:rPr>
                <w:rFonts w:eastAsia="Times New Roman"/>
                <w:color w:val="000000"/>
                <w:sz w:val="22"/>
              </w:rPr>
              <w:t>Normal</w:t>
            </w:r>
          </w:p>
        </w:tc>
        <w:tc>
          <w:tcPr>
            <w:tcW w:w="709" w:type="dxa"/>
            <w:vAlign w:val="bottom"/>
          </w:tcPr>
          <w:p w14:paraId="529D300F"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26</w:t>
            </w:r>
          </w:p>
        </w:tc>
        <w:tc>
          <w:tcPr>
            <w:tcW w:w="708" w:type="dxa"/>
            <w:vAlign w:val="bottom"/>
          </w:tcPr>
          <w:p w14:paraId="73499A38" w14:textId="77777777" w:rsidR="00C460BA" w:rsidRPr="00D57694" w:rsidRDefault="004D2690" w:rsidP="00C460BA">
            <w:pPr>
              <w:spacing w:after="0"/>
              <w:jc w:val="center"/>
              <w:rPr>
                <w:rFonts w:eastAsia="Times New Roman"/>
                <w:color w:val="000000"/>
                <w:sz w:val="22"/>
              </w:rPr>
            </w:pPr>
            <w:r w:rsidRPr="00D57694">
              <w:rPr>
                <w:rFonts w:eastAsia="Times New Roman"/>
                <w:color w:val="000000"/>
                <w:sz w:val="22"/>
              </w:rPr>
              <w:t>53,06</w:t>
            </w:r>
          </w:p>
        </w:tc>
        <w:tc>
          <w:tcPr>
            <w:tcW w:w="709" w:type="dxa"/>
            <w:vAlign w:val="bottom"/>
          </w:tcPr>
          <w:p w14:paraId="69AE5053"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10</w:t>
            </w:r>
          </w:p>
        </w:tc>
        <w:tc>
          <w:tcPr>
            <w:tcW w:w="709" w:type="dxa"/>
            <w:vAlign w:val="bottom"/>
          </w:tcPr>
          <w:p w14:paraId="5F4C7544" w14:textId="77777777" w:rsidR="00C460BA" w:rsidRPr="00D57694" w:rsidRDefault="004D2690" w:rsidP="004D2690">
            <w:pPr>
              <w:spacing w:after="0"/>
              <w:jc w:val="center"/>
              <w:rPr>
                <w:rFonts w:eastAsia="Times New Roman"/>
                <w:color w:val="000000"/>
                <w:sz w:val="22"/>
              </w:rPr>
            </w:pPr>
            <w:r w:rsidRPr="00D57694">
              <w:rPr>
                <w:rFonts w:eastAsia="Times New Roman"/>
                <w:color w:val="000000"/>
                <w:sz w:val="22"/>
              </w:rPr>
              <w:t>71,43</w:t>
            </w:r>
          </w:p>
        </w:tc>
        <w:tc>
          <w:tcPr>
            <w:tcW w:w="709" w:type="dxa"/>
            <w:vAlign w:val="bottom"/>
          </w:tcPr>
          <w:p w14:paraId="133B87E0"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708" w:type="dxa"/>
            <w:vAlign w:val="bottom"/>
          </w:tcPr>
          <w:p w14:paraId="6DD84B81" w14:textId="77777777" w:rsidR="00C460BA" w:rsidRPr="00D57694" w:rsidRDefault="00C460BA" w:rsidP="00C460BA">
            <w:pPr>
              <w:spacing w:after="0"/>
              <w:jc w:val="center"/>
              <w:rPr>
                <w:rFonts w:eastAsia="Times New Roman"/>
                <w:color w:val="000000"/>
                <w:sz w:val="22"/>
              </w:rPr>
            </w:pPr>
          </w:p>
        </w:tc>
        <w:tc>
          <w:tcPr>
            <w:tcW w:w="709" w:type="dxa"/>
            <w:vAlign w:val="bottom"/>
          </w:tcPr>
          <w:p w14:paraId="1DD5775F"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642" w:type="dxa"/>
            <w:vAlign w:val="bottom"/>
          </w:tcPr>
          <w:p w14:paraId="21513362" w14:textId="77777777" w:rsidR="00C460BA" w:rsidRPr="00D57694" w:rsidRDefault="00C460BA" w:rsidP="00C460BA">
            <w:pPr>
              <w:spacing w:after="0"/>
              <w:jc w:val="center"/>
              <w:rPr>
                <w:rFonts w:eastAsia="Times New Roman"/>
                <w:color w:val="000000"/>
                <w:sz w:val="22"/>
              </w:rPr>
            </w:pPr>
          </w:p>
        </w:tc>
        <w:tc>
          <w:tcPr>
            <w:tcW w:w="1418" w:type="dxa"/>
            <w:vAlign w:val="bottom"/>
          </w:tcPr>
          <w:p w14:paraId="432CEF19"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r>
      <w:tr w:rsidR="00C460BA" w:rsidRPr="00D57694" w14:paraId="718ECC6B" w14:textId="77777777" w:rsidTr="001C425F">
        <w:trPr>
          <w:trHeight w:val="272"/>
        </w:trPr>
        <w:tc>
          <w:tcPr>
            <w:tcW w:w="1413" w:type="dxa"/>
            <w:vAlign w:val="bottom"/>
          </w:tcPr>
          <w:p w14:paraId="2242D141" w14:textId="77777777" w:rsidR="00C460BA" w:rsidRPr="00D57694" w:rsidRDefault="00C460BA" w:rsidP="00C460BA">
            <w:pPr>
              <w:spacing w:after="0"/>
              <w:rPr>
                <w:rFonts w:eastAsia="Times New Roman"/>
                <w:color w:val="000000"/>
                <w:sz w:val="22"/>
              </w:rPr>
            </w:pPr>
            <w:r w:rsidRPr="00D57694">
              <w:rPr>
                <w:rFonts w:eastAsia="Times New Roman"/>
                <w:color w:val="000000"/>
                <w:sz w:val="22"/>
              </w:rPr>
              <w:t>Sobrepeso</w:t>
            </w:r>
          </w:p>
        </w:tc>
        <w:tc>
          <w:tcPr>
            <w:tcW w:w="709" w:type="dxa"/>
            <w:vAlign w:val="bottom"/>
          </w:tcPr>
          <w:p w14:paraId="78626B93"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17</w:t>
            </w:r>
          </w:p>
        </w:tc>
        <w:tc>
          <w:tcPr>
            <w:tcW w:w="708" w:type="dxa"/>
            <w:vAlign w:val="bottom"/>
          </w:tcPr>
          <w:p w14:paraId="72C5D2BF" w14:textId="77777777" w:rsidR="00C460BA" w:rsidRPr="00D57694" w:rsidRDefault="004D2690" w:rsidP="00C460BA">
            <w:pPr>
              <w:spacing w:after="0"/>
              <w:jc w:val="center"/>
              <w:rPr>
                <w:rFonts w:eastAsia="Times New Roman"/>
                <w:color w:val="000000"/>
                <w:sz w:val="22"/>
              </w:rPr>
            </w:pPr>
            <w:r w:rsidRPr="00D57694">
              <w:rPr>
                <w:rFonts w:eastAsia="Times New Roman"/>
                <w:color w:val="000000"/>
                <w:sz w:val="22"/>
              </w:rPr>
              <w:t>34,69</w:t>
            </w:r>
          </w:p>
        </w:tc>
        <w:tc>
          <w:tcPr>
            <w:tcW w:w="709" w:type="dxa"/>
            <w:vAlign w:val="bottom"/>
          </w:tcPr>
          <w:p w14:paraId="2A32DC67"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709" w:type="dxa"/>
            <w:vAlign w:val="bottom"/>
          </w:tcPr>
          <w:p w14:paraId="7C3E2E5C" w14:textId="77777777" w:rsidR="00C460BA" w:rsidRPr="00D57694" w:rsidRDefault="00C460BA" w:rsidP="00C460BA">
            <w:pPr>
              <w:spacing w:after="0"/>
              <w:jc w:val="center"/>
              <w:rPr>
                <w:rFonts w:eastAsia="Times New Roman"/>
                <w:color w:val="000000"/>
                <w:sz w:val="22"/>
              </w:rPr>
            </w:pPr>
          </w:p>
        </w:tc>
        <w:tc>
          <w:tcPr>
            <w:tcW w:w="709" w:type="dxa"/>
            <w:vAlign w:val="bottom"/>
          </w:tcPr>
          <w:p w14:paraId="7885828B"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06</w:t>
            </w:r>
          </w:p>
        </w:tc>
        <w:tc>
          <w:tcPr>
            <w:tcW w:w="708" w:type="dxa"/>
            <w:vAlign w:val="bottom"/>
          </w:tcPr>
          <w:p w14:paraId="34EE09E7" w14:textId="77777777" w:rsidR="00C460BA" w:rsidRPr="00D57694" w:rsidRDefault="004D2690" w:rsidP="00C460BA">
            <w:pPr>
              <w:spacing w:after="0"/>
              <w:jc w:val="center"/>
              <w:rPr>
                <w:rFonts w:eastAsia="Times New Roman"/>
                <w:color w:val="000000"/>
                <w:sz w:val="22"/>
              </w:rPr>
            </w:pPr>
            <w:r w:rsidRPr="00D57694">
              <w:rPr>
                <w:rFonts w:eastAsia="Times New Roman"/>
                <w:color w:val="000000"/>
                <w:sz w:val="22"/>
              </w:rPr>
              <w:t>12,24</w:t>
            </w:r>
          </w:p>
        </w:tc>
        <w:tc>
          <w:tcPr>
            <w:tcW w:w="709" w:type="dxa"/>
            <w:vAlign w:val="bottom"/>
          </w:tcPr>
          <w:p w14:paraId="2AFEC30D"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03</w:t>
            </w:r>
          </w:p>
        </w:tc>
        <w:tc>
          <w:tcPr>
            <w:tcW w:w="642" w:type="dxa"/>
            <w:vAlign w:val="bottom"/>
          </w:tcPr>
          <w:p w14:paraId="0A8DA54A" w14:textId="77777777" w:rsidR="00C460BA" w:rsidRPr="00D57694" w:rsidRDefault="004D2690" w:rsidP="00C460BA">
            <w:pPr>
              <w:spacing w:after="0"/>
              <w:jc w:val="center"/>
              <w:rPr>
                <w:rFonts w:eastAsia="Times New Roman"/>
                <w:color w:val="000000"/>
                <w:sz w:val="22"/>
              </w:rPr>
            </w:pPr>
            <w:r w:rsidRPr="00D57694">
              <w:rPr>
                <w:rFonts w:eastAsia="Times New Roman"/>
                <w:color w:val="000000"/>
                <w:sz w:val="22"/>
              </w:rPr>
              <w:t>21,43</w:t>
            </w:r>
          </w:p>
        </w:tc>
        <w:tc>
          <w:tcPr>
            <w:tcW w:w="1418" w:type="dxa"/>
            <w:vAlign w:val="bottom"/>
          </w:tcPr>
          <w:p w14:paraId="770ABA02"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r>
      <w:tr w:rsidR="00C460BA" w:rsidRPr="00D57694" w14:paraId="754E6CEE" w14:textId="77777777" w:rsidTr="001C425F">
        <w:trPr>
          <w:trHeight w:val="272"/>
        </w:trPr>
        <w:tc>
          <w:tcPr>
            <w:tcW w:w="1413" w:type="dxa"/>
            <w:tcBorders>
              <w:bottom w:val="single" w:sz="4" w:space="0" w:color="auto"/>
            </w:tcBorders>
            <w:vAlign w:val="bottom"/>
          </w:tcPr>
          <w:p w14:paraId="0E452214" w14:textId="77777777" w:rsidR="00C460BA" w:rsidRPr="00D57694" w:rsidRDefault="00C460BA" w:rsidP="00C460BA">
            <w:pPr>
              <w:spacing w:after="0"/>
              <w:rPr>
                <w:rFonts w:eastAsia="Times New Roman"/>
                <w:color w:val="000000"/>
                <w:sz w:val="22"/>
              </w:rPr>
            </w:pPr>
            <w:r w:rsidRPr="00D57694">
              <w:rPr>
                <w:rFonts w:eastAsia="Times New Roman"/>
                <w:color w:val="000000"/>
                <w:sz w:val="22"/>
              </w:rPr>
              <w:t>Obesidad</w:t>
            </w:r>
          </w:p>
        </w:tc>
        <w:tc>
          <w:tcPr>
            <w:tcW w:w="709" w:type="dxa"/>
            <w:tcBorders>
              <w:bottom w:val="single" w:sz="4" w:space="0" w:color="auto"/>
            </w:tcBorders>
            <w:vAlign w:val="bottom"/>
          </w:tcPr>
          <w:p w14:paraId="0D3920D3"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708" w:type="dxa"/>
            <w:tcBorders>
              <w:bottom w:val="single" w:sz="4" w:space="0" w:color="auto"/>
            </w:tcBorders>
            <w:vAlign w:val="bottom"/>
          </w:tcPr>
          <w:p w14:paraId="63AD0409" w14:textId="77777777" w:rsidR="00C460BA" w:rsidRPr="00D57694" w:rsidRDefault="00C460BA" w:rsidP="00C460BA">
            <w:pPr>
              <w:spacing w:after="0"/>
              <w:jc w:val="center"/>
              <w:rPr>
                <w:rFonts w:eastAsia="Times New Roman"/>
                <w:color w:val="000000"/>
                <w:sz w:val="22"/>
              </w:rPr>
            </w:pPr>
          </w:p>
        </w:tc>
        <w:tc>
          <w:tcPr>
            <w:tcW w:w="709" w:type="dxa"/>
            <w:tcBorders>
              <w:bottom w:val="single" w:sz="4" w:space="0" w:color="auto"/>
            </w:tcBorders>
            <w:vAlign w:val="bottom"/>
          </w:tcPr>
          <w:p w14:paraId="7F80AEBF"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01</w:t>
            </w:r>
          </w:p>
        </w:tc>
        <w:tc>
          <w:tcPr>
            <w:tcW w:w="709" w:type="dxa"/>
            <w:tcBorders>
              <w:bottom w:val="single" w:sz="4" w:space="0" w:color="auto"/>
            </w:tcBorders>
            <w:vAlign w:val="bottom"/>
          </w:tcPr>
          <w:p w14:paraId="06BCE1A8" w14:textId="77777777" w:rsidR="00C460BA" w:rsidRPr="00D57694" w:rsidRDefault="004D2690" w:rsidP="00C460BA">
            <w:pPr>
              <w:spacing w:after="0"/>
              <w:jc w:val="center"/>
              <w:rPr>
                <w:rFonts w:eastAsia="Times New Roman"/>
                <w:color w:val="000000"/>
                <w:sz w:val="22"/>
              </w:rPr>
            </w:pPr>
            <w:r w:rsidRPr="00D57694">
              <w:rPr>
                <w:rFonts w:eastAsia="Times New Roman"/>
                <w:color w:val="000000"/>
                <w:sz w:val="22"/>
              </w:rPr>
              <w:t>7,14</w:t>
            </w:r>
          </w:p>
        </w:tc>
        <w:tc>
          <w:tcPr>
            <w:tcW w:w="709" w:type="dxa"/>
            <w:tcBorders>
              <w:bottom w:val="single" w:sz="4" w:space="0" w:color="auto"/>
            </w:tcBorders>
            <w:vAlign w:val="bottom"/>
          </w:tcPr>
          <w:p w14:paraId="17299EB5"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708" w:type="dxa"/>
            <w:tcBorders>
              <w:bottom w:val="single" w:sz="4" w:space="0" w:color="auto"/>
            </w:tcBorders>
            <w:vAlign w:val="bottom"/>
          </w:tcPr>
          <w:p w14:paraId="32BA53D5" w14:textId="77777777" w:rsidR="00C460BA" w:rsidRPr="00D57694" w:rsidRDefault="00C460BA" w:rsidP="00C460BA">
            <w:pPr>
              <w:spacing w:after="0"/>
              <w:jc w:val="center"/>
              <w:rPr>
                <w:rFonts w:eastAsia="Times New Roman"/>
                <w:color w:val="000000"/>
                <w:sz w:val="22"/>
              </w:rPr>
            </w:pPr>
          </w:p>
        </w:tc>
        <w:tc>
          <w:tcPr>
            <w:tcW w:w="709" w:type="dxa"/>
            <w:tcBorders>
              <w:bottom w:val="single" w:sz="4" w:space="0" w:color="auto"/>
            </w:tcBorders>
            <w:vAlign w:val="bottom"/>
          </w:tcPr>
          <w:p w14:paraId="312ED032"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c>
          <w:tcPr>
            <w:tcW w:w="642" w:type="dxa"/>
            <w:tcBorders>
              <w:bottom w:val="single" w:sz="4" w:space="0" w:color="auto"/>
            </w:tcBorders>
            <w:vAlign w:val="bottom"/>
          </w:tcPr>
          <w:p w14:paraId="6BF5E262" w14:textId="77777777" w:rsidR="00C460BA" w:rsidRPr="00D57694" w:rsidRDefault="00C460BA" w:rsidP="00C460BA">
            <w:pPr>
              <w:spacing w:after="0"/>
              <w:jc w:val="center"/>
              <w:rPr>
                <w:rFonts w:eastAsia="Times New Roman"/>
                <w:color w:val="000000"/>
                <w:sz w:val="22"/>
              </w:rPr>
            </w:pPr>
          </w:p>
        </w:tc>
        <w:tc>
          <w:tcPr>
            <w:tcW w:w="1418" w:type="dxa"/>
            <w:tcBorders>
              <w:bottom w:val="single" w:sz="4" w:space="0" w:color="auto"/>
            </w:tcBorders>
            <w:vAlign w:val="bottom"/>
          </w:tcPr>
          <w:p w14:paraId="52FAA9BC" w14:textId="77777777" w:rsidR="00C460BA" w:rsidRPr="00D57694" w:rsidRDefault="00C460BA" w:rsidP="00C460BA">
            <w:pPr>
              <w:spacing w:after="0"/>
              <w:jc w:val="center"/>
              <w:rPr>
                <w:rFonts w:eastAsia="Times New Roman"/>
                <w:color w:val="000000"/>
                <w:sz w:val="22"/>
              </w:rPr>
            </w:pPr>
            <w:r w:rsidRPr="00D57694">
              <w:rPr>
                <w:rFonts w:eastAsia="Times New Roman"/>
                <w:color w:val="000000"/>
                <w:sz w:val="22"/>
              </w:rPr>
              <w:t>00</w:t>
            </w:r>
          </w:p>
        </w:tc>
      </w:tr>
    </w:tbl>
    <w:p w14:paraId="5CB5EC48" w14:textId="77777777" w:rsidR="00261B1C" w:rsidRPr="00B561E9" w:rsidRDefault="00261B1C" w:rsidP="00261B1C">
      <w:pPr>
        <w:spacing w:after="0" w:line="360" w:lineRule="auto"/>
        <w:ind w:left="426"/>
        <w:jc w:val="both"/>
        <w:rPr>
          <w:color w:val="000000"/>
          <w:sz w:val="22"/>
        </w:rPr>
      </w:pPr>
      <w:r w:rsidRPr="00B561E9">
        <w:rPr>
          <w:color w:val="000000"/>
          <w:sz w:val="22"/>
        </w:rPr>
        <w:t>Fuente: El autor</w:t>
      </w:r>
    </w:p>
    <w:p w14:paraId="4A366FE1" w14:textId="5FB5F58F" w:rsidR="00DA427F" w:rsidRDefault="004D2690" w:rsidP="002367AB">
      <w:pPr>
        <w:spacing w:before="240" w:line="360" w:lineRule="auto"/>
        <w:ind w:firstLine="567"/>
        <w:jc w:val="both"/>
        <w:rPr>
          <w:szCs w:val="24"/>
        </w:rPr>
      </w:pPr>
      <w:r>
        <w:rPr>
          <w:szCs w:val="24"/>
        </w:rPr>
        <w:t>El diagnostico nutricional según los valores del IMC</w:t>
      </w:r>
      <w:r w:rsidR="00005C04">
        <w:rPr>
          <w:szCs w:val="24"/>
        </w:rPr>
        <w:t xml:space="preserve"> y circunferencia de cintura</w:t>
      </w:r>
      <w:r>
        <w:rPr>
          <w:szCs w:val="24"/>
        </w:rPr>
        <w:t xml:space="preserve">, muestran que el </w:t>
      </w:r>
      <w:r w:rsidR="004E23C4" w:rsidRPr="0085325D">
        <w:rPr>
          <w:szCs w:val="24"/>
        </w:rPr>
        <w:t>57</w:t>
      </w:r>
      <w:r>
        <w:rPr>
          <w:szCs w:val="24"/>
        </w:rPr>
        <w:t>,</w:t>
      </w:r>
      <w:r w:rsidR="004E23C4" w:rsidRPr="0085325D">
        <w:rPr>
          <w:szCs w:val="24"/>
        </w:rPr>
        <w:t>14 %</w:t>
      </w:r>
      <w:r>
        <w:rPr>
          <w:szCs w:val="24"/>
        </w:rPr>
        <w:t xml:space="preserve"> del personal de tropa</w:t>
      </w:r>
      <w:r w:rsidR="0098680C" w:rsidRPr="0085325D">
        <w:rPr>
          <w:szCs w:val="24"/>
        </w:rPr>
        <w:t xml:space="preserve"> (36 reclutas)</w:t>
      </w:r>
      <w:r>
        <w:rPr>
          <w:szCs w:val="24"/>
        </w:rPr>
        <w:t xml:space="preserve"> entre varones (26) y mujeres (10), </w:t>
      </w:r>
      <w:r w:rsidR="00005C04">
        <w:rPr>
          <w:szCs w:val="24"/>
        </w:rPr>
        <w:t>tienen</w:t>
      </w:r>
      <w:r>
        <w:rPr>
          <w:szCs w:val="24"/>
        </w:rPr>
        <w:t xml:space="preserve"> un </w:t>
      </w:r>
      <w:r w:rsidR="00B95357">
        <w:rPr>
          <w:szCs w:val="24"/>
        </w:rPr>
        <w:t xml:space="preserve">estado </w:t>
      </w:r>
      <w:r w:rsidR="00B95357" w:rsidRPr="0085325D">
        <w:rPr>
          <w:szCs w:val="24"/>
        </w:rPr>
        <w:t>nutricional</w:t>
      </w:r>
      <w:r w:rsidR="0098680C" w:rsidRPr="0085325D">
        <w:rPr>
          <w:szCs w:val="24"/>
        </w:rPr>
        <w:t xml:space="preserve"> </w:t>
      </w:r>
      <w:r w:rsidR="004E23C4" w:rsidRPr="0085325D">
        <w:rPr>
          <w:szCs w:val="24"/>
        </w:rPr>
        <w:t xml:space="preserve">normal, lo que </w:t>
      </w:r>
      <w:r w:rsidR="00DB3B91" w:rsidRPr="0085325D">
        <w:rPr>
          <w:szCs w:val="24"/>
        </w:rPr>
        <w:t>i</w:t>
      </w:r>
      <w:r w:rsidR="004E23C4" w:rsidRPr="0085325D">
        <w:rPr>
          <w:szCs w:val="24"/>
        </w:rPr>
        <w:t xml:space="preserve">ndica </w:t>
      </w:r>
      <w:r w:rsidR="004233DD" w:rsidRPr="0085325D">
        <w:rPr>
          <w:szCs w:val="24"/>
        </w:rPr>
        <w:t xml:space="preserve">que aproximadamente </w:t>
      </w:r>
      <w:r>
        <w:rPr>
          <w:szCs w:val="24"/>
        </w:rPr>
        <w:t xml:space="preserve">existe un </w:t>
      </w:r>
      <w:r w:rsidR="002367AB">
        <w:rPr>
          <w:szCs w:val="24"/>
        </w:rPr>
        <w:t xml:space="preserve">72,2% </w:t>
      </w:r>
      <w:r>
        <w:rPr>
          <w:szCs w:val="24"/>
        </w:rPr>
        <w:t>de coincidencia en el diagnostico con estos dos indicadores</w:t>
      </w:r>
      <w:r w:rsidR="002367AB">
        <w:rPr>
          <w:szCs w:val="24"/>
        </w:rPr>
        <w:t xml:space="preserve"> en el personal de sexo femenino (10 mujeres en estado nutricional normal) y 53,06% (26 varones en estado nutricional normal) en el personal de sexo masculino</w:t>
      </w:r>
      <w:r w:rsidR="00B95357">
        <w:rPr>
          <w:szCs w:val="24"/>
        </w:rPr>
        <w:t>. A</w:t>
      </w:r>
      <w:r w:rsidR="002367AB">
        <w:rPr>
          <w:szCs w:val="24"/>
        </w:rPr>
        <w:t>simismo, se encontró</w:t>
      </w:r>
      <w:r w:rsidR="002367AB" w:rsidRPr="0085325D">
        <w:rPr>
          <w:szCs w:val="24"/>
        </w:rPr>
        <w:t xml:space="preserve"> </w:t>
      </w:r>
      <w:r w:rsidR="00DA427F">
        <w:rPr>
          <w:szCs w:val="24"/>
        </w:rPr>
        <w:t xml:space="preserve">que </w:t>
      </w:r>
      <w:r w:rsidR="002367AB" w:rsidRPr="0085325D">
        <w:rPr>
          <w:szCs w:val="24"/>
        </w:rPr>
        <w:t xml:space="preserve">1 dama </w:t>
      </w:r>
      <w:r w:rsidR="002367AB">
        <w:rPr>
          <w:szCs w:val="24"/>
        </w:rPr>
        <w:t xml:space="preserve">(7,14%) </w:t>
      </w:r>
      <w:r w:rsidR="00DA427F">
        <w:rPr>
          <w:szCs w:val="24"/>
        </w:rPr>
        <w:t xml:space="preserve">de acuerdo a la medida de la circunferencia de la cintura presentó un diagnóstico nutricional normal, pero al contrastarlo con los valores del IMC, el diagnóstico fue contradictorio como </w:t>
      </w:r>
      <w:r w:rsidR="001A08F5">
        <w:rPr>
          <w:szCs w:val="24"/>
        </w:rPr>
        <w:t>obesidad</w:t>
      </w:r>
      <w:r w:rsidR="00DA427F">
        <w:rPr>
          <w:szCs w:val="24"/>
        </w:rPr>
        <w:t>.</w:t>
      </w:r>
    </w:p>
    <w:p w14:paraId="768998FC" w14:textId="77777777" w:rsidR="005B2163" w:rsidRDefault="005B2163" w:rsidP="002367AB">
      <w:pPr>
        <w:spacing w:before="240" w:line="360" w:lineRule="auto"/>
        <w:ind w:firstLine="567"/>
        <w:jc w:val="both"/>
        <w:rPr>
          <w:szCs w:val="24"/>
        </w:rPr>
      </w:pPr>
    </w:p>
    <w:p w14:paraId="256EEFE5" w14:textId="4410C531" w:rsidR="00DA427F" w:rsidRDefault="003F3B09" w:rsidP="0085325D">
      <w:pPr>
        <w:spacing w:before="240" w:line="360" w:lineRule="auto"/>
        <w:ind w:firstLine="567"/>
        <w:jc w:val="both"/>
        <w:rPr>
          <w:szCs w:val="24"/>
        </w:rPr>
      </w:pPr>
      <w:r>
        <w:rPr>
          <w:szCs w:val="24"/>
        </w:rPr>
        <w:lastRenderedPageBreak/>
        <w:t xml:space="preserve">Por el contrario, se observó una coincidencia entre el diagnóstico de sobrepeso según el IMC y el riesgo de comorbilidad muy elevado que nos indica la circunferencia de cintura. Al </w:t>
      </w:r>
      <w:r w:rsidR="00B95357">
        <w:rPr>
          <w:szCs w:val="24"/>
        </w:rPr>
        <w:t>observar un</w:t>
      </w:r>
      <w:r w:rsidR="00935B1D" w:rsidRPr="0085325D">
        <w:rPr>
          <w:szCs w:val="24"/>
        </w:rPr>
        <w:t xml:space="preserve"> </w:t>
      </w:r>
      <w:r w:rsidR="00DA427F">
        <w:rPr>
          <w:szCs w:val="24"/>
        </w:rPr>
        <w:t>12,24%</w:t>
      </w:r>
      <w:r w:rsidR="00935B1D" w:rsidRPr="0085325D">
        <w:rPr>
          <w:szCs w:val="24"/>
        </w:rPr>
        <w:t xml:space="preserve"> (</w:t>
      </w:r>
      <w:r w:rsidR="00946966" w:rsidRPr="0085325D">
        <w:rPr>
          <w:szCs w:val="24"/>
        </w:rPr>
        <w:t>6</w:t>
      </w:r>
      <w:r w:rsidR="00935B1D" w:rsidRPr="0085325D">
        <w:rPr>
          <w:szCs w:val="24"/>
        </w:rPr>
        <w:t xml:space="preserve"> varones)</w:t>
      </w:r>
      <w:r w:rsidR="00DA427F">
        <w:rPr>
          <w:szCs w:val="24"/>
        </w:rPr>
        <w:t xml:space="preserve"> del personal masculino</w:t>
      </w:r>
      <w:r w:rsidR="00935B1D" w:rsidRPr="0085325D">
        <w:rPr>
          <w:szCs w:val="24"/>
        </w:rPr>
        <w:t xml:space="preserve"> </w:t>
      </w:r>
      <w:r w:rsidR="00946966" w:rsidRPr="0085325D">
        <w:rPr>
          <w:szCs w:val="24"/>
        </w:rPr>
        <w:t xml:space="preserve">y el </w:t>
      </w:r>
      <w:r w:rsidR="00DA427F">
        <w:rPr>
          <w:szCs w:val="24"/>
        </w:rPr>
        <w:t xml:space="preserve">21,83% </w:t>
      </w:r>
      <w:r w:rsidR="00946966" w:rsidRPr="0085325D">
        <w:rPr>
          <w:szCs w:val="24"/>
        </w:rPr>
        <w:t xml:space="preserve">(3 </w:t>
      </w:r>
      <w:r w:rsidR="00760E28" w:rsidRPr="0085325D">
        <w:rPr>
          <w:szCs w:val="24"/>
        </w:rPr>
        <w:t xml:space="preserve">damas) </w:t>
      </w:r>
      <w:r w:rsidR="00DA427F">
        <w:rPr>
          <w:szCs w:val="24"/>
        </w:rPr>
        <w:t xml:space="preserve"> del personal femenino, </w:t>
      </w:r>
      <w:r w:rsidR="00760E28" w:rsidRPr="0085325D">
        <w:rPr>
          <w:szCs w:val="24"/>
        </w:rPr>
        <w:t>presentaron</w:t>
      </w:r>
      <w:r w:rsidR="00946966" w:rsidRPr="0085325D">
        <w:rPr>
          <w:szCs w:val="24"/>
        </w:rPr>
        <w:t xml:space="preserve"> </w:t>
      </w:r>
      <w:r>
        <w:rPr>
          <w:szCs w:val="24"/>
        </w:rPr>
        <w:t xml:space="preserve">un </w:t>
      </w:r>
      <w:r w:rsidR="00946966" w:rsidRPr="0085325D">
        <w:rPr>
          <w:szCs w:val="24"/>
        </w:rPr>
        <w:t xml:space="preserve">diagnóstico </w:t>
      </w:r>
      <w:r>
        <w:rPr>
          <w:szCs w:val="24"/>
        </w:rPr>
        <w:t xml:space="preserve">de sobrepeso </w:t>
      </w:r>
      <w:r w:rsidR="00946966" w:rsidRPr="0085325D">
        <w:rPr>
          <w:szCs w:val="24"/>
        </w:rPr>
        <w:t>asociado con un riesgo elevado de comorbilidad según la circunferencia de cintura</w:t>
      </w:r>
      <w:r>
        <w:rPr>
          <w:szCs w:val="24"/>
        </w:rPr>
        <w:t xml:space="preserve">. </w:t>
      </w:r>
    </w:p>
    <w:p w14:paraId="129BBE92" w14:textId="74846132" w:rsidR="00DA427F" w:rsidRPr="00F12A17" w:rsidRDefault="00F12A17" w:rsidP="00F12A17">
      <w:pPr>
        <w:pStyle w:val="Descripcin"/>
        <w:jc w:val="center"/>
        <w:rPr>
          <w:b w:val="0"/>
          <w:i/>
          <w:sz w:val="24"/>
          <w:szCs w:val="24"/>
        </w:rPr>
      </w:pPr>
      <w:bookmarkStart w:id="319" w:name="_Toc6813026"/>
      <w:r w:rsidRPr="00F12A17">
        <w:rPr>
          <w:b w:val="0"/>
          <w:i/>
          <w:color w:val="auto"/>
          <w:sz w:val="24"/>
          <w:szCs w:val="24"/>
        </w:rPr>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11</w:t>
      </w:r>
      <w:r w:rsidRPr="00F12A17">
        <w:rPr>
          <w:b w:val="0"/>
          <w:i/>
          <w:color w:val="auto"/>
          <w:sz w:val="24"/>
          <w:szCs w:val="24"/>
        </w:rPr>
        <w:fldChar w:fldCharType="end"/>
      </w:r>
      <w:r w:rsidRPr="00F12A17">
        <w:rPr>
          <w:b w:val="0"/>
          <w:i/>
          <w:color w:val="auto"/>
          <w:sz w:val="24"/>
          <w:szCs w:val="24"/>
        </w:rPr>
        <w:t>: Diagnóstico nutricional según resultados de IMC y porcentaje masa grasa</w:t>
      </w:r>
      <w:bookmarkEnd w:id="319"/>
    </w:p>
    <w:tbl>
      <w:tblPr>
        <w:tblpPr w:leftFromText="141" w:rightFromText="141" w:vertAnchor="text" w:horzAnchor="margin" w:tblpXSpec="center" w:tblpY="20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642"/>
        <w:gridCol w:w="709"/>
        <w:gridCol w:w="567"/>
        <w:gridCol w:w="708"/>
        <w:gridCol w:w="567"/>
        <w:gridCol w:w="709"/>
        <w:gridCol w:w="567"/>
        <w:gridCol w:w="709"/>
        <w:gridCol w:w="567"/>
        <w:gridCol w:w="709"/>
        <w:gridCol w:w="567"/>
        <w:gridCol w:w="708"/>
      </w:tblGrid>
      <w:tr w:rsidR="00DA427F" w:rsidRPr="00DA427F" w14:paraId="45614C96" w14:textId="77777777" w:rsidTr="00D57694">
        <w:trPr>
          <w:trHeight w:val="274"/>
        </w:trPr>
        <w:tc>
          <w:tcPr>
            <w:tcW w:w="1413" w:type="dxa"/>
            <w:vMerge w:val="restart"/>
            <w:tcBorders>
              <w:left w:val="nil"/>
              <w:bottom w:val="nil"/>
              <w:right w:val="nil"/>
            </w:tcBorders>
            <w:vAlign w:val="bottom"/>
          </w:tcPr>
          <w:p w14:paraId="7BEAA11B" w14:textId="77777777" w:rsidR="00DA427F" w:rsidRPr="00DA427F" w:rsidRDefault="00DA427F" w:rsidP="00D21E24">
            <w:pPr>
              <w:spacing w:after="0"/>
              <w:rPr>
                <w:rFonts w:eastAsia="Times New Roman"/>
                <w:color w:val="000000"/>
                <w:sz w:val="22"/>
              </w:rPr>
            </w:pPr>
            <w:r w:rsidRPr="00DA427F">
              <w:rPr>
                <w:rFonts w:eastAsia="Times New Roman"/>
                <w:color w:val="000000"/>
                <w:sz w:val="22"/>
              </w:rPr>
              <w:t>IMC /</w:t>
            </w:r>
          </w:p>
        </w:tc>
        <w:tc>
          <w:tcPr>
            <w:tcW w:w="2626" w:type="dxa"/>
            <w:gridSpan w:val="4"/>
            <w:tcBorders>
              <w:left w:val="nil"/>
              <w:bottom w:val="nil"/>
              <w:right w:val="nil"/>
            </w:tcBorders>
            <w:vAlign w:val="bottom"/>
          </w:tcPr>
          <w:p w14:paraId="7333803E" w14:textId="77777777" w:rsidR="00DA427F" w:rsidRPr="00DA427F" w:rsidRDefault="00DA427F" w:rsidP="00D21E24">
            <w:pPr>
              <w:spacing w:after="0"/>
              <w:jc w:val="center"/>
              <w:rPr>
                <w:rFonts w:eastAsia="Times New Roman"/>
                <w:color w:val="000000"/>
                <w:sz w:val="22"/>
              </w:rPr>
            </w:pPr>
            <w:r w:rsidRPr="00DA427F">
              <w:rPr>
                <w:rFonts w:eastAsia="Times New Roman"/>
                <w:color w:val="000000"/>
                <w:sz w:val="22"/>
              </w:rPr>
              <w:t>Normal</w:t>
            </w:r>
          </w:p>
        </w:tc>
        <w:tc>
          <w:tcPr>
            <w:tcW w:w="2552" w:type="dxa"/>
            <w:gridSpan w:val="4"/>
            <w:tcBorders>
              <w:left w:val="nil"/>
              <w:bottom w:val="nil"/>
              <w:right w:val="nil"/>
            </w:tcBorders>
            <w:vAlign w:val="bottom"/>
          </w:tcPr>
          <w:p w14:paraId="19CBB90C" w14:textId="77777777" w:rsidR="00DA427F" w:rsidRPr="00DA427F" w:rsidRDefault="00DA427F" w:rsidP="00D21E24">
            <w:pPr>
              <w:spacing w:after="0"/>
              <w:jc w:val="center"/>
              <w:rPr>
                <w:rFonts w:eastAsia="Times New Roman"/>
                <w:color w:val="000000"/>
                <w:sz w:val="22"/>
              </w:rPr>
            </w:pPr>
            <w:r>
              <w:rPr>
                <w:rFonts w:eastAsia="Times New Roman"/>
                <w:color w:val="000000"/>
                <w:sz w:val="22"/>
              </w:rPr>
              <w:t>E</w:t>
            </w:r>
            <w:r w:rsidRPr="00DA427F">
              <w:rPr>
                <w:rFonts w:eastAsia="Times New Roman"/>
                <w:color w:val="000000"/>
                <w:sz w:val="22"/>
              </w:rPr>
              <w:t>levado</w:t>
            </w:r>
          </w:p>
        </w:tc>
        <w:tc>
          <w:tcPr>
            <w:tcW w:w="2551" w:type="dxa"/>
            <w:gridSpan w:val="4"/>
            <w:tcBorders>
              <w:left w:val="nil"/>
              <w:bottom w:val="nil"/>
              <w:right w:val="nil"/>
            </w:tcBorders>
            <w:vAlign w:val="bottom"/>
          </w:tcPr>
          <w:p w14:paraId="3786B1D7" w14:textId="77777777" w:rsidR="00DA427F" w:rsidRPr="00DA427F" w:rsidRDefault="004A6633" w:rsidP="004A6633">
            <w:pPr>
              <w:spacing w:after="0"/>
              <w:ind w:right="-65"/>
              <w:jc w:val="center"/>
              <w:rPr>
                <w:rFonts w:eastAsia="Times New Roman"/>
                <w:color w:val="000000"/>
                <w:sz w:val="22"/>
              </w:rPr>
            </w:pPr>
            <w:r>
              <w:rPr>
                <w:rFonts w:eastAsia="Times New Roman"/>
                <w:color w:val="000000"/>
                <w:sz w:val="22"/>
              </w:rPr>
              <w:t xml:space="preserve">Muy </w:t>
            </w:r>
            <w:r w:rsidR="00DA427F" w:rsidRPr="00DA427F">
              <w:rPr>
                <w:rFonts w:eastAsia="Times New Roman"/>
                <w:color w:val="000000"/>
                <w:sz w:val="22"/>
              </w:rPr>
              <w:t>elevado</w:t>
            </w:r>
          </w:p>
        </w:tc>
      </w:tr>
      <w:tr w:rsidR="00D21E24" w:rsidRPr="00DA427F" w14:paraId="379DBE3A" w14:textId="77777777" w:rsidTr="00D57694">
        <w:trPr>
          <w:trHeight w:val="261"/>
        </w:trPr>
        <w:tc>
          <w:tcPr>
            <w:tcW w:w="1413" w:type="dxa"/>
            <w:vMerge/>
            <w:tcBorders>
              <w:top w:val="nil"/>
              <w:left w:val="nil"/>
              <w:bottom w:val="nil"/>
              <w:right w:val="nil"/>
            </w:tcBorders>
            <w:vAlign w:val="bottom"/>
          </w:tcPr>
          <w:p w14:paraId="40C3FB45" w14:textId="77777777" w:rsidR="00D21E24" w:rsidRPr="00DA427F" w:rsidRDefault="00D21E24" w:rsidP="00D21E24">
            <w:pPr>
              <w:spacing w:after="0"/>
              <w:rPr>
                <w:rFonts w:eastAsia="Times New Roman"/>
                <w:color w:val="000000"/>
                <w:sz w:val="22"/>
              </w:rPr>
            </w:pPr>
          </w:p>
        </w:tc>
        <w:tc>
          <w:tcPr>
            <w:tcW w:w="1351" w:type="dxa"/>
            <w:gridSpan w:val="2"/>
            <w:tcBorders>
              <w:top w:val="nil"/>
              <w:left w:val="nil"/>
              <w:bottom w:val="nil"/>
              <w:right w:val="nil"/>
            </w:tcBorders>
            <w:vAlign w:val="bottom"/>
          </w:tcPr>
          <w:p w14:paraId="398B6BAB"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Varón</w:t>
            </w:r>
          </w:p>
        </w:tc>
        <w:tc>
          <w:tcPr>
            <w:tcW w:w="1275" w:type="dxa"/>
            <w:gridSpan w:val="2"/>
            <w:tcBorders>
              <w:top w:val="nil"/>
              <w:left w:val="nil"/>
              <w:bottom w:val="nil"/>
              <w:right w:val="nil"/>
            </w:tcBorders>
            <w:vAlign w:val="bottom"/>
          </w:tcPr>
          <w:p w14:paraId="34AE64A6"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Dama</w:t>
            </w:r>
          </w:p>
        </w:tc>
        <w:tc>
          <w:tcPr>
            <w:tcW w:w="1276" w:type="dxa"/>
            <w:gridSpan w:val="2"/>
            <w:tcBorders>
              <w:top w:val="nil"/>
              <w:left w:val="nil"/>
              <w:bottom w:val="nil"/>
              <w:right w:val="nil"/>
            </w:tcBorders>
            <w:vAlign w:val="bottom"/>
          </w:tcPr>
          <w:p w14:paraId="215812DE"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Varón</w:t>
            </w:r>
          </w:p>
        </w:tc>
        <w:tc>
          <w:tcPr>
            <w:tcW w:w="1276" w:type="dxa"/>
            <w:gridSpan w:val="2"/>
            <w:tcBorders>
              <w:top w:val="nil"/>
              <w:left w:val="nil"/>
              <w:bottom w:val="nil"/>
              <w:right w:val="nil"/>
            </w:tcBorders>
            <w:vAlign w:val="bottom"/>
          </w:tcPr>
          <w:p w14:paraId="4AD88AF7"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Dama</w:t>
            </w:r>
          </w:p>
        </w:tc>
        <w:tc>
          <w:tcPr>
            <w:tcW w:w="1276" w:type="dxa"/>
            <w:gridSpan w:val="2"/>
            <w:tcBorders>
              <w:top w:val="nil"/>
              <w:left w:val="nil"/>
              <w:bottom w:val="nil"/>
              <w:right w:val="nil"/>
            </w:tcBorders>
            <w:vAlign w:val="bottom"/>
          </w:tcPr>
          <w:p w14:paraId="70580809" w14:textId="77777777" w:rsidR="00D21E24" w:rsidRPr="00DA427F" w:rsidRDefault="00D21E24" w:rsidP="00D21E24">
            <w:pPr>
              <w:spacing w:after="0"/>
              <w:ind w:right="-65"/>
              <w:jc w:val="center"/>
              <w:rPr>
                <w:rFonts w:eastAsia="Times New Roman"/>
                <w:color w:val="000000"/>
                <w:sz w:val="22"/>
              </w:rPr>
            </w:pPr>
            <w:r>
              <w:rPr>
                <w:rFonts w:eastAsia="Times New Roman"/>
                <w:color w:val="000000"/>
                <w:sz w:val="22"/>
              </w:rPr>
              <w:t>Varón</w:t>
            </w:r>
          </w:p>
        </w:tc>
        <w:tc>
          <w:tcPr>
            <w:tcW w:w="1275" w:type="dxa"/>
            <w:gridSpan w:val="2"/>
            <w:tcBorders>
              <w:top w:val="nil"/>
              <w:left w:val="nil"/>
              <w:bottom w:val="nil"/>
              <w:right w:val="nil"/>
            </w:tcBorders>
            <w:vAlign w:val="bottom"/>
          </w:tcPr>
          <w:p w14:paraId="7C392718" w14:textId="77777777" w:rsidR="00D21E24" w:rsidRPr="00DA427F" w:rsidRDefault="00D21E24" w:rsidP="00D21E24">
            <w:pPr>
              <w:spacing w:after="0"/>
              <w:ind w:right="-65"/>
              <w:jc w:val="center"/>
              <w:rPr>
                <w:rFonts w:eastAsia="Times New Roman"/>
                <w:color w:val="000000"/>
                <w:sz w:val="22"/>
              </w:rPr>
            </w:pPr>
            <w:r>
              <w:rPr>
                <w:rFonts w:eastAsia="Times New Roman"/>
                <w:color w:val="000000"/>
                <w:sz w:val="22"/>
              </w:rPr>
              <w:t>Dama</w:t>
            </w:r>
            <w:r w:rsidRPr="00DA427F">
              <w:rPr>
                <w:rFonts w:eastAsia="Times New Roman"/>
                <w:color w:val="000000"/>
                <w:sz w:val="22"/>
              </w:rPr>
              <w:t xml:space="preserve">      </w:t>
            </w:r>
          </w:p>
        </w:tc>
      </w:tr>
      <w:tr w:rsidR="00D21E24" w:rsidRPr="00DA427F" w14:paraId="519AD04B" w14:textId="77777777" w:rsidTr="00D57694">
        <w:trPr>
          <w:trHeight w:val="245"/>
        </w:trPr>
        <w:tc>
          <w:tcPr>
            <w:tcW w:w="1413" w:type="dxa"/>
            <w:tcBorders>
              <w:top w:val="nil"/>
              <w:left w:val="nil"/>
              <w:bottom w:val="single" w:sz="4" w:space="0" w:color="auto"/>
              <w:right w:val="nil"/>
            </w:tcBorders>
            <w:vAlign w:val="bottom"/>
          </w:tcPr>
          <w:p w14:paraId="39979050" w14:textId="3AF68C73" w:rsidR="00D21E24" w:rsidRPr="00DA427F" w:rsidRDefault="0011335C" w:rsidP="0011335C">
            <w:pPr>
              <w:spacing w:after="0"/>
              <w:rPr>
                <w:rFonts w:eastAsia="Times New Roman"/>
                <w:color w:val="000000"/>
                <w:sz w:val="22"/>
              </w:rPr>
            </w:pPr>
            <w:r>
              <w:rPr>
                <w:rFonts w:eastAsia="Times New Roman"/>
                <w:color w:val="000000"/>
                <w:sz w:val="22"/>
              </w:rPr>
              <w:t>Porcentaje de Grasa</w:t>
            </w:r>
          </w:p>
        </w:tc>
        <w:tc>
          <w:tcPr>
            <w:tcW w:w="642" w:type="dxa"/>
            <w:tcBorders>
              <w:top w:val="nil"/>
              <w:left w:val="nil"/>
              <w:bottom w:val="single" w:sz="4" w:space="0" w:color="auto"/>
              <w:right w:val="nil"/>
            </w:tcBorders>
            <w:vAlign w:val="bottom"/>
          </w:tcPr>
          <w:p w14:paraId="06880D5B"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N°</w:t>
            </w:r>
          </w:p>
        </w:tc>
        <w:tc>
          <w:tcPr>
            <w:tcW w:w="709" w:type="dxa"/>
            <w:tcBorders>
              <w:top w:val="nil"/>
              <w:left w:val="nil"/>
              <w:bottom w:val="single" w:sz="4" w:space="0" w:color="auto"/>
              <w:right w:val="nil"/>
            </w:tcBorders>
            <w:vAlign w:val="bottom"/>
          </w:tcPr>
          <w:p w14:paraId="2C7509B1"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w:t>
            </w:r>
          </w:p>
        </w:tc>
        <w:tc>
          <w:tcPr>
            <w:tcW w:w="567" w:type="dxa"/>
            <w:tcBorders>
              <w:top w:val="nil"/>
              <w:left w:val="nil"/>
              <w:bottom w:val="single" w:sz="4" w:space="0" w:color="auto"/>
              <w:right w:val="nil"/>
            </w:tcBorders>
            <w:vAlign w:val="bottom"/>
          </w:tcPr>
          <w:p w14:paraId="21019688"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N°</w:t>
            </w:r>
          </w:p>
        </w:tc>
        <w:tc>
          <w:tcPr>
            <w:tcW w:w="708" w:type="dxa"/>
            <w:tcBorders>
              <w:top w:val="nil"/>
              <w:left w:val="nil"/>
              <w:bottom w:val="single" w:sz="4" w:space="0" w:color="auto"/>
              <w:right w:val="nil"/>
            </w:tcBorders>
            <w:vAlign w:val="bottom"/>
          </w:tcPr>
          <w:p w14:paraId="54F8A0F8"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w:t>
            </w:r>
          </w:p>
        </w:tc>
        <w:tc>
          <w:tcPr>
            <w:tcW w:w="567" w:type="dxa"/>
            <w:tcBorders>
              <w:top w:val="nil"/>
              <w:left w:val="nil"/>
              <w:bottom w:val="single" w:sz="4" w:space="0" w:color="auto"/>
              <w:right w:val="nil"/>
            </w:tcBorders>
            <w:vAlign w:val="bottom"/>
          </w:tcPr>
          <w:p w14:paraId="61442175"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N°</w:t>
            </w:r>
          </w:p>
        </w:tc>
        <w:tc>
          <w:tcPr>
            <w:tcW w:w="709" w:type="dxa"/>
            <w:tcBorders>
              <w:top w:val="nil"/>
              <w:left w:val="nil"/>
              <w:bottom w:val="single" w:sz="4" w:space="0" w:color="auto"/>
              <w:right w:val="nil"/>
            </w:tcBorders>
            <w:vAlign w:val="bottom"/>
          </w:tcPr>
          <w:p w14:paraId="0DC47DC4"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w:t>
            </w:r>
          </w:p>
        </w:tc>
        <w:tc>
          <w:tcPr>
            <w:tcW w:w="567" w:type="dxa"/>
            <w:tcBorders>
              <w:top w:val="nil"/>
              <w:left w:val="nil"/>
              <w:bottom w:val="single" w:sz="4" w:space="0" w:color="auto"/>
              <w:right w:val="nil"/>
            </w:tcBorders>
            <w:vAlign w:val="bottom"/>
          </w:tcPr>
          <w:p w14:paraId="46199022"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N°</w:t>
            </w:r>
          </w:p>
        </w:tc>
        <w:tc>
          <w:tcPr>
            <w:tcW w:w="709" w:type="dxa"/>
            <w:tcBorders>
              <w:top w:val="nil"/>
              <w:left w:val="nil"/>
              <w:bottom w:val="single" w:sz="4" w:space="0" w:color="auto"/>
              <w:right w:val="nil"/>
            </w:tcBorders>
            <w:vAlign w:val="bottom"/>
          </w:tcPr>
          <w:p w14:paraId="5DBB5093"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w:t>
            </w:r>
          </w:p>
        </w:tc>
        <w:tc>
          <w:tcPr>
            <w:tcW w:w="567" w:type="dxa"/>
            <w:tcBorders>
              <w:top w:val="nil"/>
              <w:left w:val="nil"/>
              <w:bottom w:val="single" w:sz="4" w:space="0" w:color="auto"/>
              <w:right w:val="nil"/>
            </w:tcBorders>
            <w:vAlign w:val="bottom"/>
          </w:tcPr>
          <w:p w14:paraId="760F0AA4"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N°</w:t>
            </w:r>
          </w:p>
        </w:tc>
        <w:tc>
          <w:tcPr>
            <w:tcW w:w="709" w:type="dxa"/>
            <w:tcBorders>
              <w:top w:val="nil"/>
              <w:left w:val="nil"/>
              <w:bottom w:val="single" w:sz="4" w:space="0" w:color="auto"/>
              <w:right w:val="nil"/>
            </w:tcBorders>
            <w:vAlign w:val="bottom"/>
          </w:tcPr>
          <w:p w14:paraId="3A181D5B" w14:textId="77777777" w:rsidR="00D21E24" w:rsidRPr="00DA427F" w:rsidRDefault="00D21E24" w:rsidP="00D21E24">
            <w:pPr>
              <w:spacing w:after="0"/>
              <w:jc w:val="center"/>
              <w:rPr>
                <w:rFonts w:eastAsia="Times New Roman"/>
                <w:color w:val="000000"/>
                <w:sz w:val="22"/>
              </w:rPr>
            </w:pPr>
            <w:r>
              <w:rPr>
                <w:rFonts w:eastAsia="Times New Roman"/>
                <w:color w:val="000000"/>
                <w:sz w:val="22"/>
              </w:rPr>
              <w:t>%</w:t>
            </w:r>
          </w:p>
        </w:tc>
        <w:tc>
          <w:tcPr>
            <w:tcW w:w="567" w:type="dxa"/>
            <w:tcBorders>
              <w:top w:val="nil"/>
              <w:left w:val="nil"/>
              <w:bottom w:val="single" w:sz="4" w:space="0" w:color="auto"/>
              <w:right w:val="nil"/>
            </w:tcBorders>
            <w:vAlign w:val="bottom"/>
          </w:tcPr>
          <w:p w14:paraId="4A2AF590" w14:textId="77777777" w:rsidR="00D21E24" w:rsidRPr="00DA427F" w:rsidRDefault="00D21E24" w:rsidP="00D21E24">
            <w:pPr>
              <w:spacing w:after="0"/>
              <w:jc w:val="center"/>
              <w:rPr>
                <w:rFonts w:eastAsia="Times New Roman"/>
                <w:color w:val="000000"/>
                <w:sz w:val="22"/>
              </w:rPr>
            </w:pPr>
            <w:r>
              <w:rPr>
                <w:rFonts w:eastAsia="Times New Roman"/>
                <w:color w:val="000000"/>
                <w:sz w:val="22"/>
              </w:rPr>
              <w:t>N°</w:t>
            </w:r>
          </w:p>
        </w:tc>
        <w:tc>
          <w:tcPr>
            <w:tcW w:w="708" w:type="dxa"/>
            <w:tcBorders>
              <w:top w:val="nil"/>
              <w:left w:val="nil"/>
              <w:bottom w:val="single" w:sz="4" w:space="0" w:color="auto"/>
              <w:right w:val="nil"/>
            </w:tcBorders>
            <w:vAlign w:val="bottom"/>
          </w:tcPr>
          <w:p w14:paraId="6D1B766B" w14:textId="77777777" w:rsidR="00D21E24" w:rsidRPr="00DA427F" w:rsidRDefault="00D21E24" w:rsidP="00D21E24">
            <w:pPr>
              <w:spacing w:after="0"/>
              <w:jc w:val="center"/>
              <w:rPr>
                <w:rFonts w:eastAsia="Times New Roman"/>
                <w:color w:val="000000"/>
                <w:sz w:val="22"/>
              </w:rPr>
            </w:pPr>
            <w:r>
              <w:rPr>
                <w:rFonts w:eastAsia="Times New Roman"/>
                <w:color w:val="000000"/>
                <w:sz w:val="22"/>
              </w:rPr>
              <w:t>%</w:t>
            </w:r>
          </w:p>
        </w:tc>
      </w:tr>
      <w:tr w:rsidR="00D21E24" w:rsidRPr="00DA427F" w14:paraId="6D258C57" w14:textId="77777777" w:rsidTr="00D57694">
        <w:trPr>
          <w:trHeight w:val="272"/>
        </w:trPr>
        <w:tc>
          <w:tcPr>
            <w:tcW w:w="1413" w:type="dxa"/>
            <w:tcBorders>
              <w:left w:val="nil"/>
              <w:bottom w:val="nil"/>
              <w:right w:val="nil"/>
            </w:tcBorders>
            <w:vAlign w:val="bottom"/>
          </w:tcPr>
          <w:p w14:paraId="3B35BCF7" w14:textId="77777777" w:rsidR="00D21E24" w:rsidRPr="00DA427F" w:rsidRDefault="00D21E24" w:rsidP="00D21E24">
            <w:pPr>
              <w:spacing w:after="0"/>
              <w:rPr>
                <w:rFonts w:eastAsia="Times New Roman"/>
                <w:color w:val="000000"/>
                <w:sz w:val="22"/>
              </w:rPr>
            </w:pPr>
            <w:r w:rsidRPr="00DA427F">
              <w:rPr>
                <w:rFonts w:eastAsia="Times New Roman"/>
                <w:color w:val="000000"/>
                <w:sz w:val="22"/>
              </w:rPr>
              <w:t>Normal</w:t>
            </w:r>
          </w:p>
        </w:tc>
        <w:tc>
          <w:tcPr>
            <w:tcW w:w="642" w:type="dxa"/>
            <w:tcBorders>
              <w:left w:val="nil"/>
              <w:bottom w:val="nil"/>
              <w:right w:val="nil"/>
            </w:tcBorders>
            <w:vAlign w:val="bottom"/>
          </w:tcPr>
          <w:p w14:paraId="179F22E7" w14:textId="77777777" w:rsidR="00D21E24" w:rsidRPr="00DA427F" w:rsidRDefault="00D21E24" w:rsidP="00D21E24">
            <w:pPr>
              <w:spacing w:after="0"/>
              <w:jc w:val="center"/>
              <w:rPr>
                <w:rFonts w:eastAsia="Times New Roman"/>
                <w:color w:val="000000"/>
                <w:sz w:val="22"/>
              </w:rPr>
            </w:pPr>
            <w:r>
              <w:rPr>
                <w:rFonts w:eastAsia="Times New Roman"/>
                <w:color w:val="000000"/>
                <w:sz w:val="22"/>
              </w:rPr>
              <w:t>15</w:t>
            </w:r>
          </w:p>
        </w:tc>
        <w:tc>
          <w:tcPr>
            <w:tcW w:w="709" w:type="dxa"/>
            <w:tcBorders>
              <w:left w:val="nil"/>
              <w:bottom w:val="nil"/>
              <w:right w:val="nil"/>
            </w:tcBorders>
            <w:vAlign w:val="bottom"/>
          </w:tcPr>
          <w:p w14:paraId="4F0AC338" w14:textId="77777777" w:rsidR="00D21E24" w:rsidRPr="00DA427F" w:rsidRDefault="00D21E24" w:rsidP="00D21E24">
            <w:pPr>
              <w:spacing w:after="0"/>
              <w:jc w:val="center"/>
              <w:rPr>
                <w:rFonts w:eastAsia="Times New Roman"/>
                <w:color w:val="000000"/>
                <w:sz w:val="22"/>
              </w:rPr>
            </w:pPr>
            <w:r>
              <w:rPr>
                <w:rFonts w:eastAsia="Times New Roman"/>
                <w:color w:val="000000"/>
                <w:sz w:val="22"/>
              </w:rPr>
              <w:t>30,61</w:t>
            </w:r>
          </w:p>
        </w:tc>
        <w:tc>
          <w:tcPr>
            <w:tcW w:w="567" w:type="dxa"/>
            <w:tcBorders>
              <w:left w:val="nil"/>
              <w:bottom w:val="nil"/>
              <w:right w:val="nil"/>
            </w:tcBorders>
            <w:vAlign w:val="bottom"/>
          </w:tcPr>
          <w:p w14:paraId="6AF02A3C"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03</w:t>
            </w:r>
          </w:p>
        </w:tc>
        <w:tc>
          <w:tcPr>
            <w:tcW w:w="708" w:type="dxa"/>
            <w:tcBorders>
              <w:left w:val="nil"/>
              <w:bottom w:val="nil"/>
              <w:right w:val="nil"/>
            </w:tcBorders>
            <w:vAlign w:val="bottom"/>
          </w:tcPr>
          <w:p w14:paraId="1A913968" w14:textId="77777777" w:rsidR="00D21E24" w:rsidRPr="00DA427F" w:rsidRDefault="00D21E24" w:rsidP="00D21E24">
            <w:pPr>
              <w:spacing w:after="0"/>
              <w:jc w:val="center"/>
              <w:rPr>
                <w:rFonts w:eastAsia="Times New Roman"/>
                <w:color w:val="000000"/>
                <w:sz w:val="22"/>
              </w:rPr>
            </w:pPr>
            <w:r>
              <w:rPr>
                <w:rFonts w:eastAsia="Times New Roman"/>
                <w:color w:val="000000"/>
                <w:sz w:val="22"/>
              </w:rPr>
              <w:t>2</w:t>
            </w:r>
            <w:r w:rsidRPr="00DA427F">
              <w:rPr>
                <w:rFonts w:eastAsia="Times New Roman"/>
                <w:color w:val="000000"/>
                <w:sz w:val="22"/>
              </w:rPr>
              <w:t>1,43</w:t>
            </w:r>
          </w:p>
        </w:tc>
        <w:tc>
          <w:tcPr>
            <w:tcW w:w="567" w:type="dxa"/>
            <w:tcBorders>
              <w:left w:val="nil"/>
              <w:bottom w:val="nil"/>
              <w:right w:val="nil"/>
            </w:tcBorders>
            <w:vAlign w:val="bottom"/>
          </w:tcPr>
          <w:p w14:paraId="50541D20" w14:textId="77777777" w:rsidR="00D21E24" w:rsidRPr="00DA427F" w:rsidRDefault="00D21E24" w:rsidP="00D21E24">
            <w:pPr>
              <w:spacing w:after="0"/>
              <w:jc w:val="center"/>
              <w:rPr>
                <w:rFonts w:eastAsia="Times New Roman"/>
                <w:color w:val="000000"/>
                <w:sz w:val="22"/>
              </w:rPr>
            </w:pPr>
            <w:r>
              <w:rPr>
                <w:rFonts w:eastAsia="Times New Roman"/>
                <w:color w:val="000000"/>
                <w:sz w:val="22"/>
              </w:rPr>
              <w:t>11</w:t>
            </w:r>
          </w:p>
        </w:tc>
        <w:tc>
          <w:tcPr>
            <w:tcW w:w="709" w:type="dxa"/>
            <w:tcBorders>
              <w:left w:val="nil"/>
              <w:bottom w:val="nil"/>
              <w:right w:val="nil"/>
            </w:tcBorders>
            <w:vAlign w:val="bottom"/>
          </w:tcPr>
          <w:p w14:paraId="45EE465E" w14:textId="77777777" w:rsidR="00D21E24" w:rsidRPr="00DA427F" w:rsidRDefault="00D21E24" w:rsidP="00D21E24">
            <w:pPr>
              <w:spacing w:after="0"/>
              <w:jc w:val="center"/>
              <w:rPr>
                <w:rFonts w:eastAsia="Times New Roman"/>
                <w:color w:val="000000"/>
                <w:sz w:val="22"/>
              </w:rPr>
            </w:pPr>
            <w:r>
              <w:rPr>
                <w:rFonts w:eastAsia="Times New Roman"/>
                <w:color w:val="000000"/>
                <w:sz w:val="22"/>
              </w:rPr>
              <w:t>22,45</w:t>
            </w:r>
          </w:p>
        </w:tc>
        <w:tc>
          <w:tcPr>
            <w:tcW w:w="567" w:type="dxa"/>
            <w:tcBorders>
              <w:left w:val="nil"/>
              <w:bottom w:val="nil"/>
              <w:right w:val="nil"/>
            </w:tcBorders>
            <w:vAlign w:val="bottom"/>
          </w:tcPr>
          <w:p w14:paraId="610E53A5"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7</w:t>
            </w:r>
          </w:p>
        </w:tc>
        <w:tc>
          <w:tcPr>
            <w:tcW w:w="709" w:type="dxa"/>
            <w:tcBorders>
              <w:left w:val="nil"/>
              <w:bottom w:val="nil"/>
              <w:right w:val="nil"/>
            </w:tcBorders>
            <w:vAlign w:val="bottom"/>
          </w:tcPr>
          <w:p w14:paraId="7DABD66D" w14:textId="77777777" w:rsidR="00D21E24" w:rsidRPr="00DA427F" w:rsidRDefault="00D21E24" w:rsidP="00D21E24">
            <w:pPr>
              <w:spacing w:after="0"/>
              <w:jc w:val="center"/>
              <w:rPr>
                <w:rFonts w:eastAsia="Times New Roman"/>
                <w:color w:val="000000"/>
                <w:sz w:val="22"/>
              </w:rPr>
            </w:pPr>
            <w:r>
              <w:rPr>
                <w:rFonts w:eastAsia="Times New Roman"/>
                <w:color w:val="000000"/>
                <w:sz w:val="22"/>
              </w:rPr>
              <w:t>50,00</w:t>
            </w:r>
          </w:p>
        </w:tc>
        <w:tc>
          <w:tcPr>
            <w:tcW w:w="567" w:type="dxa"/>
            <w:tcBorders>
              <w:left w:val="nil"/>
              <w:bottom w:val="nil"/>
              <w:right w:val="nil"/>
            </w:tcBorders>
            <w:vAlign w:val="bottom"/>
          </w:tcPr>
          <w:p w14:paraId="444E0C9B"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w:t>
            </w:r>
          </w:p>
        </w:tc>
        <w:tc>
          <w:tcPr>
            <w:tcW w:w="709" w:type="dxa"/>
            <w:tcBorders>
              <w:left w:val="nil"/>
              <w:bottom w:val="nil"/>
              <w:right w:val="nil"/>
            </w:tcBorders>
            <w:vAlign w:val="bottom"/>
          </w:tcPr>
          <w:p w14:paraId="01467DA4" w14:textId="77777777" w:rsidR="00D21E24" w:rsidRPr="00DA427F" w:rsidRDefault="00005C04" w:rsidP="00005C04">
            <w:pPr>
              <w:spacing w:after="0"/>
              <w:jc w:val="center"/>
              <w:rPr>
                <w:rFonts w:eastAsia="Times New Roman"/>
                <w:color w:val="000000"/>
                <w:sz w:val="22"/>
              </w:rPr>
            </w:pPr>
            <w:r>
              <w:rPr>
                <w:rFonts w:eastAsia="Times New Roman"/>
                <w:color w:val="000000"/>
                <w:sz w:val="22"/>
              </w:rPr>
              <w:t>0,00</w:t>
            </w:r>
          </w:p>
        </w:tc>
        <w:tc>
          <w:tcPr>
            <w:tcW w:w="567" w:type="dxa"/>
            <w:tcBorders>
              <w:left w:val="nil"/>
              <w:bottom w:val="nil"/>
              <w:right w:val="nil"/>
            </w:tcBorders>
            <w:vAlign w:val="bottom"/>
          </w:tcPr>
          <w:p w14:paraId="084E9C34"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0</w:t>
            </w:r>
          </w:p>
        </w:tc>
        <w:tc>
          <w:tcPr>
            <w:tcW w:w="708" w:type="dxa"/>
            <w:tcBorders>
              <w:left w:val="nil"/>
              <w:bottom w:val="nil"/>
              <w:right w:val="nil"/>
            </w:tcBorders>
            <w:vAlign w:val="bottom"/>
          </w:tcPr>
          <w:p w14:paraId="4ACB1D08"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r>
      <w:tr w:rsidR="00D21E24" w:rsidRPr="00DA427F" w14:paraId="318AA745" w14:textId="77777777" w:rsidTr="00D57694">
        <w:trPr>
          <w:trHeight w:val="272"/>
        </w:trPr>
        <w:tc>
          <w:tcPr>
            <w:tcW w:w="1413" w:type="dxa"/>
            <w:tcBorders>
              <w:top w:val="nil"/>
              <w:left w:val="nil"/>
              <w:bottom w:val="nil"/>
              <w:right w:val="nil"/>
            </w:tcBorders>
            <w:vAlign w:val="bottom"/>
          </w:tcPr>
          <w:p w14:paraId="5485D240" w14:textId="77777777" w:rsidR="00D21E24" w:rsidRPr="00DA427F" w:rsidRDefault="00D21E24" w:rsidP="00D21E24">
            <w:pPr>
              <w:spacing w:after="0"/>
              <w:rPr>
                <w:rFonts w:eastAsia="Times New Roman"/>
                <w:color w:val="000000"/>
                <w:sz w:val="22"/>
              </w:rPr>
            </w:pPr>
            <w:r w:rsidRPr="00DA427F">
              <w:rPr>
                <w:rFonts w:eastAsia="Times New Roman"/>
                <w:color w:val="000000"/>
                <w:sz w:val="22"/>
              </w:rPr>
              <w:t>Sobrepeso</w:t>
            </w:r>
          </w:p>
        </w:tc>
        <w:tc>
          <w:tcPr>
            <w:tcW w:w="642" w:type="dxa"/>
            <w:tcBorders>
              <w:top w:val="nil"/>
              <w:left w:val="nil"/>
              <w:bottom w:val="nil"/>
              <w:right w:val="nil"/>
            </w:tcBorders>
            <w:vAlign w:val="bottom"/>
          </w:tcPr>
          <w:p w14:paraId="2CDFC9C7"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01</w:t>
            </w:r>
          </w:p>
        </w:tc>
        <w:tc>
          <w:tcPr>
            <w:tcW w:w="709" w:type="dxa"/>
            <w:tcBorders>
              <w:top w:val="nil"/>
              <w:left w:val="nil"/>
              <w:bottom w:val="nil"/>
              <w:right w:val="nil"/>
            </w:tcBorders>
            <w:vAlign w:val="bottom"/>
          </w:tcPr>
          <w:p w14:paraId="204C99AF" w14:textId="77777777" w:rsidR="00D21E24" w:rsidRPr="00DA427F" w:rsidRDefault="00D21E24" w:rsidP="00D21E24">
            <w:pPr>
              <w:spacing w:after="0"/>
              <w:jc w:val="center"/>
              <w:rPr>
                <w:rFonts w:eastAsia="Times New Roman"/>
                <w:color w:val="000000"/>
                <w:sz w:val="22"/>
              </w:rPr>
            </w:pPr>
            <w:r>
              <w:rPr>
                <w:rFonts w:eastAsia="Times New Roman"/>
                <w:color w:val="000000"/>
                <w:sz w:val="22"/>
              </w:rPr>
              <w:t>2,04</w:t>
            </w:r>
          </w:p>
        </w:tc>
        <w:tc>
          <w:tcPr>
            <w:tcW w:w="567" w:type="dxa"/>
            <w:tcBorders>
              <w:top w:val="nil"/>
              <w:left w:val="nil"/>
              <w:bottom w:val="nil"/>
              <w:right w:val="nil"/>
            </w:tcBorders>
            <w:vAlign w:val="bottom"/>
          </w:tcPr>
          <w:p w14:paraId="35B07F81"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00</w:t>
            </w:r>
          </w:p>
        </w:tc>
        <w:tc>
          <w:tcPr>
            <w:tcW w:w="708" w:type="dxa"/>
            <w:tcBorders>
              <w:top w:val="nil"/>
              <w:left w:val="nil"/>
              <w:bottom w:val="nil"/>
              <w:right w:val="nil"/>
            </w:tcBorders>
            <w:vAlign w:val="bottom"/>
          </w:tcPr>
          <w:p w14:paraId="4F1842CA"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bottom w:val="nil"/>
              <w:right w:val="nil"/>
            </w:tcBorders>
            <w:vAlign w:val="bottom"/>
          </w:tcPr>
          <w:p w14:paraId="70C731CC"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5</w:t>
            </w:r>
          </w:p>
        </w:tc>
        <w:tc>
          <w:tcPr>
            <w:tcW w:w="709" w:type="dxa"/>
            <w:tcBorders>
              <w:top w:val="nil"/>
              <w:left w:val="nil"/>
              <w:bottom w:val="nil"/>
              <w:right w:val="nil"/>
            </w:tcBorders>
            <w:vAlign w:val="bottom"/>
          </w:tcPr>
          <w:p w14:paraId="24CE46F6"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1</w:t>
            </w:r>
            <w:r>
              <w:rPr>
                <w:rFonts w:eastAsia="Times New Roman"/>
                <w:color w:val="000000"/>
                <w:sz w:val="22"/>
              </w:rPr>
              <w:t>0,20</w:t>
            </w:r>
          </w:p>
        </w:tc>
        <w:tc>
          <w:tcPr>
            <w:tcW w:w="567" w:type="dxa"/>
            <w:tcBorders>
              <w:top w:val="nil"/>
              <w:left w:val="nil"/>
              <w:bottom w:val="nil"/>
              <w:right w:val="nil"/>
            </w:tcBorders>
            <w:vAlign w:val="bottom"/>
          </w:tcPr>
          <w:p w14:paraId="18851BEB"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2</w:t>
            </w:r>
          </w:p>
        </w:tc>
        <w:tc>
          <w:tcPr>
            <w:tcW w:w="709" w:type="dxa"/>
            <w:tcBorders>
              <w:top w:val="nil"/>
              <w:left w:val="nil"/>
              <w:bottom w:val="nil"/>
              <w:right w:val="nil"/>
            </w:tcBorders>
            <w:vAlign w:val="bottom"/>
          </w:tcPr>
          <w:p w14:paraId="458CC3F6" w14:textId="77777777" w:rsidR="00D21E24" w:rsidRPr="00DA427F" w:rsidRDefault="00D21E24" w:rsidP="00D21E24">
            <w:pPr>
              <w:spacing w:after="0"/>
              <w:jc w:val="center"/>
              <w:rPr>
                <w:rFonts w:eastAsia="Times New Roman"/>
                <w:color w:val="000000"/>
                <w:sz w:val="22"/>
              </w:rPr>
            </w:pPr>
            <w:r>
              <w:rPr>
                <w:rFonts w:eastAsia="Times New Roman"/>
                <w:color w:val="000000"/>
                <w:sz w:val="22"/>
              </w:rPr>
              <w:t>14,29</w:t>
            </w:r>
          </w:p>
        </w:tc>
        <w:tc>
          <w:tcPr>
            <w:tcW w:w="567" w:type="dxa"/>
            <w:tcBorders>
              <w:top w:val="nil"/>
              <w:left w:val="nil"/>
              <w:bottom w:val="nil"/>
              <w:right w:val="nil"/>
            </w:tcBorders>
            <w:vAlign w:val="bottom"/>
          </w:tcPr>
          <w:p w14:paraId="44469A0C" w14:textId="77777777" w:rsidR="00D21E24" w:rsidRPr="00DA427F" w:rsidRDefault="00D21E24" w:rsidP="00D21E24">
            <w:pPr>
              <w:spacing w:after="0"/>
              <w:jc w:val="center"/>
              <w:rPr>
                <w:rFonts w:eastAsia="Times New Roman"/>
                <w:color w:val="000000"/>
                <w:sz w:val="22"/>
              </w:rPr>
            </w:pPr>
            <w:r>
              <w:rPr>
                <w:rFonts w:eastAsia="Times New Roman"/>
                <w:color w:val="000000"/>
                <w:sz w:val="22"/>
              </w:rPr>
              <w:t>17</w:t>
            </w:r>
          </w:p>
        </w:tc>
        <w:tc>
          <w:tcPr>
            <w:tcW w:w="709" w:type="dxa"/>
            <w:tcBorders>
              <w:top w:val="nil"/>
              <w:left w:val="nil"/>
              <w:bottom w:val="nil"/>
              <w:right w:val="nil"/>
            </w:tcBorders>
            <w:vAlign w:val="bottom"/>
          </w:tcPr>
          <w:p w14:paraId="6390847E" w14:textId="77777777" w:rsidR="00D21E24" w:rsidRPr="00DA427F" w:rsidRDefault="00005C04" w:rsidP="00D21E24">
            <w:pPr>
              <w:spacing w:after="0"/>
              <w:jc w:val="center"/>
              <w:rPr>
                <w:rFonts w:eastAsia="Times New Roman"/>
                <w:color w:val="000000"/>
                <w:sz w:val="22"/>
              </w:rPr>
            </w:pPr>
            <w:r>
              <w:rPr>
                <w:rFonts w:eastAsia="Times New Roman"/>
                <w:color w:val="000000"/>
                <w:sz w:val="22"/>
              </w:rPr>
              <w:t>34,69</w:t>
            </w:r>
          </w:p>
        </w:tc>
        <w:tc>
          <w:tcPr>
            <w:tcW w:w="567" w:type="dxa"/>
            <w:tcBorders>
              <w:top w:val="nil"/>
              <w:left w:val="nil"/>
              <w:bottom w:val="nil"/>
              <w:right w:val="nil"/>
            </w:tcBorders>
            <w:vAlign w:val="bottom"/>
          </w:tcPr>
          <w:p w14:paraId="3A37B036"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1</w:t>
            </w:r>
          </w:p>
        </w:tc>
        <w:tc>
          <w:tcPr>
            <w:tcW w:w="708" w:type="dxa"/>
            <w:tcBorders>
              <w:top w:val="nil"/>
              <w:left w:val="nil"/>
              <w:bottom w:val="nil"/>
              <w:right w:val="nil"/>
            </w:tcBorders>
            <w:vAlign w:val="bottom"/>
          </w:tcPr>
          <w:p w14:paraId="056FEAAD" w14:textId="77777777" w:rsidR="00D21E24" w:rsidRPr="00DA427F" w:rsidRDefault="00D21E24" w:rsidP="00D21E24">
            <w:pPr>
              <w:spacing w:after="0"/>
              <w:jc w:val="center"/>
              <w:rPr>
                <w:rFonts w:eastAsia="Times New Roman"/>
                <w:color w:val="000000"/>
                <w:sz w:val="22"/>
              </w:rPr>
            </w:pPr>
            <w:r>
              <w:rPr>
                <w:rFonts w:eastAsia="Times New Roman"/>
                <w:color w:val="000000"/>
                <w:sz w:val="22"/>
              </w:rPr>
              <w:t>7,14</w:t>
            </w:r>
          </w:p>
        </w:tc>
      </w:tr>
      <w:tr w:rsidR="00D21E24" w:rsidRPr="00DA427F" w14:paraId="3654A88A" w14:textId="77777777" w:rsidTr="00D57694">
        <w:trPr>
          <w:trHeight w:val="272"/>
        </w:trPr>
        <w:tc>
          <w:tcPr>
            <w:tcW w:w="1413" w:type="dxa"/>
            <w:tcBorders>
              <w:top w:val="nil"/>
              <w:left w:val="nil"/>
              <w:right w:val="nil"/>
            </w:tcBorders>
            <w:vAlign w:val="bottom"/>
          </w:tcPr>
          <w:p w14:paraId="2F3FD34A" w14:textId="77777777" w:rsidR="00D21E24" w:rsidRPr="00DA427F" w:rsidRDefault="00D21E24" w:rsidP="00D21E24">
            <w:pPr>
              <w:spacing w:after="0"/>
              <w:rPr>
                <w:rFonts w:eastAsia="Times New Roman"/>
                <w:color w:val="000000"/>
                <w:sz w:val="22"/>
              </w:rPr>
            </w:pPr>
            <w:r w:rsidRPr="00DA427F">
              <w:rPr>
                <w:rFonts w:eastAsia="Times New Roman"/>
                <w:color w:val="000000"/>
                <w:sz w:val="22"/>
              </w:rPr>
              <w:t>Obesidad</w:t>
            </w:r>
          </w:p>
        </w:tc>
        <w:tc>
          <w:tcPr>
            <w:tcW w:w="642" w:type="dxa"/>
            <w:tcBorders>
              <w:top w:val="nil"/>
              <w:left w:val="nil"/>
              <w:right w:val="nil"/>
            </w:tcBorders>
            <w:vAlign w:val="bottom"/>
          </w:tcPr>
          <w:p w14:paraId="3E9993D3"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00</w:t>
            </w:r>
          </w:p>
        </w:tc>
        <w:tc>
          <w:tcPr>
            <w:tcW w:w="709" w:type="dxa"/>
            <w:tcBorders>
              <w:top w:val="nil"/>
              <w:left w:val="nil"/>
              <w:right w:val="nil"/>
            </w:tcBorders>
            <w:vAlign w:val="bottom"/>
          </w:tcPr>
          <w:p w14:paraId="24C8EC9B"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right w:val="nil"/>
            </w:tcBorders>
            <w:vAlign w:val="bottom"/>
          </w:tcPr>
          <w:p w14:paraId="4B29BFD0"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0</w:t>
            </w:r>
          </w:p>
        </w:tc>
        <w:tc>
          <w:tcPr>
            <w:tcW w:w="708" w:type="dxa"/>
            <w:tcBorders>
              <w:top w:val="nil"/>
              <w:left w:val="nil"/>
              <w:right w:val="nil"/>
            </w:tcBorders>
            <w:vAlign w:val="bottom"/>
          </w:tcPr>
          <w:p w14:paraId="1BB06FAC"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right w:val="nil"/>
            </w:tcBorders>
            <w:vAlign w:val="bottom"/>
          </w:tcPr>
          <w:p w14:paraId="5AB8DC8B"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00</w:t>
            </w:r>
          </w:p>
        </w:tc>
        <w:tc>
          <w:tcPr>
            <w:tcW w:w="709" w:type="dxa"/>
            <w:tcBorders>
              <w:top w:val="nil"/>
              <w:left w:val="nil"/>
              <w:right w:val="nil"/>
            </w:tcBorders>
            <w:vAlign w:val="bottom"/>
          </w:tcPr>
          <w:p w14:paraId="00F1B025"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right w:val="nil"/>
            </w:tcBorders>
            <w:vAlign w:val="bottom"/>
          </w:tcPr>
          <w:p w14:paraId="52FF2148"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00</w:t>
            </w:r>
          </w:p>
        </w:tc>
        <w:tc>
          <w:tcPr>
            <w:tcW w:w="709" w:type="dxa"/>
            <w:tcBorders>
              <w:top w:val="nil"/>
              <w:left w:val="nil"/>
              <w:right w:val="nil"/>
            </w:tcBorders>
            <w:vAlign w:val="bottom"/>
          </w:tcPr>
          <w:p w14:paraId="20AC9695"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right w:val="nil"/>
            </w:tcBorders>
            <w:vAlign w:val="bottom"/>
          </w:tcPr>
          <w:p w14:paraId="1819A5C0" w14:textId="77777777" w:rsidR="00D21E24" w:rsidRPr="00DA427F" w:rsidRDefault="00D21E24" w:rsidP="00D21E24">
            <w:pPr>
              <w:spacing w:after="0"/>
              <w:jc w:val="center"/>
              <w:rPr>
                <w:rFonts w:eastAsia="Times New Roman"/>
                <w:color w:val="000000"/>
                <w:sz w:val="22"/>
              </w:rPr>
            </w:pPr>
            <w:r>
              <w:rPr>
                <w:rFonts w:eastAsia="Times New Roman"/>
                <w:color w:val="000000"/>
                <w:sz w:val="22"/>
              </w:rPr>
              <w:t>00</w:t>
            </w:r>
          </w:p>
        </w:tc>
        <w:tc>
          <w:tcPr>
            <w:tcW w:w="709" w:type="dxa"/>
            <w:tcBorders>
              <w:top w:val="nil"/>
              <w:left w:val="nil"/>
              <w:right w:val="nil"/>
            </w:tcBorders>
            <w:vAlign w:val="bottom"/>
          </w:tcPr>
          <w:p w14:paraId="2AF88580" w14:textId="77777777" w:rsidR="00D21E24" w:rsidRPr="00DA427F" w:rsidRDefault="00005C04" w:rsidP="00D21E24">
            <w:pPr>
              <w:spacing w:after="0"/>
              <w:jc w:val="center"/>
              <w:rPr>
                <w:rFonts w:eastAsia="Times New Roman"/>
                <w:color w:val="000000"/>
                <w:sz w:val="22"/>
              </w:rPr>
            </w:pPr>
            <w:r>
              <w:rPr>
                <w:rFonts w:eastAsia="Times New Roman"/>
                <w:color w:val="000000"/>
                <w:sz w:val="22"/>
              </w:rPr>
              <w:t>0,00</w:t>
            </w:r>
          </w:p>
        </w:tc>
        <w:tc>
          <w:tcPr>
            <w:tcW w:w="567" w:type="dxa"/>
            <w:tcBorders>
              <w:top w:val="nil"/>
              <w:left w:val="nil"/>
              <w:right w:val="nil"/>
            </w:tcBorders>
            <w:vAlign w:val="bottom"/>
          </w:tcPr>
          <w:p w14:paraId="1B2655AC" w14:textId="77777777" w:rsidR="00D21E24" w:rsidRPr="00DA427F" w:rsidRDefault="00D21E24" w:rsidP="00D21E24">
            <w:pPr>
              <w:spacing w:after="0"/>
              <w:jc w:val="center"/>
              <w:rPr>
                <w:rFonts w:eastAsia="Times New Roman"/>
                <w:color w:val="000000"/>
                <w:sz w:val="22"/>
              </w:rPr>
            </w:pPr>
            <w:r w:rsidRPr="00DA427F">
              <w:rPr>
                <w:rFonts w:eastAsia="Times New Roman"/>
                <w:color w:val="000000"/>
                <w:sz w:val="22"/>
              </w:rPr>
              <w:t>0</w:t>
            </w:r>
            <w:r>
              <w:rPr>
                <w:rFonts w:eastAsia="Times New Roman"/>
                <w:color w:val="000000"/>
                <w:sz w:val="22"/>
              </w:rPr>
              <w:t>1</w:t>
            </w:r>
          </w:p>
        </w:tc>
        <w:tc>
          <w:tcPr>
            <w:tcW w:w="708" w:type="dxa"/>
            <w:tcBorders>
              <w:top w:val="nil"/>
              <w:left w:val="nil"/>
              <w:right w:val="nil"/>
            </w:tcBorders>
            <w:vAlign w:val="bottom"/>
          </w:tcPr>
          <w:p w14:paraId="28B1569E" w14:textId="77777777" w:rsidR="00D21E24" w:rsidRPr="00DA427F" w:rsidRDefault="00D21E24" w:rsidP="00D21E24">
            <w:pPr>
              <w:spacing w:after="0"/>
              <w:jc w:val="center"/>
              <w:rPr>
                <w:rFonts w:eastAsia="Times New Roman"/>
                <w:color w:val="000000"/>
                <w:sz w:val="22"/>
              </w:rPr>
            </w:pPr>
            <w:r>
              <w:rPr>
                <w:rFonts w:eastAsia="Times New Roman"/>
                <w:color w:val="000000"/>
                <w:sz w:val="22"/>
              </w:rPr>
              <w:t>7,14</w:t>
            </w:r>
          </w:p>
        </w:tc>
      </w:tr>
    </w:tbl>
    <w:p w14:paraId="68D2985D" w14:textId="77777777" w:rsidR="00DA427F" w:rsidRPr="00B561E9" w:rsidRDefault="00DA427F" w:rsidP="00DA427F">
      <w:pPr>
        <w:spacing w:after="0" w:line="360" w:lineRule="auto"/>
        <w:ind w:left="142"/>
        <w:jc w:val="both"/>
        <w:rPr>
          <w:color w:val="000000"/>
          <w:sz w:val="22"/>
        </w:rPr>
      </w:pPr>
      <w:r w:rsidRPr="00B561E9">
        <w:rPr>
          <w:color w:val="000000"/>
          <w:sz w:val="22"/>
        </w:rPr>
        <w:t>Fuente: El autor</w:t>
      </w:r>
    </w:p>
    <w:p w14:paraId="722C06A4" w14:textId="71952282" w:rsidR="00005C04" w:rsidRDefault="00005C04" w:rsidP="00005C04">
      <w:pPr>
        <w:spacing w:before="240" w:line="360" w:lineRule="auto"/>
        <w:ind w:firstLine="567"/>
        <w:jc w:val="both"/>
        <w:rPr>
          <w:szCs w:val="24"/>
        </w:rPr>
      </w:pPr>
      <w:r>
        <w:rPr>
          <w:szCs w:val="24"/>
        </w:rPr>
        <w:t>El diagnostico nutricional según los valores del IMC y porcentaje de masa grasa, muestran que el 28,57</w:t>
      </w:r>
      <w:r w:rsidRPr="0085325D">
        <w:rPr>
          <w:szCs w:val="24"/>
        </w:rPr>
        <w:t xml:space="preserve"> %</w:t>
      </w:r>
      <w:r>
        <w:rPr>
          <w:szCs w:val="24"/>
        </w:rPr>
        <w:t xml:space="preserve"> (18 reclutas) entre varones (15) y mujeres (03), tienen un </w:t>
      </w:r>
      <w:r w:rsidR="001A08F5">
        <w:rPr>
          <w:szCs w:val="24"/>
        </w:rPr>
        <w:t>rango saludable</w:t>
      </w:r>
      <w:r w:rsidRPr="0085325D">
        <w:rPr>
          <w:szCs w:val="24"/>
        </w:rPr>
        <w:t xml:space="preserve">, lo que indica que aproximadamente </w:t>
      </w:r>
      <w:r>
        <w:rPr>
          <w:szCs w:val="24"/>
        </w:rPr>
        <w:t xml:space="preserve">existe un 30,61% </w:t>
      </w:r>
      <w:r w:rsidR="0012260F">
        <w:rPr>
          <w:szCs w:val="24"/>
        </w:rPr>
        <w:t xml:space="preserve"> y 21,43% </w:t>
      </w:r>
      <w:r>
        <w:rPr>
          <w:szCs w:val="24"/>
        </w:rPr>
        <w:t>de coincidencia en el diagnostico con estos dos indicadores</w:t>
      </w:r>
      <w:r w:rsidR="0012260F">
        <w:rPr>
          <w:szCs w:val="24"/>
        </w:rPr>
        <w:t xml:space="preserve">, al señalar </w:t>
      </w:r>
      <w:r>
        <w:rPr>
          <w:szCs w:val="24"/>
        </w:rPr>
        <w:t xml:space="preserve">15 varones  y 03 mujeres </w:t>
      </w:r>
      <w:r w:rsidR="001A08F5">
        <w:rPr>
          <w:szCs w:val="24"/>
        </w:rPr>
        <w:t>con valores en el rango saludable</w:t>
      </w:r>
      <w:r w:rsidR="0012260F">
        <w:rPr>
          <w:szCs w:val="24"/>
        </w:rPr>
        <w:t>, respectivamente;</w:t>
      </w:r>
      <w:r>
        <w:rPr>
          <w:szCs w:val="24"/>
        </w:rPr>
        <w:t xml:space="preserve"> asimismo, se encontró</w:t>
      </w:r>
      <w:r w:rsidRPr="0085325D">
        <w:rPr>
          <w:szCs w:val="24"/>
        </w:rPr>
        <w:t xml:space="preserve"> </w:t>
      </w:r>
      <w:r>
        <w:rPr>
          <w:szCs w:val="24"/>
        </w:rPr>
        <w:t xml:space="preserve">que </w:t>
      </w:r>
      <w:r w:rsidRPr="0085325D">
        <w:rPr>
          <w:szCs w:val="24"/>
        </w:rPr>
        <w:t xml:space="preserve">1 </w:t>
      </w:r>
      <w:r w:rsidR="0012260F">
        <w:rPr>
          <w:szCs w:val="24"/>
        </w:rPr>
        <w:t>varón</w:t>
      </w:r>
      <w:r w:rsidRPr="0085325D">
        <w:rPr>
          <w:szCs w:val="24"/>
        </w:rPr>
        <w:t xml:space="preserve"> </w:t>
      </w:r>
      <w:r>
        <w:rPr>
          <w:szCs w:val="24"/>
        </w:rPr>
        <w:t>(</w:t>
      </w:r>
      <w:r w:rsidR="0012260F">
        <w:rPr>
          <w:szCs w:val="24"/>
        </w:rPr>
        <w:t>2,04</w:t>
      </w:r>
      <w:r>
        <w:rPr>
          <w:szCs w:val="24"/>
        </w:rPr>
        <w:t xml:space="preserve">%) de </w:t>
      </w:r>
      <w:r w:rsidR="00081AB9">
        <w:rPr>
          <w:szCs w:val="24"/>
        </w:rPr>
        <w:t>acuerdo</w:t>
      </w:r>
      <w:r>
        <w:rPr>
          <w:szCs w:val="24"/>
        </w:rPr>
        <w:t xml:space="preserve"> la medida de</w:t>
      </w:r>
      <w:r w:rsidR="006F7067">
        <w:rPr>
          <w:szCs w:val="24"/>
        </w:rPr>
        <w:t>l porcentaje de masa grasa</w:t>
      </w:r>
      <w:r w:rsidR="004A24A3">
        <w:rPr>
          <w:szCs w:val="24"/>
        </w:rPr>
        <w:t xml:space="preserve"> su diagnóstico fue </w:t>
      </w:r>
      <w:r>
        <w:rPr>
          <w:szCs w:val="24"/>
        </w:rPr>
        <w:t>normal, pero al contrastarlo con los valores del IMC, el dia</w:t>
      </w:r>
      <w:r w:rsidR="004A24A3">
        <w:rPr>
          <w:szCs w:val="24"/>
        </w:rPr>
        <w:t>gnóstico fue contradictorio presentando</w:t>
      </w:r>
      <w:r>
        <w:rPr>
          <w:szCs w:val="24"/>
        </w:rPr>
        <w:t xml:space="preserve"> </w:t>
      </w:r>
      <w:r w:rsidR="006F7067">
        <w:rPr>
          <w:szCs w:val="24"/>
        </w:rPr>
        <w:t>sobrepeso</w:t>
      </w:r>
      <w:r w:rsidR="00081AB9">
        <w:rPr>
          <w:szCs w:val="24"/>
        </w:rPr>
        <w:t>, esto se debe se</w:t>
      </w:r>
      <w:r w:rsidR="00A95370">
        <w:rPr>
          <w:szCs w:val="24"/>
        </w:rPr>
        <w:t xml:space="preserve"> a</w:t>
      </w:r>
      <w:r w:rsidR="004A24A3">
        <w:rPr>
          <w:szCs w:val="24"/>
        </w:rPr>
        <w:t xml:space="preserve"> que su porcentaje de  masa magra </w:t>
      </w:r>
      <w:r w:rsidR="00081AB9">
        <w:rPr>
          <w:szCs w:val="24"/>
        </w:rPr>
        <w:t>es</w:t>
      </w:r>
      <w:r w:rsidR="004A24A3">
        <w:rPr>
          <w:szCs w:val="24"/>
        </w:rPr>
        <w:t xml:space="preserve"> superior a lo normal por realizar actividad física. </w:t>
      </w:r>
    </w:p>
    <w:p w14:paraId="1E07C022" w14:textId="5346C9D6" w:rsidR="00230B3C" w:rsidRDefault="00141CDA" w:rsidP="007F2A19">
      <w:pPr>
        <w:spacing w:before="240" w:line="360" w:lineRule="auto"/>
        <w:ind w:firstLine="700"/>
        <w:jc w:val="both"/>
        <w:rPr>
          <w:szCs w:val="24"/>
        </w:rPr>
      </w:pPr>
      <w:r>
        <w:rPr>
          <w:szCs w:val="24"/>
        </w:rPr>
        <w:t xml:space="preserve">Asimismo, se determinó que </w:t>
      </w:r>
      <w:r w:rsidR="004E23C4" w:rsidRPr="0085325D">
        <w:rPr>
          <w:szCs w:val="24"/>
        </w:rPr>
        <w:t>1</w:t>
      </w:r>
      <w:r>
        <w:rPr>
          <w:szCs w:val="24"/>
        </w:rPr>
        <w:t xml:space="preserve">8 reclutas, </w:t>
      </w:r>
      <w:r w:rsidR="00A95370">
        <w:rPr>
          <w:szCs w:val="24"/>
        </w:rPr>
        <w:t xml:space="preserve">que corresponden al 22,45% (11) de los varones y 50% (07) de las mujeres </w:t>
      </w:r>
      <w:r w:rsidR="004E23C4" w:rsidRPr="0085325D">
        <w:rPr>
          <w:szCs w:val="24"/>
        </w:rPr>
        <w:t>que presenta</w:t>
      </w:r>
      <w:r w:rsidR="00C37C96" w:rsidRPr="0085325D">
        <w:rPr>
          <w:szCs w:val="24"/>
        </w:rPr>
        <w:t>ron</w:t>
      </w:r>
      <w:r w:rsidR="004E23C4" w:rsidRPr="0085325D">
        <w:rPr>
          <w:szCs w:val="24"/>
        </w:rPr>
        <w:t xml:space="preserve"> un </w:t>
      </w:r>
      <w:r w:rsidR="00A95370">
        <w:rPr>
          <w:szCs w:val="24"/>
        </w:rPr>
        <w:t xml:space="preserve">diagnóstico de </w:t>
      </w:r>
      <w:r w:rsidR="004E23C4" w:rsidRPr="0085325D">
        <w:rPr>
          <w:szCs w:val="24"/>
        </w:rPr>
        <w:t>IMC dentro del rango saludable, no está conforme con</w:t>
      </w:r>
      <w:r w:rsidR="006D2F27" w:rsidRPr="0085325D">
        <w:rPr>
          <w:szCs w:val="24"/>
        </w:rPr>
        <w:t xml:space="preserve"> el porcentaje de</w:t>
      </w:r>
      <w:r w:rsidR="004E23C4" w:rsidRPr="0085325D">
        <w:rPr>
          <w:szCs w:val="24"/>
        </w:rPr>
        <w:t xml:space="preserve"> </w:t>
      </w:r>
      <w:r w:rsidR="00DB3B91" w:rsidRPr="0085325D">
        <w:rPr>
          <w:szCs w:val="24"/>
        </w:rPr>
        <w:t xml:space="preserve">grasa </w:t>
      </w:r>
      <w:r w:rsidR="004E23C4" w:rsidRPr="0085325D">
        <w:rPr>
          <w:szCs w:val="24"/>
        </w:rPr>
        <w:t>corporal</w:t>
      </w:r>
      <w:r w:rsidR="00A95370">
        <w:rPr>
          <w:szCs w:val="24"/>
        </w:rPr>
        <w:t xml:space="preserve">, cuyos valores se encuentran en el rango “elevado”, </w:t>
      </w:r>
      <w:r w:rsidR="00715FE1">
        <w:rPr>
          <w:szCs w:val="24"/>
        </w:rPr>
        <w:t>por el contrario,</w:t>
      </w:r>
      <w:r w:rsidR="00A95370">
        <w:rPr>
          <w:szCs w:val="24"/>
        </w:rPr>
        <w:t xml:space="preserve"> </w:t>
      </w:r>
      <w:r w:rsidR="004A6633">
        <w:rPr>
          <w:szCs w:val="24"/>
        </w:rPr>
        <w:t>al correlacionar estos dos indicadores, el</w:t>
      </w:r>
      <w:r w:rsidR="006D2F27" w:rsidRPr="0085325D">
        <w:rPr>
          <w:szCs w:val="24"/>
        </w:rPr>
        <w:t xml:space="preserve"> </w:t>
      </w:r>
      <w:r w:rsidR="00A95370">
        <w:rPr>
          <w:szCs w:val="24"/>
        </w:rPr>
        <w:t xml:space="preserve">10,20% </w:t>
      </w:r>
      <w:r w:rsidR="004A6633">
        <w:rPr>
          <w:szCs w:val="24"/>
        </w:rPr>
        <w:t xml:space="preserve">(5) </w:t>
      </w:r>
      <w:r w:rsidR="00A95370">
        <w:rPr>
          <w:szCs w:val="24"/>
        </w:rPr>
        <w:t xml:space="preserve">de los </w:t>
      </w:r>
      <w:r w:rsidR="006D2F27" w:rsidRPr="0085325D">
        <w:rPr>
          <w:szCs w:val="24"/>
        </w:rPr>
        <w:t xml:space="preserve">varones y </w:t>
      </w:r>
      <w:r w:rsidR="004A6633">
        <w:rPr>
          <w:szCs w:val="24"/>
        </w:rPr>
        <w:t xml:space="preserve">el </w:t>
      </w:r>
      <w:r w:rsidR="00A95370">
        <w:rPr>
          <w:szCs w:val="24"/>
        </w:rPr>
        <w:t>14,29%</w:t>
      </w:r>
      <w:r w:rsidR="004A6633">
        <w:rPr>
          <w:szCs w:val="24"/>
        </w:rPr>
        <w:t xml:space="preserve"> (2</w:t>
      </w:r>
      <w:r w:rsidR="006B11E9" w:rsidRPr="0085325D">
        <w:rPr>
          <w:szCs w:val="24"/>
        </w:rPr>
        <w:t>)</w:t>
      </w:r>
      <w:r w:rsidR="00A95370">
        <w:rPr>
          <w:szCs w:val="24"/>
        </w:rPr>
        <w:t xml:space="preserve"> de las mujeres, </w:t>
      </w:r>
      <w:r w:rsidR="00A95370" w:rsidRPr="0085325D">
        <w:rPr>
          <w:szCs w:val="24"/>
        </w:rPr>
        <w:t>presentan comorbilidad asociada a sobrepeso</w:t>
      </w:r>
      <w:r w:rsidR="006B11E9" w:rsidRPr="0085325D">
        <w:rPr>
          <w:szCs w:val="24"/>
        </w:rPr>
        <w:t xml:space="preserve">. </w:t>
      </w:r>
      <w:r w:rsidR="004A6633">
        <w:rPr>
          <w:szCs w:val="24"/>
        </w:rPr>
        <w:t xml:space="preserve">También el 34,69 % (17) de los varones y el 7,14% (01), presentaron comorbilidad muy elevada asociada al sobrepeso.  </w:t>
      </w:r>
      <w:r w:rsidR="006B11E9" w:rsidRPr="0085325D">
        <w:rPr>
          <w:szCs w:val="24"/>
        </w:rPr>
        <w:t xml:space="preserve">Una dama </w:t>
      </w:r>
      <w:r w:rsidR="004A6633">
        <w:rPr>
          <w:szCs w:val="24"/>
        </w:rPr>
        <w:t>presentó</w:t>
      </w:r>
      <w:r w:rsidR="006B11E9" w:rsidRPr="0085325D">
        <w:rPr>
          <w:szCs w:val="24"/>
        </w:rPr>
        <w:t xml:space="preserve"> obesidad </w:t>
      </w:r>
      <w:r w:rsidR="004A6633">
        <w:rPr>
          <w:szCs w:val="24"/>
        </w:rPr>
        <w:t xml:space="preserve">(7,14%) </w:t>
      </w:r>
      <w:r w:rsidR="006B11E9" w:rsidRPr="0085325D">
        <w:rPr>
          <w:szCs w:val="24"/>
        </w:rPr>
        <w:t>asociada a comorbilidad muy elevada.</w:t>
      </w:r>
      <w:bookmarkStart w:id="320" w:name="_Ref28829"/>
    </w:p>
    <w:p w14:paraId="7F97B4A6" w14:textId="77777777" w:rsidR="00C925F9" w:rsidRDefault="00C925F9" w:rsidP="007F2A19">
      <w:pPr>
        <w:spacing w:before="240" w:line="360" w:lineRule="auto"/>
        <w:ind w:firstLine="700"/>
        <w:jc w:val="both"/>
        <w:rPr>
          <w:szCs w:val="24"/>
        </w:rPr>
      </w:pPr>
    </w:p>
    <w:p w14:paraId="262A212F" w14:textId="46C9A76D" w:rsidR="001D21DE" w:rsidRDefault="00F12A17" w:rsidP="00F12A17">
      <w:pPr>
        <w:pStyle w:val="Descripcin"/>
        <w:jc w:val="center"/>
        <w:rPr>
          <w:b w:val="0"/>
          <w:i/>
          <w:color w:val="auto"/>
          <w:sz w:val="24"/>
          <w:szCs w:val="24"/>
        </w:rPr>
      </w:pPr>
      <w:bookmarkStart w:id="321" w:name="_Toc6813027"/>
      <w:r w:rsidRPr="00F12A17">
        <w:rPr>
          <w:b w:val="0"/>
          <w:i/>
          <w:color w:val="auto"/>
          <w:sz w:val="24"/>
          <w:szCs w:val="24"/>
        </w:rPr>
        <w:lastRenderedPageBreak/>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12</w:t>
      </w:r>
      <w:r w:rsidRPr="00F12A17">
        <w:rPr>
          <w:b w:val="0"/>
          <w:i/>
          <w:color w:val="auto"/>
          <w:sz w:val="24"/>
          <w:szCs w:val="24"/>
        </w:rPr>
        <w:fldChar w:fldCharType="end"/>
      </w:r>
      <w:r w:rsidRPr="00F12A17">
        <w:rPr>
          <w:b w:val="0"/>
          <w:i/>
          <w:color w:val="auto"/>
          <w:sz w:val="24"/>
          <w:szCs w:val="24"/>
        </w:rPr>
        <w:t>: Diagnóstico nutricional según resultados de  circunferencia de cintura y porcentaje de masa grasa</w:t>
      </w:r>
      <w:bookmarkEnd w:id="320"/>
      <w:bookmarkEnd w:id="321"/>
    </w:p>
    <w:tbl>
      <w:tblPr>
        <w:tblpPr w:leftFromText="141" w:rightFromText="141" w:vertAnchor="text" w:horzAnchor="margin" w:tblpXSpec="center" w:tblpY="20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567"/>
        <w:gridCol w:w="708"/>
        <w:gridCol w:w="567"/>
        <w:gridCol w:w="709"/>
        <w:gridCol w:w="567"/>
        <w:gridCol w:w="709"/>
        <w:gridCol w:w="567"/>
        <w:gridCol w:w="709"/>
        <w:gridCol w:w="567"/>
        <w:gridCol w:w="708"/>
        <w:gridCol w:w="567"/>
        <w:gridCol w:w="567"/>
      </w:tblGrid>
      <w:tr w:rsidR="002E2341" w:rsidRPr="002E2341" w14:paraId="291BAEA9" w14:textId="77777777" w:rsidTr="002E2341">
        <w:trPr>
          <w:trHeight w:val="269"/>
        </w:trPr>
        <w:tc>
          <w:tcPr>
            <w:tcW w:w="1630" w:type="dxa"/>
            <w:vMerge w:val="restart"/>
            <w:tcBorders>
              <w:left w:val="nil"/>
              <w:bottom w:val="nil"/>
              <w:right w:val="nil"/>
            </w:tcBorders>
            <w:vAlign w:val="bottom"/>
          </w:tcPr>
          <w:p w14:paraId="3947C9F0" w14:textId="77777777" w:rsidR="004A6633" w:rsidRPr="002E2341" w:rsidRDefault="00587ED0" w:rsidP="00587ED0">
            <w:pPr>
              <w:spacing w:after="0"/>
              <w:rPr>
                <w:rFonts w:eastAsia="Times New Roman"/>
                <w:color w:val="000000"/>
                <w:sz w:val="22"/>
              </w:rPr>
            </w:pPr>
            <w:r>
              <w:rPr>
                <w:rFonts w:eastAsia="Times New Roman"/>
                <w:color w:val="000000"/>
                <w:sz w:val="22"/>
              </w:rPr>
              <w:t>C. cintura</w:t>
            </w:r>
            <w:r w:rsidR="004A6633" w:rsidRPr="002E2341">
              <w:rPr>
                <w:rFonts w:eastAsia="Times New Roman"/>
                <w:color w:val="000000"/>
                <w:sz w:val="22"/>
              </w:rPr>
              <w:t xml:space="preserve"> /</w:t>
            </w:r>
          </w:p>
        </w:tc>
        <w:tc>
          <w:tcPr>
            <w:tcW w:w="2551" w:type="dxa"/>
            <w:gridSpan w:val="4"/>
            <w:tcBorders>
              <w:left w:val="nil"/>
              <w:bottom w:val="nil"/>
              <w:right w:val="nil"/>
            </w:tcBorders>
            <w:vAlign w:val="bottom"/>
          </w:tcPr>
          <w:p w14:paraId="121AC911"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Normal</w:t>
            </w:r>
          </w:p>
        </w:tc>
        <w:tc>
          <w:tcPr>
            <w:tcW w:w="2552" w:type="dxa"/>
            <w:gridSpan w:val="4"/>
            <w:tcBorders>
              <w:left w:val="nil"/>
              <w:bottom w:val="nil"/>
              <w:right w:val="nil"/>
            </w:tcBorders>
            <w:vAlign w:val="bottom"/>
          </w:tcPr>
          <w:p w14:paraId="28A05297"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Elevado</w:t>
            </w:r>
          </w:p>
        </w:tc>
        <w:tc>
          <w:tcPr>
            <w:tcW w:w="2409" w:type="dxa"/>
            <w:gridSpan w:val="4"/>
            <w:tcBorders>
              <w:left w:val="nil"/>
              <w:bottom w:val="nil"/>
              <w:right w:val="nil"/>
            </w:tcBorders>
            <w:vAlign w:val="bottom"/>
          </w:tcPr>
          <w:p w14:paraId="298D3449" w14:textId="77777777" w:rsidR="004A6633" w:rsidRPr="002E2341" w:rsidRDefault="004A6633" w:rsidP="002E2341">
            <w:pPr>
              <w:spacing w:after="0"/>
              <w:ind w:right="-65"/>
              <w:jc w:val="center"/>
              <w:rPr>
                <w:rFonts w:eastAsia="Times New Roman"/>
                <w:color w:val="000000"/>
                <w:sz w:val="22"/>
              </w:rPr>
            </w:pPr>
            <w:r w:rsidRPr="002E2341">
              <w:rPr>
                <w:rFonts w:eastAsia="Times New Roman"/>
                <w:color w:val="000000"/>
                <w:sz w:val="22"/>
              </w:rPr>
              <w:t>Muy elevado</w:t>
            </w:r>
          </w:p>
        </w:tc>
      </w:tr>
      <w:tr w:rsidR="00D57694" w:rsidRPr="002E2341" w14:paraId="4700A37A" w14:textId="77777777" w:rsidTr="002E2341">
        <w:trPr>
          <w:trHeight w:val="261"/>
        </w:trPr>
        <w:tc>
          <w:tcPr>
            <w:tcW w:w="1630" w:type="dxa"/>
            <w:vMerge/>
            <w:tcBorders>
              <w:top w:val="nil"/>
              <w:left w:val="nil"/>
              <w:bottom w:val="single" w:sz="4" w:space="0" w:color="auto"/>
              <w:right w:val="nil"/>
            </w:tcBorders>
            <w:vAlign w:val="bottom"/>
          </w:tcPr>
          <w:p w14:paraId="26085094" w14:textId="77777777" w:rsidR="004A6633" w:rsidRPr="002E2341" w:rsidRDefault="004A6633" w:rsidP="002E2341">
            <w:pPr>
              <w:spacing w:after="0"/>
              <w:rPr>
                <w:rFonts w:eastAsia="Times New Roman"/>
                <w:color w:val="000000"/>
                <w:sz w:val="22"/>
              </w:rPr>
            </w:pPr>
          </w:p>
        </w:tc>
        <w:tc>
          <w:tcPr>
            <w:tcW w:w="1275" w:type="dxa"/>
            <w:gridSpan w:val="2"/>
            <w:tcBorders>
              <w:top w:val="nil"/>
              <w:left w:val="nil"/>
              <w:bottom w:val="single" w:sz="4" w:space="0" w:color="auto"/>
              <w:right w:val="nil"/>
            </w:tcBorders>
            <w:vAlign w:val="bottom"/>
          </w:tcPr>
          <w:p w14:paraId="280806AC"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Varón</w:t>
            </w:r>
          </w:p>
        </w:tc>
        <w:tc>
          <w:tcPr>
            <w:tcW w:w="1276" w:type="dxa"/>
            <w:gridSpan w:val="2"/>
            <w:tcBorders>
              <w:top w:val="nil"/>
              <w:left w:val="nil"/>
              <w:bottom w:val="single" w:sz="4" w:space="0" w:color="auto"/>
              <w:right w:val="nil"/>
            </w:tcBorders>
            <w:vAlign w:val="bottom"/>
          </w:tcPr>
          <w:p w14:paraId="56F4C435"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Dama</w:t>
            </w:r>
          </w:p>
        </w:tc>
        <w:tc>
          <w:tcPr>
            <w:tcW w:w="1276" w:type="dxa"/>
            <w:gridSpan w:val="2"/>
            <w:tcBorders>
              <w:top w:val="nil"/>
              <w:left w:val="nil"/>
              <w:bottom w:val="single" w:sz="4" w:space="0" w:color="auto"/>
              <w:right w:val="nil"/>
            </w:tcBorders>
            <w:vAlign w:val="bottom"/>
          </w:tcPr>
          <w:p w14:paraId="07180949"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Varón</w:t>
            </w:r>
          </w:p>
        </w:tc>
        <w:tc>
          <w:tcPr>
            <w:tcW w:w="1276" w:type="dxa"/>
            <w:gridSpan w:val="2"/>
            <w:tcBorders>
              <w:top w:val="nil"/>
              <w:left w:val="nil"/>
              <w:bottom w:val="single" w:sz="4" w:space="0" w:color="auto"/>
              <w:right w:val="nil"/>
            </w:tcBorders>
            <w:vAlign w:val="bottom"/>
          </w:tcPr>
          <w:p w14:paraId="4028FBCD"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Dama</w:t>
            </w:r>
          </w:p>
        </w:tc>
        <w:tc>
          <w:tcPr>
            <w:tcW w:w="1275" w:type="dxa"/>
            <w:gridSpan w:val="2"/>
            <w:tcBorders>
              <w:top w:val="nil"/>
              <w:left w:val="nil"/>
              <w:bottom w:val="single" w:sz="4" w:space="0" w:color="auto"/>
              <w:right w:val="nil"/>
            </w:tcBorders>
            <w:vAlign w:val="bottom"/>
          </w:tcPr>
          <w:p w14:paraId="7F50CFD8" w14:textId="77777777" w:rsidR="004A6633" w:rsidRPr="002E2341" w:rsidRDefault="004A6633" w:rsidP="002E2341">
            <w:pPr>
              <w:spacing w:after="0"/>
              <w:ind w:right="-65"/>
              <w:jc w:val="center"/>
              <w:rPr>
                <w:rFonts w:eastAsia="Times New Roman"/>
                <w:color w:val="000000"/>
                <w:sz w:val="22"/>
              </w:rPr>
            </w:pPr>
            <w:r w:rsidRPr="002E2341">
              <w:rPr>
                <w:rFonts w:eastAsia="Times New Roman"/>
                <w:color w:val="000000"/>
                <w:sz w:val="22"/>
              </w:rPr>
              <w:t>Varón</w:t>
            </w:r>
          </w:p>
        </w:tc>
        <w:tc>
          <w:tcPr>
            <w:tcW w:w="1134" w:type="dxa"/>
            <w:gridSpan w:val="2"/>
            <w:tcBorders>
              <w:top w:val="nil"/>
              <w:left w:val="nil"/>
              <w:bottom w:val="single" w:sz="4" w:space="0" w:color="auto"/>
              <w:right w:val="nil"/>
            </w:tcBorders>
            <w:vAlign w:val="bottom"/>
          </w:tcPr>
          <w:p w14:paraId="5A4292A5" w14:textId="77777777" w:rsidR="004A6633" w:rsidRPr="002E2341" w:rsidRDefault="004A6633" w:rsidP="002E2341">
            <w:pPr>
              <w:spacing w:after="0"/>
              <w:ind w:right="-65"/>
              <w:jc w:val="center"/>
              <w:rPr>
                <w:rFonts w:eastAsia="Times New Roman"/>
                <w:color w:val="000000"/>
                <w:sz w:val="22"/>
              </w:rPr>
            </w:pPr>
            <w:r w:rsidRPr="002E2341">
              <w:rPr>
                <w:rFonts w:eastAsia="Times New Roman"/>
                <w:color w:val="000000"/>
                <w:sz w:val="22"/>
              </w:rPr>
              <w:t xml:space="preserve">Dama      </w:t>
            </w:r>
          </w:p>
        </w:tc>
      </w:tr>
      <w:tr w:rsidR="002E2341" w:rsidRPr="002E2341" w14:paraId="6D8A14BD" w14:textId="77777777" w:rsidTr="002E2341">
        <w:trPr>
          <w:trHeight w:val="282"/>
        </w:trPr>
        <w:tc>
          <w:tcPr>
            <w:tcW w:w="1630" w:type="dxa"/>
            <w:tcBorders>
              <w:left w:val="nil"/>
              <w:bottom w:val="nil"/>
              <w:right w:val="nil"/>
            </w:tcBorders>
            <w:vAlign w:val="bottom"/>
          </w:tcPr>
          <w:p w14:paraId="7E8C497F" w14:textId="773B64B4" w:rsidR="004A6633" w:rsidRPr="002E2341" w:rsidRDefault="00B9400A" w:rsidP="00B9400A">
            <w:pPr>
              <w:spacing w:after="0"/>
              <w:rPr>
                <w:rFonts w:eastAsia="Times New Roman"/>
                <w:color w:val="000000"/>
                <w:sz w:val="22"/>
              </w:rPr>
            </w:pPr>
            <w:r>
              <w:rPr>
                <w:rFonts w:eastAsia="Times New Roman"/>
                <w:color w:val="000000"/>
                <w:sz w:val="22"/>
              </w:rPr>
              <w:t xml:space="preserve">Porcentaje de </w:t>
            </w:r>
            <w:r w:rsidR="004A6633" w:rsidRPr="002E2341">
              <w:rPr>
                <w:rFonts w:eastAsia="Times New Roman"/>
                <w:color w:val="000000"/>
                <w:sz w:val="22"/>
              </w:rPr>
              <w:t xml:space="preserve"> grasa</w:t>
            </w:r>
          </w:p>
        </w:tc>
        <w:tc>
          <w:tcPr>
            <w:tcW w:w="567" w:type="dxa"/>
            <w:tcBorders>
              <w:left w:val="nil"/>
              <w:bottom w:val="nil"/>
              <w:right w:val="nil"/>
            </w:tcBorders>
            <w:vAlign w:val="bottom"/>
          </w:tcPr>
          <w:p w14:paraId="66EC8698"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708" w:type="dxa"/>
            <w:tcBorders>
              <w:left w:val="nil"/>
              <w:bottom w:val="nil"/>
              <w:right w:val="nil"/>
            </w:tcBorders>
            <w:vAlign w:val="bottom"/>
          </w:tcPr>
          <w:p w14:paraId="1AF45FFF"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c>
          <w:tcPr>
            <w:tcW w:w="567" w:type="dxa"/>
            <w:tcBorders>
              <w:left w:val="nil"/>
              <w:bottom w:val="nil"/>
              <w:right w:val="nil"/>
            </w:tcBorders>
            <w:vAlign w:val="bottom"/>
          </w:tcPr>
          <w:p w14:paraId="2C1366E5"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709" w:type="dxa"/>
            <w:tcBorders>
              <w:left w:val="nil"/>
              <w:bottom w:val="nil"/>
              <w:right w:val="nil"/>
            </w:tcBorders>
            <w:vAlign w:val="bottom"/>
          </w:tcPr>
          <w:p w14:paraId="7F5F2DF0"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c>
          <w:tcPr>
            <w:tcW w:w="567" w:type="dxa"/>
            <w:tcBorders>
              <w:left w:val="nil"/>
              <w:bottom w:val="nil"/>
              <w:right w:val="nil"/>
            </w:tcBorders>
            <w:vAlign w:val="bottom"/>
          </w:tcPr>
          <w:p w14:paraId="01724CB9"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709" w:type="dxa"/>
            <w:tcBorders>
              <w:left w:val="nil"/>
              <w:bottom w:val="nil"/>
              <w:right w:val="nil"/>
            </w:tcBorders>
            <w:vAlign w:val="bottom"/>
          </w:tcPr>
          <w:p w14:paraId="18F6047D"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c>
          <w:tcPr>
            <w:tcW w:w="567" w:type="dxa"/>
            <w:tcBorders>
              <w:left w:val="nil"/>
              <w:bottom w:val="nil"/>
              <w:right w:val="nil"/>
            </w:tcBorders>
            <w:vAlign w:val="bottom"/>
          </w:tcPr>
          <w:p w14:paraId="3116FA7E"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709" w:type="dxa"/>
            <w:tcBorders>
              <w:left w:val="nil"/>
              <w:bottom w:val="nil"/>
              <w:right w:val="nil"/>
            </w:tcBorders>
            <w:vAlign w:val="bottom"/>
          </w:tcPr>
          <w:p w14:paraId="599472E6"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c>
          <w:tcPr>
            <w:tcW w:w="567" w:type="dxa"/>
            <w:tcBorders>
              <w:left w:val="nil"/>
              <w:bottom w:val="nil"/>
              <w:right w:val="nil"/>
            </w:tcBorders>
            <w:vAlign w:val="bottom"/>
          </w:tcPr>
          <w:p w14:paraId="2F08CFD0"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708" w:type="dxa"/>
            <w:tcBorders>
              <w:left w:val="nil"/>
              <w:bottom w:val="nil"/>
              <w:right w:val="nil"/>
            </w:tcBorders>
            <w:vAlign w:val="bottom"/>
          </w:tcPr>
          <w:p w14:paraId="00193017"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c>
          <w:tcPr>
            <w:tcW w:w="567" w:type="dxa"/>
            <w:tcBorders>
              <w:left w:val="nil"/>
              <w:bottom w:val="nil"/>
              <w:right w:val="nil"/>
            </w:tcBorders>
            <w:vAlign w:val="bottom"/>
          </w:tcPr>
          <w:p w14:paraId="61568771"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N°</w:t>
            </w:r>
          </w:p>
        </w:tc>
        <w:tc>
          <w:tcPr>
            <w:tcW w:w="567" w:type="dxa"/>
            <w:tcBorders>
              <w:left w:val="nil"/>
              <w:bottom w:val="nil"/>
              <w:right w:val="nil"/>
            </w:tcBorders>
            <w:vAlign w:val="bottom"/>
          </w:tcPr>
          <w:p w14:paraId="4F96F6E2"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w:t>
            </w:r>
          </w:p>
        </w:tc>
      </w:tr>
      <w:tr w:rsidR="002E2341" w:rsidRPr="002E2341" w14:paraId="2E440C5C" w14:textId="77777777" w:rsidTr="002E2341">
        <w:trPr>
          <w:trHeight w:val="272"/>
        </w:trPr>
        <w:tc>
          <w:tcPr>
            <w:tcW w:w="1630" w:type="dxa"/>
            <w:tcBorders>
              <w:top w:val="nil"/>
              <w:left w:val="nil"/>
              <w:bottom w:val="nil"/>
              <w:right w:val="nil"/>
            </w:tcBorders>
            <w:vAlign w:val="bottom"/>
          </w:tcPr>
          <w:p w14:paraId="654A924A" w14:textId="77777777" w:rsidR="004A6633" w:rsidRPr="002E2341" w:rsidRDefault="004A6633" w:rsidP="002E2341">
            <w:pPr>
              <w:spacing w:after="0"/>
              <w:rPr>
                <w:rFonts w:eastAsia="Times New Roman"/>
                <w:color w:val="000000"/>
                <w:sz w:val="22"/>
              </w:rPr>
            </w:pPr>
            <w:r w:rsidRPr="002E2341">
              <w:rPr>
                <w:rFonts w:eastAsia="Times New Roman"/>
                <w:color w:val="000000"/>
                <w:sz w:val="22"/>
              </w:rPr>
              <w:t>Normal</w:t>
            </w:r>
          </w:p>
        </w:tc>
        <w:tc>
          <w:tcPr>
            <w:tcW w:w="567" w:type="dxa"/>
            <w:tcBorders>
              <w:top w:val="nil"/>
              <w:left w:val="nil"/>
              <w:bottom w:val="nil"/>
              <w:right w:val="nil"/>
            </w:tcBorders>
            <w:vAlign w:val="bottom"/>
          </w:tcPr>
          <w:p w14:paraId="78DB15FE"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1</w:t>
            </w:r>
            <w:r w:rsidR="00D57694" w:rsidRPr="002E2341">
              <w:rPr>
                <w:rFonts w:eastAsia="Times New Roman"/>
                <w:color w:val="000000"/>
                <w:sz w:val="22"/>
              </w:rPr>
              <w:t>9</w:t>
            </w:r>
          </w:p>
        </w:tc>
        <w:tc>
          <w:tcPr>
            <w:tcW w:w="708" w:type="dxa"/>
            <w:tcBorders>
              <w:top w:val="nil"/>
              <w:left w:val="nil"/>
              <w:bottom w:val="nil"/>
              <w:right w:val="nil"/>
            </w:tcBorders>
            <w:vAlign w:val="bottom"/>
          </w:tcPr>
          <w:p w14:paraId="07E7ADCF"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3</w:t>
            </w:r>
            <w:r w:rsidR="00D57694" w:rsidRPr="002E2341">
              <w:rPr>
                <w:rFonts w:eastAsia="Times New Roman"/>
                <w:color w:val="000000"/>
                <w:sz w:val="22"/>
              </w:rPr>
              <w:t>8,78</w:t>
            </w:r>
          </w:p>
        </w:tc>
        <w:tc>
          <w:tcPr>
            <w:tcW w:w="567" w:type="dxa"/>
            <w:tcBorders>
              <w:top w:val="nil"/>
              <w:left w:val="nil"/>
              <w:bottom w:val="nil"/>
              <w:right w:val="nil"/>
            </w:tcBorders>
            <w:vAlign w:val="bottom"/>
          </w:tcPr>
          <w:p w14:paraId="5E038D7A"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w:t>
            </w:r>
            <w:r w:rsidR="00D57694" w:rsidRPr="002E2341">
              <w:rPr>
                <w:rFonts w:eastAsia="Times New Roman"/>
                <w:color w:val="000000"/>
                <w:sz w:val="22"/>
              </w:rPr>
              <w:t>0</w:t>
            </w:r>
          </w:p>
        </w:tc>
        <w:tc>
          <w:tcPr>
            <w:tcW w:w="709" w:type="dxa"/>
            <w:tcBorders>
              <w:top w:val="nil"/>
              <w:left w:val="nil"/>
              <w:bottom w:val="nil"/>
              <w:right w:val="nil"/>
            </w:tcBorders>
            <w:vAlign w:val="bottom"/>
          </w:tcPr>
          <w:p w14:paraId="495772C3"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bottom w:val="nil"/>
              <w:right w:val="nil"/>
            </w:tcBorders>
            <w:vAlign w:val="bottom"/>
          </w:tcPr>
          <w:p w14:paraId="3ADA7CD4"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1</w:t>
            </w:r>
            <w:r w:rsidR="00D57694" w:rsidRPr="002E2341">
              <w:rPr>
                <w:rFonts w:eastAsia="Times New Roman"/>
                <w:color w:val="000000"/>
                <w:sz w:val="22"/>
              </w:rPr>
              <w:t>6</w:t>
            </w:r>
          </w:p>
        </w:tc>
        <w:tc>
          <w:tcPr>
            <w:tcW w:w="709" w:type="dxa"/>
            <w:tcBorders>
              <w:top w:val="nil"/>
              <w:left w:val="nil"/>
              <w:bottom w:val="nil"/>
              <w:right w:val="nil"/>
            </w:tcBorders>
            <w:vAlign w:val="bottom"/>
          </w:tcPr>
          <w:p w14:paraId="6AF3B09F"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32,65</w:t>
            </w:r>
          </w:p>
        </w:tc>
        <w:tc>
          <w:tcPr>
            <w:tcW w:w="567" w:type="dxa"/>
            <w:tcBorders>
              <w:top w:val="nil"/>
              <w:left w:val="nil"/>
              <w:bottom w:val="nil"/>
              <w:right w:val="nil"/>
            </w:tcBorders>
            <w:vAlign w:val="bottom"/>
          </w:tcPr>
          <w:p w14:paraId="21CBBB46"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07</w:t>
            </w:r>
          </w:p>
        </w:tc>
        <w:tc>
          <w:tcPr>
            <w:tcW w:w="709" w:type="dxa"/>
            <w:tcBorders>
              <w:top w:val="nil"/>
              <w:left w:val="nil"/>
              <w:bottom w:val="nil"/>
              <w:right w:val="nil"/>
            </w:tcBorders>
            <w:vAlign w:val="bottom"/>
          </w:tcPr>
          <w:p w14:paraId="1FDC3B7B"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50,00</w:t>
            </w:r>
          </w:p>
        </w:tc>
        <w:tc>
          <w:tcPr>
            <w:tcW w:w="567" w:type="dxa"/>
            <w:tcBorders>
              <w:top w:val="nil"/>
              <w:left w:val="nil"/>
              <w:bottom w:val="nil"/>
              <w:right w:val="nil"/>
            </w:tcBorders>
            <w:vAlign w:val="bottom"/>
          </w:tcPr>
          <w:p w14:paraId="5EE2A95C"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11</w:t>
            </w:r>
          </w:p>
        </w:tc>
        <w:tc>
          <w:tcPr>
            <w:tcW w:w="708" w:type="dxa"/>
            <w:tcBorders>
              <w:top w:val="nil"/>
              <w:left w:val="nil"/>
              <w:bottom w:val="nil"/>
              <w:right w:val="nil"/>
            </w:tcBorders>
            <w:vAlign w:val="bottom"/>
          </w:tcPr>
          <w:p w14:paraId="388819CB"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22,45</w:t>
            </w:r>
          </w:p>
        </w:tc>
        <w:tc>
          <w:tcPr>
            <w:tcW w:w="567" w:type="dxa"/>
            <w:tcBorders>
              <w:top w:val="nil"/>
              <w:left w:val="nil"/>
              <w:bottom w:val="nil"/>
              <w:right w:val="nil"/>
            </w:tcBorders>
            <w:vAlign w:val="bottom"/>
          </w:tcPr>
          <w:p w14:paraId="585265C0"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w:t>
            </w:r>
            <w:r w:rsidR="00D57694" w:rsidRPr="002E2341">
              <w:rPr>
                <w:rFonts w:eastAsia="Times New Roman"/>
                <w:color w:val="000000"/>
                <w:sz w:val="22"/>
              </w:rPr>
              <w:t>1</w:t>
            </w:r>
          </w:p>
        </w:tc>
        <w:tc>
          <w:tcPr>
            <w:tcW w:w="567" w:type="dxa"/>
            <w:tcBorders>
              <w:top w:val="nil"/>
              <w:left w:val="nil"/>
              <w:bottom w:val="nil"/>
              <w:right w:val="nil"/>
            </w:tcBorders>
            <w:vAlign w:val="bottom"/>
          </w:tcPr>
          <w:p w14:paraId="6C164AE4"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7,14</w:t>
            </w:r>
          </w:p>
        </w:tc>
      </w:tr>
      <w:tr w:rsidR="002E2341" w:rsidRPr="002E2341" w14:paraId="36157FA1" w14:textId="77777777" w:rsidTr="002E2341">
        <w:trPr>
          <w:trHeight w:val="272"/>
        </w:trPr>
        <w:tc>
          <w:tcPr>
            <w:tcW w:w="1630" w:type="dxa"/>
            <w:tcBorders>
              <w:top w:val="nil"/>
              <w:left w:val="nil"/>
              <w:bottom w:val="nil"/>
              <w:right w:val="nil"/>
            </w:tcBorders>
            <w:vAlign w:val="bottom"/>
          </w:tcPr>
          <w:p w14:paraId="039ADEE5" w14:textId="77777777" w:rsidR="004A6633" w:rsidRPr="002E2341" w:rsidRDefault="00D57694" w:rsidP="002E2341">
            <w:pPr>
              <w:spacing w:after="0"/>
              <w:rPr>
                <w:rFonts w:eastAsia="Times New Roman"/>
                <w:color w:val="000000"/>
                <w:sz w:val="22"/>
              </w:rPr>
            </w:pPr>
            <w:r w:rsidRPr="002E2341">
              <w:rPr>
                <w:rFonts w:eastAsia="Times New Roman"/>
                <w:color w:val="000000"/>
                <w:sz w:val="22"/>
              </w:rPr>
              <w:t>Riesgo</w:t>
            </w:r>
          </w:p>
        </w:tc>
        <w:tc>
          <w:tcPr>
            <w:tcW w:w="567" w:type="dxa"/>
            <w:tcBorders>
              <w:top w:val="nil"/>
              <w:left w:val="nil"/>
              <w:bottom w:val="nil"/>
              <w:right w:val="nil"/>
            </w:tcBorders>
            <w:vAlign w:val="bottom"/>
          </w:tcPr>
          <w:p w14:paraId="6765B6E1"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w:t>
            </w:r>
            <w:r w:rsidR="00D57694" w:rsidRPr="002E2341">
              <w:rPr>
                <w:rFonts w:eastAsia="Times New Roman"/>
                <w:color w:val="000000"/>
                <w:sz w:val="22"/>
              </w:rPr>
              <w:t>0</w:t>
            </w:r>
          </w:p>
        </w:tc>
        <w:tc>
          <w:tcPr>
            <w:tcW w:w="708" w:type="dxa"/>
            <w:tcBorders>
              <w:top w:val="nil"/>
              <w:left w:val="nil"/>
              <w:bottom w:val="nil"/>
              <w:right w:val="nil"/>
            </w:tcBorders>
            <w:vAlign w:val="bottom"/>
          </w:tcPr>
          <w:p w14:paraId="4425BEB6"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bottom w:val="nil"/>
              <w:right w:val="nil"/>
            </w:tcBorders>
            <w:vAlign w:val="bottom"/>
          </w:tcPr>
          <w:p w14:paraId="77123850"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9" w:type="dxa"/>
            <w:tcBorders>
              <w:top w:val="nil"/>
              <w:left w:val="nil"/>
              <w:bottom w:val="nil"/>
              <w:right w:val="nil"/>
            </w:tcBorders>
            <w:vAlign w:val="bottom"/>
          </w:tcPr>
          <w:p w14:paraId="110739FE"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bottom w:val="nil"/>
              <w:right w:val="nil"/>
            </w:tcBorders>
            <w:vAlign w:val="bottom"/>
          </w:tcPr>
          <w:p w14:paraId="5D489286"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w:t>
            </w:r>
            <w:r w:rsidR="00D57694" w:rsidRPr="002E2341">
              <w:rPr>
                <w:rFonts w:eastAsia="Times New Roman"/>
                <w:color w:val="000000"/>
                <w:sz w:val="22"/>
              </w:rPr>
              <w:t>0</w:t>
            </w:r>
          </w:p>
        </w:tc>
        <w:tc>
          <w:tcPr>
            <w:tcW w:w="709" w:type="dxa"/>
            <w:tcBorders>
              <w:top w:val="nil"/>
              <w:left w:val="nil"/>
              <w:bottom w:val="nil"/>
              <w:right w:val="nil"/>
            </w:tcBorders>
            <w:vAlign w:val="bottom"/>
          </w:tcPr>
          <w:p w14:paraId="442A02EF"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w:t>
            </w:r>
            <w:r w:rsidR="00D57694" w:rsidRPr="002E2341">
              <w:rPr>
                <w:rFonts w:eastAsia="Times New Roman"/>
                <w:color w:val="000000"/>
                <w:sz w:val="22"/>
              </w:rPr>
              <w:t>0</w:t>
            </w:r>
            <w:r w:rsidRPr="002E2341">
              <w:rPr>
                <w:rFonts w:eastAsia="Times New Roman"/>
                <w:color w:val="000000"/>
                <w:sz w:val="22"/>
              </w:rPr>
              <w:t>0</w:t>
            </w:r>
          </w:p>
        </w:tc>
        <w:tc>
          <w:tcPr>
            <w:tcW w:w="567" w:type="dxa"/>
            <w:tcBorders>
              <w:top w:val="nil"/>
              <w:left w:val="nil"/>
              <w:bottom w:val="nil"/>
              <w:right w:val="nil"/>
            </w:tcBorders>
            <w:vAlign w:val="bottom"/>
          </w:tcPr>
          <w:p w14:paraId="1ABF6604"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02</w:t>
            </w:r>
          </w:p>
        </w:tc>
        <w:tc>
          <w:tcPr>
            <w:tcW w:w="709" w:type="dxa"/>
            <w:tcBorders>
              <w:top w:val="nil"/>
              <w:left w:val="nil"/>
              <w:bottom w:val="nil"/>
              <w:right w:val="nil"/>
            </w:tcBorders>
            <w:vAlign w:val="bottom"/>
          </w:tcPr>
          <w:p w14:paraId="3BB95D1A"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14,29</w:t>
            </w:r>
          </w:p>
        </w:tc>
        <w:tc>
          <w:tcPr>
            <w:tcW w:w="567" w:type="dxa"/>
            <w:tcBorders>
              <w:top w:val="nil"/>
              <w:left w:val="nil"/>
              <w:bottom w:val="nil"/>
              <w:right w:val="nil"/>
            </w:tcBorders>
            <w:vAlign w:val="bottom"/>
          </w:tcPr>
          <w:p w14:paraId="51358A62" w14:textId="77777777" w:rsidR="004A6633" w:rsidRPr="002E2341" w:rsidRDefault="00D57694" w:rsidP="002E2341">
            <w:pPr>
              <w:spacing w:after="0"/>
              <w:jc w:val="center"/>
              <w:rPr>
                <w:rFonts w:eastAsia="Times New Roman"/>
                <w:color w:val="000000"/>
                <w:sz w:val="22"/>
              </w:rPr>
            </w:pPr>
            <w:r w:rsidRPr="002E2341">
              <w:rPr>
                <w:rFonts w:eastAsia="Times New Roman"/>
                <w:color w:val="000000"/>
                <w:sz w:val="22"/>
              </w:rPr>
              <w:t>06</w:t>
            </w:r>
          </w:p>
        </w:tc>
        <w:tc>
          <w:tcPr>
            <w:tcW w:w="708" w:type="dxa"/>
            <w:tcBorders>
              <w:top w:val="nil"/>
              <w:left w:val="nil"/>
              <w:bottom w:val="nil"/>
              <w:right w:val="nil"/>
            </w:tcBorders>
            <w:vAlign w:val="bottom"/>
          </w:tcPr>
          <w:p w14:paraId="0E0AA693" w14:textId="77777777" w:rsidR="004A6633" w:rsidRPr="002E2341" w:rsidRDefault="002E2341" w:rsidP="002E2341">
            <w:pPr>
              <w:spacing w:after="0"/>
              <w:jc w:val="center"/>
              <w:rPr>
                <w:rFonts w:eastAsia="Times New Roman"/>
                <w:color w:val="000000"/>
                <w:sz w:val="22"/>
              </w:rPr>
            </w:pPr>
            <w:r w:rsidRPr="002E2341">
              <w:rPr>
                <w:rFonts w:eastAsia="Times New Roman"/>
                <w:color w:val="000000"/>
                <w:sz w:val="22"/>
              </w:rPr>
              <w:t>12,24</w:t>
            </w:r>
          </w:p>
        </w:tc>
        <w:tc>
          <w:tcPr>
            <w:tcW w:w="567" w:type="dxa"/>
            <w:tcBorders>
              <w:top w:val="nil"/>
              <w:left w:val="nil"/>
              <w:bottom w:val="nil"/>
              <w:right w:val="nil"/>
            </w:tcBorders>
            <w:vAlign w:val="bottom"/>
          </w:tcPr>
          <w:p w14:paraId="49A50821"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01</w:t>
            </w:r>
          </w:p>
        </w:tc>
        <w:tc>
          <w:tcPr>
            <w:tcW w:w="567" w:type="dxa"/>
            <w:tcBorders>
              <w:top w:val="nil"/>
              <w:left w:val="nil"/>
              <w:bottom w:val="nil"/>
              <w:right w:val="nil"/>
            </w:tcBorders>
            <w:vAlign w:val="bottom"/>
          </w:tcPr>
          <w:p w14:paraId="5B35B2B4"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7,14</w:t>
            </w:r>
          </w:p>
        </w:tc>
      </w:tr>
      <w:tr w:rsidR="002E2341" w:rsidRPr="002E2341" w14:paraId="03A64C6B" w14:textId="77777777" w:rsidTr="002E2341">
        <w:trPr>
          <w:trHeight w:val="272"/>
        </w:trPr>
        <w:tc>
          <w:tcPr>
            <w:tcW w:w="1630" w:type="dxa"/>
            <w:tcBorders>
              <w:top w:val="nil"/>
              <w:left w:val="nil"/>
              <w:right w:val="nil"/>
            </w:tcBorders>
            <w:vAlign w:val="bottom"/>
          </w:tcPr>
          <w:p w14:paraId="71CE0DF7" w14:textId="77777777" w:rsidR="004A6633" w:rsidRPr="002E2341" w:rsidRDefault="00D57694" w:rsidP="002E2341">
            <w:pPr>
              <w:spacing w:after="0"/>
              <w:rPr>
                <w:rFonts w:eastAsia="Times New Roman"/>
                <w:color w:val="000000"/>
                <w:sz w:val="22"/>
              </w:rPr>
            </w:pPr>
            <w:r w:rsidRPr="002E2341">
              <w:rPr>
                <w:rFonts w:eastAsia="Times New Roman"/>
                <w:color w:val="000000"/>
                <w:sz w:val="22"/>
              </w:rPr>
              <w:t>Riesgo elevado</w:t>
            </w:r>
          </w:p>
        </w:tc>
        <w:tc>
          <w:tcPr>
            <w:tcW w:w="567" w:type="dxa"/>
            <w:tcBorders>
              <w:top w:val="nil"/>
              <w:left w:val="nil"/>
              <w:right w:val="nil"/>
            </w:tcBorders>
            <w:vAlign w:val="bottom"/>
          </w:tcPr>
          <w:p w14:paraId="08FAABB4"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8" w:type="dxa"/>
            <w:tcBorders>
              <w:top w:val="nil"/>
              <w:left w:val="nil"/>
              <w:right w:val="nil"/>
            </w:tcBorders>
            <w:vAlign w:val="bottom"/>
          </w:tcPr>
          <w:p w14:paraId="1399CC52"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right w:val="nil"/>
            </w:tcBorders>
            <w:vAlign w:val="bottom"/>
          </w:tcPr>
          <w:p w14:paraId="0E40148C"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9" w:type="dxa"/>
            <w:tcBorders>
              <w:top w:val="nil"/>
              <w:left w:val="nil"/>
              <w:right w:val="nil"/>
            </w:tcBorders>
            <w:vAlign w:val="bottom"/>
          </w:tcPr>
          <w:p w14:paraId="4B60FF86"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right w:val="nil"/>
            </w:tcBorders>
            <w:vAlign w:val="bottom"/>
          </w:tcPr>
          <w:p w14:paraId="63378827"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9" w:type="dxa"/>
            <w:tcBorders>
              <w:top w:val="nil"/>
              <w:left w:val="nil"/>
              <w:right w:val="nil"/>
            </w:tcBorders>
            <w:vAlign w:val="bottom"/>
          </w:tcPr>
          <w:p w14:paraId="646F1D27"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right w:val="nil"/>
            </w:tcBorders>
            <w:vAlign w:val="bottom"/>
          </w:tcPr>
          <w:p w14:paraId="15BE4AF8"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9" w:type="dxa"/>
            <w:tcBorders>
              <w:top w:val="nil"/>
              <w:left w:val="nil"/>
              <w:right w:val="nil"/>
            </w:tcBorders>
            <w:vAlign w:val="bottom"/>
          </w:tcPr>
          <w:p w14:paraId="404ED1DA"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right w:val="nil"/>
            </w:tcBorders>
            <w:vAlign w:val="bottom"/>
          </w:tcPr>
          <w:p w14:paraId="2AD57628"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w:t>
            </w:r>
          </w:p>
        </w:tc>
        <w:tc>
          <w:tcPr>
            <w:tcW w:w="708" w:type="dxa"/>
            <w:tcBorders>
              <w:top w:val="nil"/>
              <w:left w:val="nil"/>
              <w:right w:val="nil"/>
            </w:tcBorders>
            <w:vAlign w:val="bottom"/>
          </w:tcPr>
          <w:p w14:paraId="5A22ADD4"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0,00</w:t>
            </w:r>
          </w:p>
        </w:tc>
        <w:tc>
          <w:tcPr>
            <w:tcW w:w="567" w:type="dxa"/>
            <w:tcBorders>
              <w:top w:val="nil"/>
              <w:left w:val="nil"/>
              <w:right w:val="nil"/>
            </w:tcBorders>
            <w:vAlign w:val="bottom"/>
          </w:tcPr>
          <w:p w14:paraId="7F737AEC"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01</w:t>
            </w:r>
          </w:p>
        </w:tc>
        <w:tc>
          <w:tcPr>
            <w:tcW w:w="567" w:type="dxa"/>
            <w:tcBorders>
              <w:top w:val="nil"/>
              <w:left w:val="nil"/>
              <w:right w:val="nil"/>
            </w:tcBorders>
            <w:vAlign w:val="bottom"/>
          </w:tcPr>
          <w:p w14:paraId="0C3FB8EE" w14:textId="77777777" w:rsidR="004A6633" w:rsidRPr="002E2341" w:rsidRDefault="004A6633" w:rsidP="002E2341">
            <w:pPr>
              <w:spacing w:after="0"/>
              <w:jc w:val="center"/>
              <w:rPr>
                <w:rFonts w:eastAsia="Times New Roman"/>
                <w:color w:val="000000"/>
                <w:sz w:val="22"/>
              </w:rPr>
            </w:pPr>
            <w:r w:rsidRPr="002E2341">
              <w:rPr>
                <w:rFonts w:eastAsia="Times New Roman"/>
                <w:color w:val="000000"/>
                <w:sz w:val="22"/>
              </w:rPr>
              <w:t>7,14</w:t>
            </w:r>
          </w:p>
        </w:tc>
      </w:tr>
    </w:tbl>
    <w:p w14:paraId="1DCE6310" w14:textId="77777777" w:rsidR="004A6633" w:rsidRPr="007F2A19" w:rsidRDefault="002E2341" w:rsidP="007F2A19">
      <w:pPr>
        <w:spacing w:after="0" w:line="360" w:lineRule="auto"/>
        <w:jc w:val="both"/>
        <w:rPr>
          <w:color w:val="000000"/>
          <w:sz w:val="22"/>
        </w:rPr>
      </w:pPr>
      <w:r w:rsidRPr="00B561E9">
        <w:rPr>
          <w:color w:val="000000"/>
          <w:sz w:val="22"/>
        </w:rPr>
        <w:t>Fuente: El autor</w:t>
      </w:r>
    </w:p>
    <w:p w14:paraId="11BB2D83" w14:textId="3A0B984F" w:rsidR="00747DA4" w:rsidRDefault="004E23C4" w:rsidP="007F2A19">
      <w:pPr>
        <w:spacing w:before="240" w:line="480" w:lineRule="auto"/>
        <w:ind w:firstLine="697"/>
        <w:jc w:val="both"/>
        <w:rPr>
          <w:bCs/>
          <w:color w:val="000000"/>
          <w:szCs w:val="24"/>
        </w:rPr>
      </w:pPr>
      <w:r w:rsidRPr="0085325D">
        <w:rPr>
          <w:bCs/>
          <w:color w:val="000000"/>
          <w:szCs w:val="24"/>
        </w:rPr>
        <w:t xml:space="preserve">Según la tabla estadística, </w:t>
      </w:r>
      <w:r w:rsidR="002E2341">
        <w:rPr>
          <w:bCs/>
          <w:color w:val="000000"/>
          <w:szCs w:val="24"/>
        </w:rPr>
        <w:t>el 39,78% (1</w:t>
      </w:r>
      <w:r w:rsidRPr="0085325D">
        <w:rPr>
          <w:bCs/>
          <w:color w:val="000000"/>
          <w:szCs w:val="24"/>
        </w:rPr>
        <w:t>9</w:t>
      </w:r>
      <w:r w:rsidR="002E2341">
        <w:rPr>
          <w:bCs/>
          <w:color w:val="000000"/>
          <w:szCs w:val="24"/>
        </w:rPr>
        <w:t xml:space="preserve">) de los varones </w:t>
      </w:r>
      <w:r w:rsidRPr="0085325D">
        <w:rPr>
          <w:bCs/>
          <w:color w:val="000000"/>
          <w:szCs w:val="24"/>
        </w:rPr>
        <w:t xml:space="preserve">se encuentran en el rango normal para su circunferencia de cintura y porcentaje de </w:t>
      </w:r>
      <w:r w:rsidR="002E2341">
        <w:rPr>
          <w:bCs/>
          <w:color w:val="000000"/>
          <w:szCs w:val="24"/>
        </w:rPr>
        <w:t xml:space="preserve">masa </w:t>
      </w:r>
      <w:r w:rsidRPr="0085325D">
        <w:rPr>
          <w:bCs/>
          <w:color w:val="000000"/>
          <w:szCs w:val="24"/>
        </w:rPr>
        <w:t>grasa.</w:t>
      </w:r>
      <w:r w:rsidRPr="0085325D">
        <w:rPr>
          <w:b/>
          <w:color w:val="000000"/>
          <w:szCs w:val="24"/>
        </w:rPr>
        <w:t xml:space="preserve"> </w:t>
      </w:r>
      <w:r w:rsidR="002E2341" w:rsidRPr="002E2341">
        <w:rPr>
          <w:color w:val="000000"/>
          <w:szCs w:val="24"/>
        </w:rPr>
        <w:t>Asimismo,</w:t>
      </w:r>
      <w:r w:rsidR="002E2341">
        <w:rPr>
          <w:b/>
          <w:color w:val="000000"/>
          <w:szCs w:val="24"/>
        </w:rPr>
        <w:t xml:space="preserve"> </w:t>
      </w:r>
      <w:r w:rsidR="002E2341">
        <w:rPr>
          <w:bCs/>
          <w:color w:val="000000"/>
          <w:szCs w:val="24"/>
        </w:rPr>
        <w:t xml:space="preserve">el 32,65% (07) de los varones y el 50% (07) de las mujeres </w:t>
      </w:r>
      <w:r w:rsidR="00587ED0">
        <w:rPr>
          <w:bCs/>
          <w:color w:val="000000"/>
          <w:szCs w:val="24"/>
        </w:rPr>
        <w:t>presentan comorbilidad elevada asoc</w:t>
      </w:r>
      <w:r w:rsidR="00B9400A">
        <w:rPr>
          <w:bCs/>
          <w:color w:val="000000"/>
          <w:szCs w:val="24"/>
        </w:rPr>
        <w:t xml:space="preserve">iada a rangos con valores del porcentaje de grasa, </w:t>
      </w:r>
      <w:r w:rsidR="00587ED0">
        <w:rPr>
          <w:bCs/>
          <w:color w:val="000000"/>
          <w:szCs w:val="24"/>
        </w:rPr>
        <w:t xml:space="preserve"> mientras que el 14,29% de las damas que presentan comorbilidad elevada, está asociada a valores de porcentaje de masa grasa en “riesgo” asimismo, </w:t>
      </w:r>
      <w:r w:rsidRPr="0085325D">
        <w:rPr>
          <w:bCs/>
          <w:color w:val="000000"/>
          <w:szCs w:val="24"/>
        </w:rPr>
        <w:t xml:space="preserve">se aprecia que </w:t>
      </w:r>
      <w:r w:rsidR="00587ED0">
        <w:rPr>
          <w:bCs/>
          <w:color w:val="000000"/>
          <w:szCs w:val="24"/>
        </w:rPr>
        <w:t xml:space="preserve">el 22,45% (11) de los varones y 7,14% (01) de las mujeres, tienen </w:t>
      </w:r>
      <w:r w:rsidR="008E431E">
        <w:rPr>
          <w:bCs/>
          <w:color w:val="000000"/>
          <w:szCs w:val="24"/>
        </w:rPr>
        <w:t xml:space="preserve"> valores de </w:t>
      </w:r>
      <w:r w:rsidRPr="0085325D">
        <w:rPr>
          <w:bCs/>
          <w:color w:val="000000"/>
          <w:szCs w:val="24"/>
        </w:rPr>
        <w:t>circunferencia de cintura en estado saludable</w:t>
      </w:r>
      <w:r w:rsidR="008E431E">
        <w:rPr>
          <w:bCs/>
          <w:color w:val="000000"/>
          <w:szCs w:val="24"/>
        </w:rPr>
        <w:t xml:space="preserve"> y valores de porcentaje de masa grasa “muy elevado“. También el 12,24% (06) de los varones y 7,14% de las mujeres que tienen valores de circunferencia de cintura “muy elevado” </w:t>
      </w:r>
      <w:r w:rsidR="00B95357">
        <w:rPr>
          <w:bCs/>
          <w:color w:val="000000"/>
          <w:szCs w:val="24"/>
        </w:rPr>
        <w:t xml:space="preserve">presentan </w:t>
      </w:r>
      <w:r w:rsidR="00B95357" w:rsidRPr="0085325D">
        <w:rPr>
          <w:bCs/>
          <w:color w:val="000000"/>
          <w:szCs w:val="24"/>
        </w:rPr>
        <w:t>un</w:t>
      </w:r>
      <w:r w:rsidRPr="0085325D">
        <w:rPr>
          <w:bCs/>
          <w:color w:val="000000"/>
          <w:szCs w:val="24"/>
        </w:rPr>
        <w:t xml:space="preserve"> incremento en el porcentaje de masa grasa</w:t>
      </w:r>
      <w:r w:rsidR="008E431E">
        <w:rPr>
          <w:bCs/>
          <w:color w:val="000000"/>
          <w:szCs w:val="24"/>
        </w:rPr>
        <w:t xml:space="preserve"> en el rango de “riesgo”, mientras que</w:t>
      </w:r>
      <w:r w:rsidR="00E300CD">
        <w:rPr>
          <w:bCs/>
          <w:color w:val="000000"/>
          <w:szCs w:val="24"/>
        </w:rPr>
        <w:t xml:space="preserve"> solamente una persona de sexo femenino (7,14%) presenta valor muy elevado de circunferencia de cintura y riesgo elevado de porcentaje de masa grasa </w:t>
      </w:r>
      <w:r w:rsidR="008E431E">
        <w:rPr>
          <w:bCs/>
          <w:color w:val="000000"/>
          <w:szCs w:val="24"/>
        </w:rPr>
        <w:t xml:space="preserve"> </w:t>
      </w:r>
      <w:r w:rsidRPr="0085325D">
        <w:rPr>
          <w:bCs/>
          <w:color w:val="000000"/>
          <w:szCs w:val="24"/>
        </w:rPr>
        <w:t xml:space="preserve"> </w:t>
      </w:r>
    </w:p>
    <w:p w14:paraId="54CDC61E" w14:textId="77777777" w:rsidR="007F2A19" w:rsidRDefault="007F2A19" w:rsidP="007F2A19">
      <w:pPr>
        <w:spacing w:before="240" w:line="480" w:lineRule="auto"/>
        <w:ind w:firstLine="697"/>
        <w:jc w:val="both"/>
        <w:rPr>
          <w:bCs/>
          <w:color w:val="000000"/>
          <w:szCs w:val="24"/>
        </w:rPr>
      </w:pPr>
    </w:p>
    <w:p w14:paraId="14E27B2C" w14:textId="77777777" w:rsidR="007F2A19" w:rsidRDefault="007F2A19" w:rsidP="00B33347">
      <w:pPr>
        <w:spacing w:before="240" w:line="480" w:lineRule="auto"/>
        <w:jc w:val="both"/>
        <w:rPr>
          <w:bCs/>
          <w:color w:val="000000"/>
          <w:szCs w:val="24"/>
        </w:rPr>
      </w:pPr>
    </w:p>
    <w:p w14:paraId="6A52B36D" w14:textId="77777777" w:rsidR="00B33347" w:rsidRDefault="00B33347" w:rsidP="00B33347">
      <w:pPr>
        <w:spacing w:before="240" w:line="480" w:lineRule="auto"/>
        <w:jc w:val="both"/>
        <w:rPr>
          <w:bCs/>
          <w:color w:val="000000"/>
          <w:szCs w:val="24"/>
        </w:rPr>
      </w:pPr>
    </w:p>
    <w:p w14:paraId="17BEFDED" w14:textId="77777777" w:rsidR="005B2163" w:rsidRPr="007F2A19" w:rsidRDefault="005B2163" w:rsidP="00B33347">
      <w:pPr>
        <w:spacing w:before="240" w:line="480" w:lineRule="auto"/>
        <w:jc w:val="both"/>
        <w:rPr>
          <w:bCs/>
          <w:color w:val="000000"/>
          <w:szCs w:val="24"/>
        </w:rPr>
      </w:pPr>
    </w:p>
    <w:p w14:paraId="4F9C0EC4" w14:textId="77777777" w:rsidR="001D21DE" w:rsidRPr="0085325D" w:rsidRDefault="00711D69" w:rsidP="0085325D">
      <w:pPr>
        <w:spacing w:before="240" w:line="360" w:lineRule="auto"/>
        <w:jc w:val="both"/>
        <w:rPr>
          <w:b/>
          <w:bCs/>
          <w:color w:val="000000"/>
          <w:szCs w:val="24"/>
        </w:rPr>
      </w:pPr>
      <w:r>
        <w:rPr>
          <w:b/>
          <w:bCs/>
          <w:color w:val="000000"/>
          <w:szCs w:val="24"/>
        </w:rPr>
        <w:lastRenderedPageBreak/>
        <w:t>Diferencias significativas en el diagnóstico del</w:t>
      </w:r>
      <w:r w:rsidR="00AD65D1" w:rsidRPr="0085325D">
        <w:rPr>
          <w:b/>
          <w:bCs/>
          <w:color w:val="000000"/>
          <w:szCs w:val="24"/>
        </w:rPr>
        <w:t xml:space="preserve"> estado </w:t>
      </w:r>
      <w:r w:rsidR="00230B3C" w:rsidRPr="0085325D">
        <w:rPr>
          <w:b/>
          <w:bCs/>
          <w:color w:val="000000"/>
          <w:szCs w:val="24"/>
        </w:rPr>
        <w:t xml:space="preserve">nutricional </w:t>
      </w:r>
      <w:r>
        <w:rPr>
          <w:b/>
          <w:bCs/>
          <w:color w:val="000000"/>
          <w:szCs w:val="24"/>
        </w:rPr>
        <w:t>con</w:t>
      </w:r>
      <w:r w:rsidR="00AD65D1" w:rsidRPr="0085325D">
        <w:rPr>
          <w:b/>
          <w:bCs/>
          <w:color w:val="000000"/>
          <w:szCs w:val="24"/>
        </w:rPr>
        <w:t xml:space="preserve"> los indicadores nutricionales: IMC, C. cintura y grasa corporal del personal de tropa </w:t>
      </w:r>
      <w:r w:rsidR="00230B3C" w:rsidRPr="0085325D">
        <w:rPr>
          <w:b/>
          <w:bCs/>
          <w:color w:val="000000"/>
          <w:szCs w:val="24"/>
        </w:rPr>
        <w:t xml:space="preserve">militar </w:t>
      </w:r>
    </w:p>
    <w:p w14:paraId="30EF4F7E" w14:textId="77777777" w:rsidR="0031557A" w:rsidRPr="0085325D" w:rsidRDefault="0031557A" w:rsidP="0085325D">
      <w:pPr>
        <w:spacing w:before="240" w:line="360" w:lineRule="auto"/>
        <w:jc w:val="center"/>
        <w:rPr>
          <w:bCs/>
          <w:color w:val="000000"/>
          <w:szCs w:val="24"/>
          <w:u w:val="single"/>
        </w:rPr>
      </w:pPr>
      <w:r w:rsidRPr="0085325D">
        <w:rPr>
          <w:bCs/>
          <w:color w:val="000000"/>
          <w:szCs w:val="24"/>
          <w:u w:val="single"/>
        </w:rPr>
        <w:t>Contrastación de hipótesis</w:t>
      </w:r>
    </w:p>
    <w:p w14:paraId="67C969E4" w14:textId="77777777" w:rsidR="00747DA4" w:rsidRPr="0085325D" w:rsidRDefault="00747DA4" w:rsidP="00747DA4">
      <w:pPr>
        <w:spacing w:before="240" w:line="360" w:lineRule="auto"/>
        <w:ind w:left="567"/>
        <w:jc w:val="both"/>
        <w:rPr>
          <w:szCs w:val="24"/>
        </w:rPr>
      </w:pPr>
      <w:r w:rsidRPr="0085325D">
        <w:rPr>
          <w:b/>
          <w:szCs w:val="24"/>
          <w:u w:val="single"/>
        </w:rPr>
        <w:t>Hipótesis general:</w:t>
      </w:r>
      <w:r w:rsidRPr="0085325D">
        <w:rPr>
          <w:szCs w:val="24"/>
        </w:rPr>
        <w:t xml:space="preserve">  </w:t>
      </w:r>
    </w:p>
    <w:p w14:paraId="34F036DB" w14:textId="77777777" w:rsidR="00747DA4" w:rsidRPr="00E02D96" w:rsidRDefault="00747DA4" w:rsidP="00747DA4">
      <w:pPr>
        <w:spacing w:before="240" w:line="360" w:lineRule="auto"/>
        <w:ind w:left="567"/>
        <w:jc w:val="both"/>
        <w:rPr>
          <w:b/>
          <w:bCs/>
          <w:iCs/>
          <w:color w:val="000000"/>
          <w:szCs w:val="24"/>
        </w:rPr>
      </w:pPr>
      <w:r w:rsidRPr="00E02D96">
        <w:rPr>
          <w:b/>
          <w:bCs/>
          <w:iCs/>
          <w:color w:val="000000"/>
          <w:szCs w:val="24"/>
        </w:rPr>
        <w:t>Hipótesis nula (Ho)</w:t>
      </w:r>
    </w:p>
    <w:p w14:paraId="7E754007" w14:textId="77777777" w:rsidR="00747DA4" w:rsidRDefault="00747DA4" w:rsidP="00747DA4">
      <w:pPr>
        <w:spacing w:before="240" w:line="360" w:lineRule="auto"/>
        <w:ind w:left="1134" w:hanging="567"/>
        <w:jc w:val="both"/>
        <w:rPr>
          <w:bCs/>
          <w:iCs/>
          <w:color w:val="000000"/>
          <w:szCs w:val="24"/>
        </w:rPr>
      </w:pPr>
      <w:r w:rsidRPr="0085325D">
        <w:rPr>
          <w:bCs/>
          <w:iCs/>
          <w:color w:val="000000"/>
          <w:szCs w:val="24"/>
        </w:rPr>
        <w:t xml:space="preserve">Ho= </w:t>
      </w:r>
      <w:r>
        <w:rPr>
          <w:bCs/>
          <w:iCs/>
          <w:color w:val="000000"/>
          <w:szCs w:val="24"/>
        </w:rPr>
        <w:t xml:space="preserve"> No existe relación significativa en los valores de los indicadores de diagnóstico: IMC, circunferencia de cintura y masa grasa corporal, al evaluar el estado nutricional del personal de servicio militar FAP. Son independientes.</w:t>
      </w:r>
    </w:p>
    <w:p w14:paraId="73264FE4" w14:textId="77777777" w:rsidR="00747DA4" w:rsidRPr="00E02D96" w:rsidRDefault="00747DA4" w:rsidP="00747DA4">
      <w:pPr>
        <w:spacing w:before="240" w:line="360" w:lineRule="auto"/>
        <w:ind w:left="567"/>
        <w:jc w:val="both"/>
        <w:rPr>
          <w:b/>
          <w:bCs/>
          <w:iCs/>
          <w:color w:val="000000"/>
          <w:szCs w:val="24"/>
        </w:rPr>
      </w:pPr>
      <w:r w:rsidRPr="00E02D96">
        <w:rPr>
          <w:b/>
          <w:bCs/>
          <w:iCs/>
          <w:color w:val="000000"/>
          <w:szCs w:val="24"/>
        </w:rPr>
        <w:t>Hipótesis alterna (Ha)</w:t>
      </w:r>
    </w:p>
    <w:p w14:paraId="1FD3C7B4" w14:textId="77777777" w:rsidR="00747DA4" w:rsidRDefault="00747DA4" w:rsidP="00747DA4">
      <w:pPr>
        <w:spacing w:before="240" w:line="360" w:lineRule="auto"/>
        <w:ind w:left="1134" w:hanging="567"/>
        <w:jc w:val="both"/>
        <w:rPr>
          <w:bCs/>
          <w:iCs/>
          <w:color w:val="000000"/>
          <w:szCs w:val="24"/>
        </w:rPr>
      </w:pPr>
      <w:r w:rsidRPr="0085325D">
        <w:rPr>
          <w:bCs/>
          <w:iCs/>
          <w:color w:val="000000"/>
          <w:szCs w:val="24"/>
        </w:rPr>
        <w:t xml:space="preserve">Ha=  </w:t>
      </w:r>
      <w:r>
        <w:rPr>
          <w:bCs/>
          <w:iCs/>
          <w:color w:val="000000"/>
          <w:szCs w:val="24"/>
        </w:rPr>
        <w:t>Si, existe relación significativa en los valores de los indicadores de diagnóstico: IMC, circunferencia de cintura y masa grasa corporal, al evaluar el estado nutricional del personal de servicio militar FAP. Son Interdependientes.</w:t>
      </w:r>
    </w:p>
    <w:p w14:paraId="1AA11132" w14:textId="77777777" w:rsidR="00747DA4" w:rsidRPr="009E1CA7" w:rsidRDefault="00747DA4" w:rsidP="00747DA4">
      <w:pPr>
        <w:spacing w:before="240" w:line="360" w:lineRule="auto"/>
        <w:ind w:left="426"/>
        <w:jc w:val="both"/>
        <w:rPr>
          <w:b/>
          <w:szCs w:val="24"/>
        </w:rPr>
      </w:pPr>
      <w:r w:rsidRPr="009E1CA7">
        <w:rPr>
          <w:b/>
          <w:szCs w:val="24"/>
        </w:rPr>
        <w:t>Decisión estadística</w:t>
      </w:r>
    </w:p>
    <w:p w14:paraId="301D659C" w14:textId="77777777" w:rsidR="00747DA4" w:rsidRPr="0085325D" w:rsidRDefault="00747DA4" w:rsidP="00747DA4">
      <w:pPr>
        <w:autoSpaceDE w:val="0"/>
        <w:autoSpaceDN w:val="0"/>
        <w:adjustRightInd w:val="0"/>
        <w:spacing w:before="240" w:line="360" w:lineRule="auto"/>
        <w:ind w:left="426"/>
        <w:jc w:val="both"/>
        <w:rPr>
          <w:color w:val="000000"/>
          <w:szCs w:val="24"/>
          <w:vertAlign w:val="subscript"/>
          <w:lang w:eastAsia="es-ES_tradnl"/>
        </w:rPr>
      </w:pPr>
      <w:r w:rsidRPr="0085325D">
        <w:rPr>
          <w:color w:val="000000"/>
          <w:szCs w:val="24"/>
          <w:lang w:eastAsia="es-ES_tradnl"/>
        </w:rPr>
        <w:t>Ho</w:t>
      </w:r>
      <w:r w:rsidRPr="00077E97">
        <w:rPr>
          <w:color w:val="000000"/>
          <w:szCs w:val="24"/>
          <w:lang w:eastAsia="es-ES_tradnl"/>
        </w:rPr>
        <w:t xml:space="preserve">=  </w:t>
      </w:r>
      <w:proofErr w:type="spellStart"/>
      <w:r w:rsidRPr="00077E97">
        <w:rPr>
          <w:szCs w:val="24"/>
        </w:rPr>
        <w:t>pvalor</w:t>
      </w:r>
      <w:proofErr w:type="spellEnd"/>
      <w:r w:rsidRPr="0085325D">
        <w:rPr>
          <w:szCs w:val="24"/>
        </w:rPr>
        <w:t xml:space="preserve">  </w:t>
      </w:r>
      <w:r w:rsidRPr="00AB2B78">
        <w:rPr>
          <w:color w:val="545454"/>
          <w:shd w:val="clear" w:color="auto" w:fill="FFFFFF"/>
        </w:rPr>
        <w:t>≥</w:t>
      </w:r>
      <w:r w:rsidRPr="0085325D">
        <w:rPr>
          <w:color w:val="000000"/>
          <w:szCs w:val="24"/>
          <w:lang w:eastAsia="es-ES_tradnl"/>
        </w:rPr>
        <w:t xml:space="preserve"> 0,05: Se acepta H</w:t>
      </w:r>
      <w:r w:rsidRPr="0085325D">
        <w:rPr>
          <w:color w:val="000000"/>
          <w:szCs w:val="24"/>
          <w:vertAlign w:val="subscript"/>
          <w:lang w:eastAsia="es-ES_tradnl"/>
        </w:rPr>
        <w:t>O</w:t>
      </w:r>
    </w:p>
    <w:p w14:paraId="72CFDF38" w14:textId="77777777" w:rsidR="00747DA4" w:rsidRPr="0085325D" w:rsidRDefault="00747DA4" w:rsidP="00747DA4">
      <w:pPr>
        <w:autoSpaceDE w:val="0"/>
        <w:autoSpaceDN w:val="0"/>
        <w:adjustRightInd w:val="0"/>
        <w:spacing w:before="240" w:line="360" w:lineRule="auto"/>
        <w:ind w:left="426"/>
        <w:jc w:val="both"/>
        <w:rPr>
          <w:color w:val="000000"/>
          <w:szCs w:val="24"/>
          <w:vertAlign w:val="subscript"/>
          <w:lang w:eastAsia="es-ES_tradnl"/>
        </w:rPr>
      </w:pPr>
      <w:r w:rsidRPr="0085325D">
        <w:rPr>
          <w:color w:val="000000"/>
          <w:szCs w:val="24"/>
          <w:lang w:eastAsia="es-ES_tradnl"/>
        </w:rPr>
        <w:t>Ha</w:t>
      </w:r>
      <w:proofErr w:type="gramStart"/>
      <w:r w:rsidRPr="0085325D">
        <w:rPr>
          <w:color w:val="000000"/>
          <w:szCs w:val="24"/>
          <w:lang w:eastAsia="es-ES_tradnl"/>
        </w:rPr>
        <w:t xml:space="preserve">=  </w:t>
      </w:r>
      <w:proofErr w:type="spellStart"/>
      <w:r w:rsidRPr="00077E97">
        <w:rPr>
          <w:color w:val="000000"/>
          <w:szCs w:val="24"/>
          <w:lang w:eastAsia="es-ES_tradnl"/>
        </w:rPr>
        <w:t>pvalor</w:t>
      </w:r>
      <w:proofErr w:type="spellEnd"/>
      <w:proofErr w:type="gramEnd"/>
      <w:r w:rsidR="00077E97">
        <w:rPr>
          <w:color w:val="000000"/>
          <w:szCs w:val="24"/>
          <w:lang w:eastAsia="es-ES_tradnl"/>
        </w:rPr>
        <w:t xml:space="preserve">  &lt; 0,05: </w:t>
      </w:r>
      <w:r w:rsidRPr="0085325D">
        <w:rPr>
          <w:color w:val="000000"/>
          <w:szCs w:val="24"/>
          <w:lang w:eastAsia="es-ES_tradnl"/>
        </w:rPr>
        <w:t xml:space="preserve">Se rechaza la Ho. </w:t>
      </w:r>
      <w:r>
        <w:rPr>
          <w:color w:val="000000"/>
          <w:szCs w:val="24"/>
          <w:lang w:eastAsia="es-ES_tradnl"/>
        </w:rPr>
        <w:t xml:space="preserve"> </w:t>
      </w:r>
      <w:r w:rsidRPr="0085325D">
        <w:rPr>
          <w:color w:val="000000"/>
          <w:szCs w:val="24"/>
          <w:lang w:eastAsia="es-ES_tradnl"/>
        </w:rPr>
        <w:t>Se acepta H</w:t>
      </w:r>
      <w:r>
        <w:rPr>
          <w:color w:val="000000"/>
          <w:szCs w:val="24"/>
          <w:lang w:eastAsia="es-ES_tradnl"/>
        </w:rPr>
        <w:t>a</w:t>
      </w:r>
    </w:p>
    <w:p w14:paraId="2BB36779" w14:textId="77777777" w:rsidR="00747DA4" w:rsidRDefault="00747DA4" w:rsidP="0085325D">
      <w:pPr>
        <w:spacing w:before="240" w:line="360" w:lineRule="auto"/>
        <w:jc w:val="center"/>
        <w:rPr>
          <w:bCs/>
          <w:i/>
          <w:color w:val="000000"/>
          <w:szCs w:val="24"/>
          <w:lang w:val="es-ES_tradnl" w:eastAsia="es-PE"/>
        </w:rPr>
      </w:pPr>
    </w:p>
    <w:p w14:paraId="1C9557D0" w14:textId="77777777" w:rsidR="007F2A19" w:rsidRDefault="007F2A19" w:rsidP="0085325D">
      <w:pPr>
        <w:spacing w:before="240" w:line="360" w:lineRule="auto"/>
        <w:jc w:val="center"/>
        <w:rPr>
          <w:bCs/>
          <w:i/>
          <w:color w:val="000000"/>
          <w:szCs w:val="24"/>
          <w:lang w:val="es-ES_tradnl" w:eastAsia="es-PE"/>
        </w:rPr>
      </w:pPr>
    </w:p>
    <w:p w14:paraId="28568BA6" w14:textId="77777777" w:rsidR="007F2A19" w:rsidRDefault="007F2A19" w:rsidP="0085325D">
      <w:pPr>
        <w:spacing w:before="240" w:line="360" w:lineRule="auto"/>
        <w:jc w:val="center"/>
        <w:rPr>
          <w:bCs/>
          <w:i/>
          <w:color w:val="000000"/>
          <w:szCs w:val="24"/>
          <w:lang w:val="es-ES_tradnl" w:eastAsia="es-PE"/>
        </w:rPr>
      </w:pPr>
    </w:p>
    <w:p w14:paraId="1B3824EA" w14:textId="77777777" w:rsidR="007F2A19" w:rsidRDefault="007F2A19" w:rsidP="0085325D">
      <w:pPr>
        <w:spacing w:before="240" w:line="360" w:lineRule="auto"/>
        <w:jc w:val="center"/>
        <w:rPr>
          <w:bCs/>
          <w:i/>
          <w:color w:val="000000"/>
          <w:szCs w:val="24"/>
          <w:lang w:val="es-ES_tradnl" w:eastAsia="es-PE"/>
        </w:rPr>
      </w:pPr>
    </w:p>
    <w:p w14:paraId="53ECF508" w14:textId="77777777" w:rsidR="007F2A19" w:rsidRDefault="007F2A19" w:rsidP="0085325D">
      <w:pPr>
        <w:spacing w:before="240" w:line="360" w:lineRule="auto"/>
        <w:jc w:val="center"/>
        <w:rPr>
          <w:bCs/>
          <w:i/>
          <w:color w:val="000000"/>
          <w:szCs w:val="24"/>
          <w:lang w:val="es-ES_tradnl" w:eastAsia="es-PE"/>
        </w:rPr>
      </w:pPr>
    </w:p>
    <w:p w14:paraId="44810D72" w14:textId="77777777" w:rsidR="007F2A19" w:rsidRDefault="007F2A19" w:rsidP="0085325D">
      <w:pPr>
        <w:spacing w:before="240" w:line="360" w:lineRule="auto"/>
        <w:jc w:val="center"/>
        <w:rPr>
          <w:bCs/>
          <w:i/>
          <w:color w:val="000000"/>
          <w:szCs w:val="24"/>
          <w:lang w:val="es-ES_tradnl" w:eastAsia="es-PE"/>
        </w:rPr>
      </w:pPr>
    </w:p>
    <w:p w14:paraId="25EDAA94" w14:textId="77777777" w:rsidR="007F2A19" w:rsidRDefault="007F2A19" w:rsidP="0085325D">
      <w:pPr>
        <w:spacing w:before="240" w:line="360" w:lineRule="auto"/>
        <w:jc w:val="center"/>
        <w:rPr>
          <w:bCs/>
          <w:i/>
          <w:color w:val="000000"/>
          <w:szCs w:val="24"/>
          <w:lang w:val="es-ES_tradnl" w:eastAsia="es-PE"/>
        </w:rPr>
      </w:pPr>
    </w:p>
    <w:p w14:paraId="29B5B347" w14:textId="77777777" w:rsidR="007F2A19" w:rsidRDefault="007F2A19" w:rsidP="0085325D">
      <w:pPr>
        <w:spacing w:before="240" w:line="360" w:lineRule="auto"/>
        <w:jc w:val="center"/>
        <w:rPr>
          <w:bCs/>
          <w:i/>
          <w:color w:val="000000"/>
          <w:szCs w:val="24"/>
          <w:lang w:val="es-ES_tradnl" w:eastAsia="es-PE"/>
        </w:rPr>
      </w:pPr>
    </w:p>
    <w:p w14:paraId="4426E734" w14:textId="4877B7A9" w:rsidR="004630E0" w:rsidRPr="00F12A17" w:rsidRDefault="00F12A17" w:rsidP="00F12A17">
      <w:pPr>
        <w:pStyle w:val="Descripcin"/>
        <w:jc w:val="center"/>
        <w:rPr>
          <w:b w:val="0"/>
          <w:bCs w:val="0"/>
          <w:i/>
          <w:color w:val="auto"/>
          <w:sz w:val="24"/>
          <w:szCs w:val="24"/>
          <w:lang w:val="es-ES_tradnl" w:eastAsia="es-PE"/>
        </w:rPr>
      </w:pPr>
      <w:bookmarkStart w:id="322" w:name="_Toc6813028"/>
      <w:r w:rsidRPr="00F12A17">
        <w:rPr>
          <w:b w:val="0"/>
          <w:i/>
          <w:color w:val="auto"/>
          <w:sz w:val="24"/>
          <w:szCs w:val="24"/>
        </w:rPr>
        <w:lastRenderedPageBreak/>
        <w:t xml:space="preserve">Tabla </w:t>
      </w:r>
      <w:r w:rsidRPr="00F12A17">
        <w:rPr>
          <w:b w:val="0"/>
          <w:i/>
          <w:color w:val="auto"/>
          <w:sz w:val="24"/>
          <w:szCs w:val="24"/>
        </w:rPr>
        <w:fldChar w:fldCharType="begin"/>
      </w:r>
      <w:r w:rsidRPr="00F12A17">
        <w:rPr>
          <w:b w:val="0"/>
          <w:i/>
          <w:color w:val="auto"/>
          <w:sz w:val="24"/>
          <w:szCs w:val="24"/>
        </w:rPr>
        <w:instrText xml:space="preserve"> SEQ Tabla \* ARABIC </w:instrText>
      </w:r>
      <w:r w:rsidRPr="00F12A17">
        <w:rPr>
          <w:b w:val="0"/>
          <w:i/>
          <w:color w:val="auto"/>
          <w:sz w:val="24"/>
          <w:szCs w:val="24"/>
        </w:rPr>
        <w:fldChar w:fldCharType="separate"/>
      </w:r>
      <w:r w:rsidR="00BE0BAA">
        <w:rPr>
          <w:b w:val="0"/>
          <w:i/>
          <w:noProof/>
          <w:color w:val="auto"/>
          <w:sz w:val="24"/>
          <w:szCs w:val="24"/>
        </w:rPr>
        <w:t>13</w:t>
      </w:r>
      <w:r w:rsidRPr="00F12A17">
        <w:rPr>
          <w:b w:val="0"/>
          <w:i/>
          <w:color w:val="auto"/>
          <w:sz w:val="24"/>
          <w:szCs w:val="24"/>
        </w:rPr>
        <w:fldChar w:fldCharType="end"/>
      </w:r>
      <w:r w:rsidRPr="00F12A17">
        <w:rPr>
          <w:b w:val="0"/>
          <w:i/>
          <w:color w:val="auto"/>
          <w:sz w:val="24"/>
          <w:szCs w:val="24"/>
        </w:rPr>
        <w:t xml:space="preserve">: Correlación rho de </w:t>
      </w:r>
      <w:proofErr w:type="spellStart"/>
      <w:r w:rsidRPr="00F12A17">
        <w:rPr>
          <w:b w:val="0"/>
          <w:i/>
          <w:color w:val="auto"/>
          <w:sz w:val="24"/>
          <w:szCs w:val="24"/>
        </w:rPr>
        <w:t>Spearman</w:t>
      </w:r>
      <w:proofErr w:type="spellEnd"/>
      <w:r w:rsidRPr="00F12A17">
        <w:rPr>
          <w:b w:val="0"/>
          <w:i/>
          <w:color w:val="auto"/>
          <w:sz w:val="24"/>
          <w:szCs w:val="24"/>
        </w:rPr>
        <w:t xml:space="preserve"> del diagnóstico nutricional con los indicadores nutricionales del personal de tropa militar evaluados</w:t>
      </w:r>
      <w:bookmarkEnd w:id="322"/>
    </w:p>
    <w:p w14:paraId="23808F48" w14:textId="77777777" w:rsidR="004630E0" w:rsidRDefault="004630E0" w:rsidP="004630E0">
      <w:pPr>
        <w:tabs>
          <w:tab w:val="center" w:pos="6350"/>
        </w:tabs>
        <w:autoSpaceDE w:val="0"/>
        <w:autoSpaceDN w:val="0"/>
        <w:adjustRightInd w:val="0"/>
        <w:spacing w:after="0" w:line="240" w:lineRule="auto"/>
        <w:rPr>
          <w:rFonts w:ascii="Arial" w:hAnsi="Arial" w:cs="Arial"/>
          <w:b/>
          <w:bCs/>
          <w:color w:val="000000"/>
          <w:sz w:val="18"/>
          <w:szCs w:val="18"/>
          <w:lang w:val="es-ES_tradnl" w:eastAsia="es-PE"/>
        </w:rPr>
      </w:pPr>
      <w:r>
        <w:rPr>
          <w:rFonts w:ascii="Arial" w:hAnsi="Arial" w:cs="Arial"/>
          <w:b/>
          <w:bCs/>
          <w:color w:val="000000"/>
          <w:sz w:val="18"/>
          <w:szCs w:val="18"/>
          <w:lang w:val="es-ES_tradnl" w:eastAsia="es-PE"/>
        </w:rPr>
        <w:tab/>
      </w:r>
    </w:p>
    <w:tbl>
      <w:tblPr>
        <w:tblW w:w="9214" w:type="dxa"/>
        <w:tblInd w:w="93" w:type="dxa"/>
        <w:tblLayout w:type="fixed"/>
        <w:tblCellMar>
          <w:left w:w="93" w:type="dxa"/>
          <w:right w:w="93" w:type="dxa"/>
        </w:tblCellMar>
        <w:tblLook w:val="0000" w:firstRow="0" w:lastRow="0" w:firstColumn="0" w:lastColumn="0" w:noHBand="0" w:noVBand="0"/>
      </w:tblPr>
      <w:tblGrid>
        <w:gridCol w:w="1276"/>
        <w:gridCol w:w="2126"/>
        <w:gridCol w:w="993"/>
        <w:gridCol w:w="992"/>
        <w:gridCol w:w="1134"/>
        <w:gridCol w:w="1276"/>
        <w:gridCol w:w="1417"/>
      </w:tblGrid>
      <w:tr w:rsidR="004630E0" w:rsidRPr="004630E0" w14:paraId="53423CFB" w14:textId="77777777" w:rsidTr="00B52E0D">
        <w:trPr>
          <w:trHeight w:val="512"/>
        </w:trPr>
        <w:tc>
          <w:tcPr>
            <w:tcW w:w="1276" w:type="dxa"/>
            <w:tcBorders>
              <w:top w:val="single" w:sz="4" w:space="0" w:color="auto"/>
              <w:bottom w:val="single" w:sz="4" w:space="0" w:color="auto"/>
            </w:tcBorders>
            <w:shd w:val="clear" w:color="000000" w:fill="FFFFFF"/>
            <w:vAlign w:val="bottom"/>
          </w:tcPr>
          <w:p w14:paraId="16058B62"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single" w:sz="4" w:space="0" w:color="auto"/>
              <w:bottom w:val="single" w:sz="4" w:space="0" w:color="auto"/>
            </w:tcBorders>
            <w:shd w:val="clear" w:color="000000" w:fill="FFFFFF"/>
            <w:vAlign w:val="bottom"/>
          </w:tcPr>
          <w:p w14:paraId="6DC0FA5A"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993" w:type="dxa"/>
            <w:tcBorders>
              <w:top w:val="single" w:sz="4" w:space="0" w:color="auto"/>
              <w:bottom w:val="single" w:sz="4" w:space="0" w:color="auto"/>
            </w:tcBorders>
            <w:shd w:val="clear" w:color="000000" w:fill="FFFFFF"/>
            <w:vAlign w:val="bottom"/>
          </w:tcPr>
          <w:p w14:paraId="1F51410A" w14:textId="77777777" w:rsidR="004630E0" w:rsidRPr="004630E0" w:rsidRDefault="004630E0" w:rsidP="004630E0">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Peso en Kg</w:t>
            </w:r>
          </w:p>
        </w:tc>
        <w:tc>
          <w:tcPr>
            <w:tcW w:w="992" w:type="dxa"/>
            <w:tcBorders>
              <w:top w:val="single" w:sz="4" w:space="0" w:color="auto"/>
              <w:bottom w:val="single" w:sz="4" w:space="0" w:color="auto"/>
            </w:tcBorders>
            <w:shd w:val="clear" w:color="000000" w:fill="FFFFFF"/>
            <w:vAlign w:val="bottom"/>
          </w:tcPr>
          <w:p w14:paraId="0B38D74E" w14:textId="77777777" w:rsidR="004630E0" w:rsidRPr="004630E0" w:rsidRDefault="004630E0" w:rsidP="004630E0">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Talla en cm</w:t>
            </w:r>
          </w:p>
        </w:tc>
        <w:tc>
          <w:tcPr>
            <w:tcW w:w="1134" w:type="dxa"/>
            <w:tcBorders>
              <w:top w:val="single" w:sz="4" w:space="0" w:color="auto"/>
              <w:bottom w:val="single" w:sz="4" w:space="0" w:color="auto"/>
            </w:tcBorders>
            <w:shd w:val="clear" w:color="000000" w:fill="FFFFFF"/>
            <w:vAlign w:val="bottom"/>
          </w:tcPr>
          <w:p w14:paraId="1EA8876E" w14:textId="77777777" w:rsidR="004630E0" w:rsidRPr="004630E0" w:rsidRDefault="004630E0" w:rsidP="004630E0">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Diagnostico con</w:t>
            </w:r>
            <w:r w:rsidRPr="004630E0">
              <w:rPr>
                <w:color w:val="000000"/>
                <w:sz w:val="18"/>
                <w:szCs w:val="18"/>
                <w:lang w:val="es-ES_tradnl" w:eastAsia="es-PE"/>
              </w:rPr>
              <w:t xml:space="preserve"> IMC</w:t>
            </w:r>
          </w:p>
        </w:tc>
        <w:tc>
          <w:tcPr>
            <w:tcW w:w="1276" w:type="dxa"/>
            <w:tcBorders>
              <w:top w:val="single" w:sz="4" w:space="0" w:color="auto"/>
              <w:bottom w:val="single" w:sz="4" w:space="0" w:color="auto"/>
            </w:tcBorders>
            <w:shd w:val="clear" w:color="000000" w:fill="FFFFFF"/>
            <w:vAlign w:val="bottom"/>
          </w:tcPr>
          <w:p w14:paraId="4260545D" w14:textId="77777777" w:rsidR="004630E0" w:rsidRPr="004630E0" w:rsidRDefault="004630E0" w:rsidP="004630E0">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Diagnóstico con C. cintura</w:t>
            </w:r>
          </w:p>
        </w:tc>
        <w:tc>
          <w:tcPr>
            <w:tcW w:w="1417" w:type="dxa"/>
            <w:tcBorders>
              <w:top w:val="single" w:sz="4" w:space="0" w:color="auto"/>
              <w:bottom w:val="single" w:sz="4" w:space="0" w:color="auto"/>
            </w:tcBorders>
            <w:shd w:val="clear" w:color="000000" w:fill="FFFFFF"/>
            <w:vAlign w:val="bottom"/>
          </w:tcPr>
          <w:p w14:paraId="04913F9E" w14:textId="5DC2167E" w:rsidR="004630E0" w:rsidRPr="004630E0" w:rsidRDefault="00FF6981"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 xml:space="preserve">Diagnóstico con porcentaje de </w:t>
            </w:r>
            <w:r w:rsidR="004630E0">
              <w:rPr>
                <w:color w:val="000000"/>
                <w:sz w:val="18"/>
                <w:szCs w:val="18"/>
                <w:lang w:val="es-ES_tradnl" w:eastAsia="es-PE"/>
              </w:rPr>
              <w:t xml:space="preserve"> grasa corporal</w:t>
            </w:r>
          </w:p>
        </w:tc>
      </w:tr>
      <w:tr w:rsidR="004630E0" w:rsidRPr="004630E0" w14:paraId="2EC62F1A" w14:textId="77777777" w:rsidTr="00B52E0D">
        <w:trPr>
          <w:trHeight w:val="273"/>
        </w:trPr>
        <w:tc>
          <w:tcPr>
            <w:tcW w:w="1276" w:type="dxa"/>
            <w:tcBorders>
              <w:top w:val="single" w:sz="4" w:space="0" w:color="auto"/>
              <w:bottom w:val="nil"/>
            </w:tcBorders>
            <w:shd w:val="clear" w:color="000000" w:fill="FFFFFF"/>
          </w:tcPr>
          <w:p w14:paraId="2F2A45F2"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Peso en Kg</w:t>
            </w:r>
          </w:p>
        </w:tc>
        <w:tc>
          <w:tcPr>
            <w:tcW w:w="2126" w:type="dxa"/>
            <w:tcBorders>
              <w:top w:val="single" w:sz="4" w:space="0" w:color="auto"/>
              <w:bottom w:val="nil"/>
            </w:tcBorders>
            <w:shd w:val="clear" w:color="000000" w:fill="FFFFFF"/>
          </w:tcPr>
          <w:p w14:paraId="03CA29D0"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Coeficiente de correlación</w:t>
            </w:r>
          </w:p>
        </w:tc>
        <w:tc>
          <w:tcPr>
            <w:tcW w:w="993" w:type="dxa"/>
            <w:tcBorders>
              <w:top w:val="single" w:sz="4" w:space="0" w:color="auto"/>
              <w:bottom w:val="nil"/>
            </w:tcBorders>
            <w:shd w:val="clear" w:color="000000" w:fill="FFFFFF"/>
            <w:vAlign w:val="center"/>
          </w:tcPr>
          <w:p w14:paraId="7DB2BC51"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1,000</w:t>
            </w:r>
          </w:p>
        </w:tc>
        <w:tc>
          <w:tcPr>
            <w:tcW w:w="992" w:type="dxa"/>
            <w:tcBorders>
              <w:top w:val="single" w:sz="4" w:space="0" w:color="auto"/>
              <w:bottom w:val="nil"/>
            </w:tcBorders>
            <w:shd w:val="clear" w:color="000000" w:fill="FFFFFF"/>
            <w:vAlign w:val="center"/>
          </w:tcPr>
          <w:p w14:paraId="4CEF72A0"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,685(**)</w:t>
            </w:r>
          </w:p>
        </w:tc>
        <w:tc>
          <w:tcPr>
            <w:tcW w:w="1134" w:type="dxa"/>
            <w:tcBorders>
              <w:top w:val="single" w:sz="4" w:space="0" w:color="auto"/>
              <w:bottom w:val="nil"/>
            </w:tcBorders>
            <w:shd w:val="clear" w:color="000000" w:fill="FFFFFF"/>
            <w:vAlign w:val="center"/>
          </w:tcPr>
          <w:p w14:paraId="190D4011"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,502(**)</w:t>
            </w:r>
          </w:p>
        </w:tc>
        <w:tc>
          <w:tcPr>
            <w:tcW w:w="1276" w:type="dxa"/>
            <w:tcBorders>
              <w:top w:val="single" w:sz="4" w:space="0" w:color="auto"/>
              <w:bottom w:val="nil"/>
            </w:tcBorders>
            <w:shd w:val="clear" w:color="000000" w:fill="FFFFFF"/>
            <w:vAlign w:val="center"/>
          </w:tcPr>
          <w:p w14:paraId="2C5F7AC8"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,296(**)</w:t>
            </w:r>
          </w:p>
        </w:tc>
        <w:tc>
          <w:tcPr>
            <w:tcW w:w="1417" w:type="dxa"/>
            <w:tcBorders>
              <w:top w:val="single" w:sz="4" w:space="0" w:color="auto"/>
              <w:bottom w:val="nil"/>
            </w:tcBorders>
            <w:shd w:val="clear" w:color="000000" w:fill="FFFFFF"/>
            <w:vAlign w:val="center"/>
          </w:tcPr>
          <w:p w14:paraId="65F623BE"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,480(**)</w:t>
            </w:r>
          </w:p>
        </w:tc>
      </w:tr>
      <w:tr w:rsidR="004630E0" w:rsidRPr="004630E0" w14:paraId="6E1E51AC" w14:textId="77777777" w:rsidTr="00B52E0D">
        <w:trPr>
          <w:trHeight w:val="273"/>
        </w:trPr>
        <w:tc>
          <w:tcPr>
            <w:tcW w:w="1276" w:type="dxa"/>
            <w:tcBorders>
              <w:top w:val="nil"/>
              <w:bottom w:val="nil"/>
            </w:tcBorders>
            <w:shd w:val="clear" w:color="000000" w:fill="FFFFFF"/>
          </w:tcPr>
          <w:p w14:paraId="0409D4B0"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0831080F"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p-valor</w:t>
            </w:r>
            <w:r w:rsidRPr="004630E0">
              <w:rPr>
                <w:color w:val="000000"/>
                <w:sz w:val="18"/>
                <w:szCs w:val="18"/>
                <w:lang w:val="es-ES_tradnl" w:eastAsia="es-PE"/>
              </w:rPr>
              <w:t xml:space="preserve"> (1</w:t>
            </w:r>
            <w:r>
              <w:rPr>
                <w:color w:val="000000"/>
                <w:sz w:val="18"/>
                <w:szCs w:val="18"/>
                <w:lang w:val="es-ES_tradnl" w:eastAsia="es-PE"/>
              </w:rPr>
              <w:t xml:space="preserve"> cola</w:t>
            </w:r>
            <w:r w:rsidRPr="004630E0">
              <w:rPr>
                <w:color w:val="000000"/>
                <w:sz w:val="18"/>
                <w:szCs w:val="18"/>
                <w:lang w:val="es-ES_tradnl" w:eastAsia="es-PE"/>
              </w:rPr>
              <w:t>)</w:t>
            </w:r>
          </w:p>
        </w:tc>
        <w:tc>
          <w:tcPr>
            <w:tcW w:w="993" w:type="dxa"/>
            <w:tcBorders>
              <w:top w:val="nil"/>
              <w:bottom w:val="nil"/>
            </w:tcBorders>
            <w:shd w:val="clear" w:color="000000" w:fill="FFFFFF"/>
            <w:vAlign w:val="center"/>
          </w:tcPr>
          <w:p w14:paraId="5C0EC9B1"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p>
        </w:tc>
        <w:tc>
          <w:tcPr>
            <w:tcW w:w="992" w:type="dxa"/>
            <w:tcBorders>
              <w:top w:val="nil"/>
              <w:bottom w:val="nil"/>
            </w:tcBorders>
            <w:shd w:val="clear" w:color="000000" w:fill="FFFFFF"/>
            <w:vAlign w:val="center"/>
          </w:tcPr>
          <w:p w14:paraId="3E5C6584"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1134" w:type="dxa"/>
            <w:tcBorders>
              <w:top w:val="nil"/>
              <w:bottom w:val="nil"/>
            </w:tcBorders>
            <w:shd w:val="clear" w:color="000000" w:fill="FFFFFF"/>
            <w:vAlign w:val="center"/>
          </w:tcPr>
          <w:p w14:paraId="79AF471A"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1276" w:type="dxa"/>
            <w:tcBorders>
              <w:top w:val="nil"/>
              <w:bottom w:val="nil"/>
            </w:tcBorders>
            <w:shd w:val="clear" w:color="000000" w:fill="FFFFFF"/>
            <w:vAlign w:val="center"/>
          </w:tcPr>
          <w:p w14:paraId="54479B98"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,009</w:t>
            </w:r>
          </w:p>
        </w:tc>
        <w:tc>
          <w:tcPr>
            <w:tcW w:w="1417" w:type="dxa"/>
            <w:tcBorders>
              <w:top w:val="nil"/>
              <w:bottom w:val="nil"/>
            </w:tcBorders>
            <w:shd w:val="clear" w:color="000000" w:fill="FFFFFF"/>
            <w:vAlign w:val="center"/>
          </w:tcPr>
          <w:p w14:paraId="5A28E677"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r>
      <w:tr w:rsidR="004630E0" w:rsidRPr="004630E0" w14:paraId="42B7F74D" w14:textId="77777777" w:rsidTr="00B52E0D">
        <w:trPr>
          <w:trHeight w:val="273"/>
        </w:trPr>
        <w:tc>
          <w:tcPr>
            <w:tcW w:w="1276" w:type="dxa"/>
            <w:tcBorders>
              <w:top w:val="nil"/>
              <w:bottom w:val="nil"/>
            </w:tcBorders>
            <w:shd w:val="clear" w:color="000000" w:fill="FFFFFF"/>
          </w:tcPr>
          <w:p w14:paraId="1C3029A6"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7EBA8A03"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N</w:t>
            </w:r>
            <w:r>
              <w:rPr>
                <w:color w:val="000000"/>
                <w:sz w:val="18"/>
                <w:szCs w:val="18"/>
                <w:lang w:val="es-ES_tradnl" w:eastAsia="es-PE"/>
              </w:rPr>
              <w:t>°</w:t>
            </w:r>
          </w:p>
        </w:tc>
        <w:tc>
          <w:tcPr>
            <w:tcW w:w="993" w:type="dxa"/>
            <w:tcBorders>
              <w:top w:val="nil"/>
              <w:bottom w:val="nil"/>
            </w:tcBorders>
            <w:shd w:val="clear" w:color="000000" w:fill="FFFFFF"/>
            <w:vAlign w:val="center"/>
          </w:tcPr>
          <w:p w14:paraId="554D8495"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992" w:type="dxa"/>
            <w:tcBorders>
              <w:top w:val="nil"/>
              <w:bottom w:val="nil"/>
            </w:tcBorders>
            <w:shd w:val="clear" w:color="000000" w:fill="FFFFFF"/>
            <w:vAlign w:val="center"/>
          </w:tcPr>
          <w:p w14:paraId="19E42CC3"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134" w:type="dxa"/>
            <w:tcBorders>
              <w:top w:val="nil"/>
              <w:bottom w:val="nil"/>
            </w:tcBorders>
            <w:shd w:val="clear" w:color="000000" w:fill="FFFFFF"/>
            <w:vAlign w:val="center"/>
          </w:tcPr>
          <w:p w14:paraId="6195E624"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276" w:type="dxa"/>
            <w:tcBorders>
              <w:top w:val="nil"/>
              <w:bottom w:val="nil"/>
            </w:tcBorders>
            <w:shd w:val="clear" w:color="000000" w:fill="FFFFFF"/>
            <w:vAlign w:val="center"/>
          </w:tcPr>
          <w:p w14:paraId="4EAAE0D9"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417" w:type="dxa"/>
            <w:tcBorders>
              <w:top w:val="nil"/>
              <w:bottom w:val="nil"/>
            </w:tcBorders>
            <w:shd w:val="clear" w:color="000000" w:fill="FFFFFF"/>
            <w:vAlign w:val="center"/>
          </w:tcPr>
          <w:p w14:paraId="0C80C2A5"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r>
      <w:tr w:rsidR="004630E0" w:rsidRPr="004630E0" w14:paraId="2516E3DC" w14:textId="77777777" w:rsidTr="00B52E0D">
        <w:trPr>
          <w:trHeight w:val="273"/>
        </w:trPr>
        <w:tc>
          <w:tcPr>
            <w:tcW w:w="1276" w:type="dxa"/>
            <w:tcBorders>
              <w:top w:val="nil"/>
              <w:bottom w:val="nil"/>
            </w:tcBorders>
            <w:shd w:val="clear" w:color="000000" w:fill="FFFFFF"/>
          </w:tcPr>
          <w:p w14:paraId="26972A21"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Talla en cm</w:t>
            </w:r>
          </w:p>
        </w:tc>
        <w:tc>
          <w:tcPr>
            <w:tcW w:w="2126" w:type="dxa"/>
            <w:tcBorders>
              <w:top w:val="nil"/>
              <w:bottom w:val="nil"/>
            </w:tcBorders>
            <w:shd w:val="clear" w:color="000000" w:fill="FFFFFF"/>
          </w:tcPr>
          <w:p w14:paraId="1037EFB6"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Coeficiente de correlación</w:t>
            </w:r>
          </w:p>
        </w:tc>
        <w:tc>
          <w:tcPr>
            <w:tcW w:w="993" w:type="dxa"/>
            <w:tcBorders>
              <w:top w:val="nil"/>
              <w:bottom w:val="nil"/>
            </w:tcBorders>
            <w:shd w:val="clear" w:color="000000" w:fill="FFFFFF"/>
            <w:vAlign w:val="center"/>
          </w:tcPr>
          <w:p w14:paraId="4CF3C3AD"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,685(**)</w:t>
            </w:r>
          </w:p>
        </w:tc>
        <w:tc>
          <w:tcPr>
            <w:tcW w:w="992" w:type="dxa"/>
            <w:tcBorders>
              <w:top w:val="nil"/>
              <w:bottom w:val="nil"/>
            </w:tcBorders>
            <w:shd w:val="clear" w:color="000000" w:fill="FFFFFF"/>
            <w:vAlign w:val="center"/>
          </w:tcPr>
          <w:p w14:paraId="3EA6A448"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1,000</w:t>
            </w:r>
          </w:p>
        </w:tc>
        <w:tc>
          <w:tcPr>
            <w:tcW w:w="1134" w:type="dxa"/>
            <w:tcBorders>
              <w:top w:val="nil"/>
              <w:bottom w:val="nil"/>
            </w:tcBorders>
            <w:shd w:val="clear" w:color="000000" w:fill="FFFFFF"/>
            <w:vAlign w:val="center"/>
          </w:tcPr>
          <w:p w14:paraId="19F92F3B"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,106</w:t>
            </w:r>
          </w:p>
        </w:tc>
        <w:tc>
          <w:tcPr>
            <w:tcW w:w="1276" w:type="dxa"/>
            <w:tcBorders>
              <w:top w:val="nil"/>
              <w:bottom w:val="nil"/>
            </w:tcBorders>
            <w:shd w:val="clear" w:color="000000" w:fill="FFFFFF"/>
            <w:vAlign w:val="center"/>
          </w:tcPr>
          <w:p w14:paraId="0795B272"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,051</w:t>
            </w:r>
          </w:p>
        </w:tc>
        <w:tc>
          <w:tcPr>
            <w:tcW w:w="1417" w:type="dxa"/>
            <w:tcBorders>
              <w:top w:val="nil"/>
              <w:bottom w:val="nil"/>
            </w:tcBorders>
            <w:shd w:val="clear" w:color="000000" w:fill="FFFFFF"/>
            <w:vAlign w:val="center"/>
          </w:tcPr>
          <w:p w14:paraId="14EB61E2"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r w:rsidR="00B52E0D">
              <w:rPr>
                <w:color w:val="000000"/>
                <w:sz w:val="18"/>
                <w:szCs w:val="18"/>
                <w:lang w:val="es-ES_tradnl" w:eastAsia="es-PE"/>
              </w:rPr>
              <w:t>0</w:t>
            </w:r>
            <w:r w:rsidRPr="004630E0">
              <w:rPr>
                <w:color w:val="000000"/>
                <w:sz w:val="18"/>
                <w:szCs w:val="18"/>
                <w:lang w:val="es-ES_tradnl" w:eastAsia="es-PE"/>
              </w:rPr>
              <w:t>,010</w:t>
            </w:r>
          </w:p>
        </w:tc>
      </w:tr>
      <w:tr w:rsidR="004630E0" w:rsidRPr="004630E0" w14:paraId="7ADF2AE1" w14:textId="77777777" w:rsidTr="00B52E0D">
        <w:trPr>
          <w:trHeight w:val="273"/>
        </w:trPr>
        <w:tc>
          <w:tcPr>
            <w:tcW w:w="1276" w:type="dxa"/>
            <w:tcBorders>
              <w:top w:val="nil"/>
              <w:bottom w:val="nil"/>
            </w:tcBorders>
            <w:shd w:val="clear" w:color="000000" w:fill="FFFFFF"/>
          </w:tcPr>
          <w:p w14:paraId="7A3030B5"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25C97C07"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p-valor</w:t>
            </w:r>
            <w:r w:rsidRPr="004630E0">
              <w:rPr>
                <w:color w:val="000000"/>
                <w:sz w:val="18"/>
                <w:szCs w:val="18"/>
                <w:lang w:val="es-ES_tradnl" w:eastAsia="es-PE"/>
              </w:rPr>
              <w:t xml:space="preserve"> (1</w:t>
            </w:r>
            <w:r>
              <w:rPr>
                <w:color w:val="000000"/>
                <w:sz w:val="18"/>
                <w:szCs w:val="18"/>
                <w:lang w:val="es-ES_tradnl" w:eastAsia="es-PE"/>
              </w:rPr>
              <w:t xml:space="preserve"> cola</w:t>
            </w:r>
            <w:r w:rsidRPr="004630E0">
              <w:rPr>
                <w:color w:val="000000"/>
                <w:sz w:val="18"/>
                <w:szCs w:val="18"/>
                <w:lang w:val="es-ES_tradnl" w:eastAsia="es-PE"/>
              </w:rPr>
              <w:t>)</w:t>
            </w:r>
          </w:p>
        </w:tc>
        <w:tc>
          <w:tcPr>
            <w:tcW w:w="993" w:type="dxa"/>
            <w:tcBorders>
              <w:top w:val="nil"/>
              <w:bottom w:val="nil"/>
            </w:tcBorders>
            <w:shd w:val="clear" w:color="000000" w:fill="FFFFFF"/>
            <w:vAlign w:val="center"/>
          </w:tcPr>
          <w:p w14:paraId="3DA7DE27"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992" w:type="dxa"/>
            <w:tcBorders>
              <w:top w:val="nil"/>
              <w:bottom w:val="nil"/>
            </w:tcBorders>
            <w:shd w:val="clear" w:color="000000" w:fill="FFFFFF"/>
            <w:vAlign w:val="center"/>
          </w:tcPr>
          <w:p w14:paraId="6C024E30"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p>
        </w:tc>
        <w:tc>
          <w:tcPr>
            <w:tcW w:w="1134" w:type="dxa"/>
            <w:tcBorders>
              <w:top w:val="nil"/>
              <w:bottom w:val="nil"/>
            </w:tcBorders>
            <w:shd w:val="clear" w:color="000000" w:fill="FFFFFF"/>
            <w:vAlign w:val="center"/>
          </w:tcPr>
          <w:p w14:paraId="2F7E8757"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,205</w:t>
            </w:r>
          </w:p>
        </w:tc>
        <w:tc>
          <w:tcPr>
            <w:tcW w:w="1276" w:type="dxa"/>
            <w:tcBorders>
              <w:top w:val="nil"/>
              <w:bottom w:val="nil"/>
            </w:tcBorders>
            <w:shd w:val="clear" w:color="000000" w:fill="FFFFFF"/>
            <w:vAlign w:val="center"/>
          </w:tcPr>
          <w:p w14:paraId="241AF0D8"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,345</w:t>
            </w:r>
          </w:p>
        </w:tc>
        <w:tc>
          <w:tcPr>
            <w:tcW w:w="1417" w:type="dxa"/>
            <w:tcBorders>
              <w:top w:val="nil"/>
              <w:bottom w:val="nil"/>
            </w:tcBorders>
            <w:shd w:val="clear" w:color="000000" w:fill="FFFFFF"/>
            <w:vAlign w:val="center"/>
          </w:tcPr>
          <w:p w14:paraId="389658F3"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,469</w:t>
            </w:r>
          </w:p>
        </w:tc>
      </w:tr>
      <w:tr w:rsidR="004630E0" w:rsidRPr="004630E0" w14:paraId="4164FC7A" w14:textId="77777777" w:rsidTr="00B52E0D">
        <w:trPr>
          <w:trHeight w:val="273"/>
        </w:trPr>
        <w:tc>
          <w:tcPr>
            <w:tcW w:w="1276" w:type="dxa"/>
            <w:tcBorders>
              <w:top w:val="nil"/>
              <w:bottom w:val="nil"/>
            </w:tcBorders>
            <w:shd w:val="clear" w:color="000000" w:fill="FFFFFF"/>
          </w:tcPr>
          <w:p w14:paraId="5E7CFA50"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7B9BC393"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N</w:t>
            </w:r>
            <w:r>
              <w:rPr>
                <w:color w:val="000000"/>
                <w:sz w:val="18"/>
                <w:szCs w:val="18"/>
                <w:lang w:val="es-ES_tradnl" w:eastAsia="es-PE"/>
              </w:rPr>
              <w:t>°</w:t>
            </w:r>
          </w:p>
        </w:tc>
        <w:tc>
          <w:tcPr>
            <w:tcW w:w="993" w:type="dxa"/>
            <w:tcBorders>
              <w:top w:val="nil"/>
              <w:bottom w:val="nil"/>
            </w:tcBorders>
            <w:shd w:val="clear" w:color="000000" w:fill="FFFFFF"/>
            <w:vAlign w:val="center"/>
          </w:tcPr>
          <w:p w14:paraId="21AAC98D"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992" w:type="dxa"/>
            <w:tcBorders>
              <w:top w:val="nil"/>
              <w:bottom w:val="nil"/>
            </w:tcBorders>
            <w:shd w:val="clear" w:color="000000" w:fill="FFFFFF"/>
            <w:vAlign w:val="center"/>
          </w:tcPr>
          <w:p w14:paraId="3002F679"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134" w:type="dxa"/>
            <w:tcBorders>
              <w:top w:val="nil"/>
              <w:bottom w:val="nil"/>
            </w:tcBorders>
            <w:shd w:val="clear" w:color="000000" w:fill="FFFFFF"/>
            <w:vAlign w:val="center"/>
          </w:tcPr>
          <w:p w14:paraId="7CB64809"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276" w:type="dxa"/>
            <w:tcBorders>
              <w:top w:val="nil"/>
              <w:bottom w:val="nil"/>
            </w:tcBorders>
            <w:shd w:val="clear" w:color="000000" w:fill="FFFFFF"/>
            <w:vAlign w:val="center"/>
          </w:tcPr>
          <w:p w14:paraId="77F6776E"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417" w:type="dxa"/>
            <w:tcBorders>
              <w:top w:val="nil"/>
              <w:bottom w:val="nil"/>
            </w:tcBorders>
            <w:shd w:val="clear" w:color="000000" w:fill="FFFFFF"/>
            <w:vAlign w:val="center"/>
          </w:tcPr>
          <w:p w14:paraId="4550A209"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r>
      <w:tr w:rsidR="004630E0" w:rsidRPr="004630E0" w14:paraId="31160AA8" w14:textId="77777777" w:rsidTr="00B52E0D">
        <w:trPr>
          <w:trHeight w:val="273"/>
        </w:trPr>
        <w:tc>
          <w:tcPr>
            <w:tcW w:w="1276" w:type="dxa"/>
            <w:tcBorders>
              <w:top w:val="nil"/>
              <w:bottom w:val="nil"/>
            </w:tcBorders>
            <w:shd w:val="clear" w:color="000000" w:fill="FFFFFF"/>
          </w:tcPr>
          <w:p w14:paraId="5A36998E"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IMC</w:t>
            </w:r>
          </w:p>
        </w:tc>
        <w:tc>
          <w:tcPr>
            <w:tcW w:w="2126" w:type="dxa"/>
            <w:tcBorders>
              <w:top w:val="nil"/>
              <w:bottom w:val="nil"/>
            </w:tcBorders>
            <w:shd w:val="clear" w:color="000000" w:fill="FFFFFF"/>
          </w:tcPr>
          <w:p w14:paraId="7BADB021"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Coeficiente de correlación</w:t>
            </w:r>
          </w:p>
        </w:tc>
        <w:tc>
          <w:tcPr>
            <w:tcW w:w="993" w:type="dxa"/>
            <w:tcBorders>
              <w:top w:val="nil"/>
              <w:bottom w:val="nil"/>
            </w:tcBorders>
            <w:shd w:val="clear" w:color="000000" w:fill="FFFFFF"/>
            <w:vAlign w:val="center"/>
          </w:tcPr>
          <w:p w14:paraId="514AD022"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,502(**)</w:t>
            </w:r>
          </w:p>
        </w:tc>
        <w:tc>
          <w:tcPr>
            <w:tcW w:w="992" w:type="dxa"/>
            <w:tcBorders>
              <w:top w:val="nil"/>
              <w:bottom w:val="nil"/>
            </w:tcBorders>
            <w:shd w:val="clear" w:color="000000" w:fill="FFFFFF"/>
            <w:vAlign w:val="center"/>
          </w:tcPr>
          <w:p w14:paraId="3E1F82CA"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,106</w:t>
            </w:r>
          </w:p>
        </w:tc>
        <w:tc>
          <w:tcPr>
            <w:tcW w:w="1134" w:type="dxa"/>
            <w:tcBorders>
              <w:top w:val="nil"/>
              <w:bottom w:val="nil"/>
            </w:tcBorders>
            <w:shd w:val="clear" w:color="000000" w:fill="FFFFFF"/>
            <w:vAlign w:val="center"/>
          </w:tcPr>
          <w:p w14:paraId="59E96270"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1,000</w:t>
            </w:r>
          </w:p>
        </w:tc>
        <w:tc>
          <w:tcPr>
            <w:tcW w:w="1276" w:type="dxa"/>
            <w:tcBorders>
              <w:top w:val="nil"/>
              <w:bottom w:val="nil"/>
            </w:tcBorders>
            <w:shd w:val="clear" w:color="000000" w:fill="FFFFFF"/>
            <w:vAlign w:val="center"/>
          </w:tcPr>
          <w:p w14:paraId="69724178" w14:textId="6615A7E8" w:rsidR="004630E0" w:rsidRPr="004630E0" w:rsidRDefault="00825497"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,326(**)</w:t>
            </w:r>
          </w:p>
        </w:tc>
        <w:tc>
          <w:tcPr>
            <w:tcW w:w="1417" w:type="dxa"/>
            <w:tcBorders>
              <w:top w:val="nil"/>
              <w:bottom w:val="nil"/>
            </w:tcBorders>
            <w:shd w:val="clear" w:color="000000" w:fill="FFFFFF"/>
            <w:vAlign w:val="center"/>
          </w:tcPr>
          <w:p w14:paraId="5F46902D"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,727(**)</w:t>
            </w:r>
          </w:p>
        </w:tc>
      </w:tr>
      <w:tr w:rsidR="004630E0" w:rsidRPr="004630E0" w14:paraId="1BA9458F" w14:textId="77777777" w:rsidTr="00B52E0D">
        <w:trPr>
          <w:trHeight w:val="273"/>
        </w:trPr>
        <w:tc>
          <w:tcPr>
            <w:tcW w:w="1276" w:type="dxa"/>
            <w:tcBorders>
              <w:top w:val="nil"/>
              <w:bottom w:val="nil"/>
            </w:tcBorders>
            <w:shd w:val="clear" w:color="000000" w:fill="FFFFFF"/>
          </w:tcPr>
          <w:p w14:paraId="35A38F9F"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5EC99044"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p-valor</w:t>
            </w:r>
            <w:r w:rsidRPr="004630E0">
              <w:rPr>
                <w:color w:val="000000"/>
                <w:sz w:val="18"/>
                <w:szCs w:val="18"/>
                <w:lang w:val="es-ES_tradnl" w:eastAsia="es-PE"/>
              </w:rPr>
              <w:t xml:space="preserve"> (1</w:t>
            </w:r>
            <w:r>
              <w:rPr>
                <w:color w:val="000000"/>
                <w:sz w:val="18"/>
                <w:szCs w:val="18"/>
                <w:lang w:val="es-ES_tradnl" w:eastAsia="es-PE"/>
              </w:rPr>
              <w:t xml:space="preserve"> cola</w:t>
            </w:r>
            <w:r w:rsidRPr="004630E0">
              <w:rPr>
                <w:color w:val="000000"/>
                <w:sz w:val="18"/>
                <w:szCs w:val="18"/>
                <w:lang w:val="es-ES_tradnl" w:eastAsia="es-PE"/>
              </w:rPr>
              <w:t>)</w:t>
            </w:r>
          </w:p>
        </w:tc>
        <w:tc>
          <w:tcPr>
            <w:tcW w:w="993" w:type="dxa"/>
            <w:tcBorders>
              <w:top w:val="nil"/>
              <w:bottom w:val="nil"/>
            </w:tcBorders>
            <w:shd w:val="clear" w:color="000000" w:fill="FFFFFF"/>
            <w:vAlign w:val="center"/>
          </w:tcPr>
          <w:p w14:paraId="75B061CF"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992" w:type="dxa"/>
            <w:tcBorders>
              <w:top w:val="nil"/>
              <w:bottom w:val="nil"/>
            </w:tcBorders>
            <w:shd w:val="clear" w:color="000000" w:fill="FFFFFF"/>
            <w:vAlign w:val="center"/>
          </w:tcPr>
          <w:p w14:paraId="0AA52BA0"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,205</w:t>
            </w:r>
          </w:p>
        </w:tc>
        <w:tc>
          <w:tcPr>
            <w:tcW w:w="1134" w:type="dxa"/>
            <w:tcBorders>
              <w:top w:val="nil"/>
              <w:bottom w:val="nil"/>
            </w:tcBorders>
            <w:shd w:val="clear" w:color="000000" w:fill="FFFFFF"/>
            <w:vAlign w:val="center"/>
          </w:tcPr>
          <w:p w14:paraId="7D87627A"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p>
        </w:tc>
        <w:tc>
          <w:tcPr>
            <w:tcW w:w="1276" w:type="dxa"/>
            <w:tcBorders>
              <w:top w:val="nil"/>
              <w:bottom w:val="nil"/>
            </w:tcBorders>
            <w:shd w:val="clear" w:color="000000" w:fill="FFFFFF"/>
            <w:vAlign w:val="center"/>
          </w:tcPr>
          <w:p w14:paraId="4DD9DBDA"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,005</w:t>
            </w:r>
          </w:p>
        </w:tc>
        <w:tc>
          <w:tcPr>
            <w:tcW w:w="1417" w:type="dxa"/>
            <w:tcBorders>
              <w:top w:val="nil"/>
              <w:bottom w:val="nil"/>
            </w:tcBorders>
            <w:shd w:val="clear" w:color="000000" w:fill="FFFFFF"/>
            <w:vAlign w:val="center"/>
          </w:tcPr>
          <w:p w14:paraId="39D42C03"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r>
      <w:tr w:rsidR="004630E0" w:rsidRPr="004630E0" w14:paraId="0D740D35" w14:textId="77777777" w:rsidTr="00B52E0D">
        <w:trPr>
          <w:trHeight w:val="166"/>
        </w:trPr>
        <w:tc>
          <w:tcPr>
            <w:tcW w:w="1276" w:type="dxa"/>
            <w:tcBorders>
              <w:top w:val="nil"/>
              <w:bottom w:val="nil"/>
            </w:tcBorders>
            <w:shd w:val="clear" w:color="000000" w:fill="FFFFFF"/>
          </w:tcPr>
          <w:p w14:paraId="47DE49F4"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35C7E8AA"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N</w:t>
            </w:r>
            <w:r>
              <w:rPr>
                <w:color w:val="000000"/>
                <w:sz w:val="18"/>
                <w:szCs w:val="18"/>
                <w:lang w:val="es-ES_tradnl" w:eastAsia="es-PE"/>
              </w:rPr>
              <w:t>°</w:t>
            </w:r>
          </w:p>
        </w:tc>
        <w:tc>
          <w:tcPr>
            <w:tcW w:w="993" w:type="dxa"/>
            <w:tcBorders>
              <w:top w:val="nil"/>
              <w:bottom w:val="nil"/>
            </w:tcBorders>
            <w:shd w:val="clear" w:color="000000" w:fill="FFFFFF"/>
            <w:vAlign w:val="center"/>
          </w:tcPr>
          <w:p w14:paraId="51357F20"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992" w:type="dxa"/>
            <w:tcBorders>
              <w:top w:val="nil"/>
              <w:bottom w:val="nil"/>
            </w:tcBorders>
            <w:shd w:val="clear" w:color="000000" w:fill="FFFFFF"/>
            <w:vAlign w:val="center"/>
          </w:tcPr>
          <w:p w14:paraId="0C5ABF67"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134" w:type="dxa"/>
            <w:tcBorders>
              <w:top w:val="nil"/>
              <w:bottom w:val="nil"/>
            </w:tcBorders>
            <w:shd w:val="clear" w:color="000000" w:fill="FFFFFF"/>
            <w:vAlign w:val="center"/>
          </w:tcPr>
          <w:p w14:paraId="106D7E8E"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276" w:type="dxa"/>
            <w:tcBorders>
              <w:top w:val="nil"/>
              <w:bottom w:val="nil"/>
            </w:tcBorders>
            <w:shd w:val="clear" w:color="000000" w:fill="FFFFFF"/>
            <w:vAlign w:val="center"/>
          </w:tcPr>
          <w:p w14:paraId="539CC089"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417" w:type="dxa"/>
            <w:tcBorders>
              <w:top w:val="nil"/>
              <w:bottom w:val="nil"/>
            </w:tcBorders>
            <w:shd w:val="clear" w:color="000000" w:fill="FFFFFF"/>
            <w:vAlign w:val="center"/>
          </w:tcPr>
          <w:p w14:paraId="3F933564"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r>
      <w:tr w:rsidR="004630E0" w:rsidRPr="004630E0" w14:paraId="78EA12B9" w14:textId="77777777" w:rsidTr="00B52E0D">
        <w:trPr>
          <w:trHeight w:val="273"/>
        </w:trPr>
        <w:tc>
          <w:tcPr>
            <w:tcW w:w="1276" w:type="dxa"/>
            <w:tcBorders>
              <w:top w:val="nil"/>
              <w:bottom w:val="nil"/>
            </w:tcBorders>
            <w:shd w:val="clear" w:color="000000" w:fill="FFFFFF"/>
          </w:tcPr>
          <w:p w14:paraId="382B4F7E"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C</w:t>
            </w:r>
            <w:r w:rsidR="00077E97">
              <w:rPr>
                <w:color w:val="000000"/>
                <w:sz w:val="18"/>
                <w:szCs w:val="18"/>
                <w:lang w:val="es-ES_tradnl" w:eastAsia="es-PE"/>
              </w:rPr>
              <w:t>ircunferencia de cintura</w:t>
            </w:r>
          </w:p>
        </w:tc>
        <w:tc>
          <w:tcPr>
            <w:tcW w:w="2126" w:type="dxa"/>
            <w:tcBorders>
              <w:top w:val="nil"/>
              <w:bottom w:val="nil"/>
            </w:tcBorders>
            <w:shd w:val="clear" w:color="000000" w:fill="FFFFFF"/>
          </w:tcPr>
          <w:p w14:paraId="7095792D"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Coeficiente de correlación</w:t>
            </w:r>
          </w:p>
        </w:tc>
        <w:tc>
          <w:tcPr>
            <w:tcW w:w="993" w:type="dxa"/>
            <w:tcBorders>
              <w:top w:val="nil"/>
              <w:bottom w:val="nil"/>
            </w:tcBorders>
            <w:shd w:val="clear" w:color="000000" w:fill="FFFFFF"/>
            <w:vAlign w:val="center"/>
          </w:tcPr>
          <w:p w14:paraId="31569C79"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,296(**)</w:t>
            </w:r>
          </w:p>
        </w:tc>
        <w:tc>
          <w:tcPr>
            <w:tcW w:w="992" w:type="dxa"/>
            <w:tcBorders>
              <w:top w:val="nil"/>
              <w:bottom w:val="nil"/>
            </w:tcBorders>
            <w:shd w:val="clear" w:color="000000" w:fill="FFFFFF"/>
            <w:vAlign w:val="center"/>
          </w:tcPr>
          <w:p w14:paraId="62BDA1CD" w14:textId="77777777" w:rsidR="004630E0" w:rsidRPr="004630E0" w:rsidRDefault="000F4B6C"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,051</w:t>
            </w:r>
          </w:p>
        </w:tc>
        <w:tc>
          <w:tcPr>
            <w:tcW w:w="1134" w:type="dxa"/>
            <w:tcBorders>
              <w:top w:val="nil"/>
              <w:bottom w:val="nil"/>
            </w:tcBorders>
            <w:shd w:val="clear" w:color="000000" w:fill="FFFFFF"/>
            <w:vAlign w:val="center"/>
          </w:tcPr>
          <w:p w14:paraId="1FF51921"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,326(**)</w:t>
            </w:r>
          </w:p>
        </w:tc>
        <w:tc>
          <w:tcPr>
            <w:tcW w:w="1276" w:type="dxa"/>
            <w:tcBorders>
              <w:top w:val="nil"/>
              <w:bottom w:val="nil"/>
            </w:tcBorders>
            <w:shd w:val="clear" w:color="000000" w:fill="FFFFFF"/>
            <w:vAlign w:val="center"/>
          </w:tcPr>
          <w:p w14:paraId="18D1D0CC"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1,000</w:t>
            </w:r>
          </w:p>
        </w:tc>
        <w:tc>
          <w:tcPr>
            <w:tcW w:w="1417" w:type="dxa"/>
            <w:tcBorders>
              <w:top w:val="nil"/>
              <w:bottom w:val="nil"/>
            </w:tcBorders>
            <w:shd w:val="clear" w:color="000000" w:fill="FFFFFF"/>
            <w:vAlign w:val="center"/>
          </w:tcPr>
          <w:p w14:paraId="4443D25D"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,349(**)</w:t>
            </w:r>
          </w:p>
        </w:tc>
      </w:tr>
      <w:tr w:rsidR="004630E0" w:rsidRPr="004630E0" w14:paraId="7E3ED6C8" w14:textId="77777777" w:rsidTr="00B52E0D">
        <w:trPr>
          <w:trHeight w:val="273"/>
        </w:trPr>
        <w:tc>
          <w:tcPr>
            <w:tcW w:w="1276" w:type="dxa"/>
            <w:tcBorders>
              <w:top w:val="nil"/>
              <w:bottom w:val="nil"/>
            </w:tcBorders>
            <w:shd w:val="clear" w:color="000000" w:fill="FFFFFF"/>
          </w:tcPr>
          <w:p w14:paraId="46DD3459"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2F2E1EF6"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p-valor</w:t>
            </w:r>
            <w:r w:rsidRPr="004630E0">
              <w:rPr>
                <w:color w:val="000000"/>
                <w:sz w:val="18"/>
                <w:szCs w:val="18"/>
                <w:lang w:val="es-ES_tradnl" w:eastAsia="es-PE"/>
              </w:rPr>
              <w:t xml:space="preserve"> (1</w:t>
            </w:r>
            <w:r>
              <w:rPr>
                <w:color w:val="000000"/>
                <w:sz w:val="18"/>
                <w:szCs w:val="18"/>
                <w:lang w:val="es-ES_tradnl" w:eastAsia="es-PE"/>
              </w:rPr>
              <w:t xml:space="preserve"> cola</w:t>
            </w:r>
            <w:r w:rsidRPr="004630E0">
              <w:rPr>
                <w:color w:val="000000"/>
                <w:sz w:val="18"/>
                <w:szCs w:val="18"/>
                <w:lang w:val="es-ES_tradnl" w:eastAsia="es-PE"/>
              </w:rPr>
              <w:t>)</w:t>
            </w:r>
          </w:p>
        </w:tc>
        <w:tc>
          <w:tcPr>
            <w:tcW w:w="993" w:type="dxa"/>
            <w:tcBorders>
              <w:top w:val="nil"/>
              <w:bottom w:val="nil"/>
            </w:tcBorders>
            <w:shd w:val="clear" w:color="000000" w:fill="FFFFFF"/>
            <w:vAlign w:val="center"/>
          </w:tcPr>
          <w:p w14:paraId="17669B09"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,009</w:t>
            </w:r>
          </w:p>
        </w:tc>
        <w:tc>
          <w:tcPr>
            <w:tcW w:w="992" w:type="dxa"/>
            <w:tcBorders>
              <w:top w:val="nil"/>
              <w:bottom w:val="nil"/>
            </w:tcBorders>
            <w:shd w:val="clear" w:color="000000" w:fill="FFFFFF"/>
            <w:vAlign w:val="center"/>
          </w:tcPr>
          <w:p w14:paraId="56566FAD"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,345</w:t>
            </w:r>
          </w:p>
        </w:tc>
        <w:tc>
          <w:tcPr>
            <w:tcW w:w="1134" w:type="dxa"/>
            <w:tcBorders>
              <w:top w:val="nil"/>
              <w:bottom w:val="nil"/>
            </w:tcBorders>
            <w:shd w:val="clear" w:color="000000" w:fill="FFFFFF"/>
            <w:vAlign w:val="center"/>
          </w:tcPr>
          <w:p w14:paraId="4D071DA8"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,005</w:t>
            </w:r>
          </w:p>
        </w:tc>
        <w:tc>
          <w:tcPr>
            <w:tcW w:w="1276" w:type="dxa"/>
            <w:tcBorders>
              <w:top w:val="nil"/>
              <w:bottom w:val="nil"/>
            </w:tcBorders>
            <w:shd w:val="clear" w:color="000000" w:fill="FFFFFF"/>
            <w:vAlign w:val="center"/>
          </w:tcPr>
          <w:p w14:paraId="25099FC2"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p>
        </w:tc>
        <w:tc>
          <w:tcPr>
            <w:tcW w:w="1417" w:type="dxa"/>
            <w:tcBorders>
              <w:top w:val="nil"/>
              <w:bottom w:val="nil"/>
            </w:tcBorders>
            <w:shd w:val="clear" w:color="000000" w:fill="FFFFFF"/>
            <w:vAlign w:val="center"/>
          </w:tcPr>
          <w:p w14:paraId="7D429443"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,003</w:t>
            </w:r>
          </w:p>
        </w:tc>
      </w:tr>
      <w:tr w:rsidR="004630E0" w:rsidRPr="004630E0" w14:paraId="367E6CE2" w14:textId="77777777" w:rsidTr="00B52E0D">
        <w:trPr>
          <w:trHeight w:val="121"/>
        </w:trPr>
        <w:tc>
          <w:tcPr>
            <w:tcW w:w="1276" w:type="dxa"/>
            <w:tcBorders>
              <w:top w:val="nil"/>
              <w:bottom w:val="nil"/>
            </w:tcBorders>
            <w:shd w:val="clear" w:color="000000" w:fill="FFFFFF"/>
          </w:tcPr>
          <w:p w14:paraId="4BC2AE04"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069AB6EF"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N</w:t>
            </w:r>
            <w:r>
              <w:rPr>
                <w:color w:val="000000"/>
                <w:sz w:val="18"/>
                <w:szCs w:val="18"/>
                <w:lang w:val="es-ES_tradnl" w:eastAsia="es-PE"/>
              </w:rPr>
              <w:t>°</w:t>
            </w:r>
          </w:p>
        </w:tc>
        <w:tc>
          <w:tcPr>
            <w:tcW w:w="993" w:type="dxa"/>
            <w:tcBorders>
              <w:top w:val="nil"/>
              <w:bottom w:val="nil"/>
            </w:tcBorders>
            <w:shd w:val="clear" w:color="000000" w:fill="FFFFFF"/>
            <w:vAlign w:val="center"/>
          </w:tcPr>
          <w:p w14:paraId="78689C61"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992" w:type="dxa"/>
            <w:tcBorders>
              <w:top w:val="nil"/>
              <w:bottom w:val="nil"/>
            </w:tcBorders>
            <w:shd w:val="clear" w:color="000000" w:fill="FFFFFF"/>
            <w:vAlign w:val="center"/>
          </w:tcPr>
          <w:p w14:paraId="60441FDC"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134" w:type="dxa"/>
            <w:tcBorders>
              <w:top w:val="nil"/>
              <w:bottom w:val="nil"/>
            </w:tcBorders>
            <w:shd w:val="clear" w:color="000000" w:fill="FFFFFF"/>
            <w:vAlign w:val="center"/>
          </w:tcPr>
          <w:p w14:paraId="3087270B"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276" w:type="dxa"/>
            <w:tcBorders>
              <w:top w:val="nil"/>
              <w:bottom w:val="nil"/>
            </w:tcBorders>
            <w:shd w:val="clear" w:color="000000" w:fill="FFFFFF"/>
            <w:vAlign w:val="center"/>
          </w:tcPr>
          <w:p w14:paraId="4BF1AEF5"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417" w:type="dxa"/>
            <w:tcBorders>
              <w:top w:val="nil"/>
              <w:bottom w:val="nil"/>
            </w:tcBorders>
            <w:shd w:val="clear" w:color="000000" w:fill="FFFFFF"/>
            <w:vAlign w:val="center"/>
          </w:tcPr>
          <w:p w14:paraId="11D1BE4E"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r>
      <w:tr w:rsidR="004630E0" w:rsidRPr="004630E0" w14:paraId="3D095DB1" w14:textId="77777777" w:rsidTr="00B52E0D">
        <w:trPr>
          <w:trHeight w:val="273"/>
        </w:trPr>
        <w:tc>
          <w:tcPr>
            <w:tcW w:w="1276" w:type="dxa"/>
            <w:tcBorders>
              <w:top w:val="nil"/>
              <w:bottom w:val="nil"/>
            </w:tcBorders>
            <w:shd w:val="clear" w:color="000000" w:fill="FFFFFF"/>
          </w:tcPr>
          <w:p w14:paraId="2B23FCEF" w14:textId="3A8F16A8" w:rsidR="004630E0" w:rsidRPr="004630E0" w:rsidRDefault="00FF6981"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 xml:space="preserve">Porcentaje de </w:t>
            </w:r>
            <w:r w:rsidR="004630E0">
              <w:rPr>
                <w:color w:val="000000"/>
                <w:sz w:val="18"/>
                <w:szCs w:val="18"/>
                <w:lang w:val="es-ES_tradnl" w:eastAsia="es-PE"/>
              </w:rPr>
              <w:t>Grasa</w:t>
            </w:r>
            <w:r w:rsidR="004630E0" w:rsidRPr="004630E0">
              <w:rPr>
                <w:color w:val="000000"/>
                <w:sz w:val="18"/>
                <w:szCs w:val="18"/>
                <w:lang w:val="es-ES_tradnl" w:eastAsia="es-PE"/>
              </w:rPr>
              <w:t xml:space="preserve"> corporal</w:t>
            </w:r>
          </w:p>
        </w:tc>
        <w:tc>
          <w:tcPr>
            <w:tcW w:w="2126" w:type="dxa"/>
            <w:tcBorders>
              <w:top w:val="nil"/>
              <w:bottom w:val="nil"/>
            </w:tcBorders>
            <w:shd w:val="clear" w:color="000000" w:fill="FFFFFF"/>
          </w:tcPr>
          <w:p w14:paraId="1EAB26B5"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Coeficiente de correlación</w:t>
            </w:r>
          </w:p>
        </w:tc>
        <w:tc>
          <w:tcPr>
            <w:tcW w:w="993" w:type="dxa"/>
            <w:tcBorders>
              <w:top w:val="nil"/>
              <w:bottom w:val="nil"/>
            </w:tcBorders>
            <w:shd w:val="clear" w:color="000000" w:fill="FFFFFF"/>
            <w:vAlign w:val="center"/>
          </w:tcPr>
          <w:p w14:paraId="26F8A4FA"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,480(**)</w:t>
            </w:r>
          </w:p>
        </w:tc>
        <w:tc>
          <w:tcPr>
            <w:tcW w:w="992" w:type="dxa"/>
            <w:tcBorders>
              <w:top w:val="nil"/>
              <w:bottom w:val="nil"/>
            </w:tcBorders>
            <w:shd w:val="clear" w:color="000000" w:fill="FFFFFF"/>
            <w:vAlign w:val="center"/>
          </w:tcPr>
          <w:p w14:paraId="2BDDDFA4"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r w:rsidR="00B52E0D">
              <w:rPr>
                <w:color w:val="000000"/>
                <w:sz w:val="18"/>
                <w:szCs w:val="18"/>
                <w:lang w:val="es-ES_tradnl" w:eastAsia="es-PE"/>
              </w:rPr>
              <w:t>0</w:t>
            </w:r>
            <w:r w:rsidRPr="004630E0">
              <w:rPr>
                <w:color w:val="000000"/>
                <w:sz w:val="18"/>
                <w:szCs w:val="18"/>
                <w:lang w:val="es-ES_tradnl" w:eastAsia="es-PE"/>
              </w:rPr>
              <w:t>,010</w:t>
            </w:r>
          </w:p>
        </w:tc>
        <w:tc>
          <w:tcPr>
            <w:tcW w:w="1134" w:type="dxa"/>
            <w:tcBorders>
              <w:top w:val="nil"/>
              <w:bottom w:val="nil"/>
            </w:tcBorders>
            <w:shd w:val="clear" w:color="000000" w:fill="FFFFFF"/>
            <w:vAlign w:val="center"/>
          </w:tcPr>
          <w:p w14:paraId="79D961BA"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,727(**)</w:t>
            </w:r>
          </w:p>
        </w:tc>
        <w:tc>
          <w:tcPr>
            <w:tcW w:w="1276" w:type="dxa"/>
            <w:tcBorders>
              <w:top w:val="nil"/>
              <w:bottom w:val="nil"/>
            </w:tcBorders>
            <w:shd w:val="clear" w:color="000000" w:fill="FFFFFF"/>
            <w:vAlign w:val="center"/>
          </w:tcPr>
          <w:p w14:paraId="238723E5"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,349(**)</w:t>
            </w:r>
          </w:p>
        </w:tc>
        <w:tc>
          <w:tcPr>
            <w:tcW w:w="1417" w:type="dxa"/>
            <w:tcBorders>
              <w:top w:val="nil"/>
              <w:bottom w:val="nil"/>
            </w:tcBorders>
            <w:shd w:val="clear" w:color="000000" w:fill="FFFFFF"/>
            <w:vAlign w:val="center"/>
          </w:tcPr>
          <w:p w14:paraId="1278BD78"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1,000</w:t>
            </w:r>
          </w:p>
        </w:tc>
      </w:tr>
      <w:tr w:rsidR="004630E0" w:rsidRPr="004630E0" w14:paraId="22B3AA95" w14:textId="77777777" w:rsidTr="00B52E0D">
        <w:trPr>
          <w:trHeight w:val="273"/>
        </w:trPr>
        <w:tc>
          <w:tcPr>
            <w:tcW w:w="1276" w:type="dxa"/>
            <w:tcBorders>
              <w:top w:val="nil"/>
              <w:bottom w:val="nil"/>
            </w:tcBorders>
            <w:shd w:val="clear" w:color="000000" w:fill="FFFFFF"/>
          </w:tcPr>
          <w:p w14:paraId="2B5C1283"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nil"/>
            </w:tcBorders>
            <w:shd w:val="clear" w:color="000000" w:fill="FFFFFF"/>
          </w:tcPr>
          <w:p w14:paraId="063F02CF"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Pr>
                <w:color w:val="000000"/>
                <w:sz w:val="18"/>
                <w:szCs w:val="18"/>
                <w:lang w:val="es-ES_tradnl" w:eastAsia="es-PE"/>
              </w:rPr>
              <w:t>p-valor</w:t>
            </w:r>
            <w:r w:rsidRPr="004630E0">
              <w:rPr>
                <w:color w:val="000000"/>
                <w:sz w:val="18"/>
                <w:szCs w:val="18"/>
                <w:lang w:val="es-ES_tradnl" w:eastAsia="es-PE"/>
              </w:rPr>
              <w:t xml:space="preserve"> (1</w:t>
            </w:r>
            <w:r>
              <w:rPr>
                <w:color w:val="000000"/>
                <w:sz w:val="18"/>
                <w:szCs w:val="18"/>
                <w:lang w:val="es-ES_tradnl" w:eastAsia="es-PE"/>
              </w:rPr>
              <w:t xml:space="preserve"> cola</w:t>
            </w:r>
            <w:r w:rsidRPr="004630E0">
              <w:rPr>
                <w:color w:val="000000"/>
                <w:sz w:val="18"/>
                <w:szCs w:val="18"/>
                <w:lang w:val="es-ES_tradnl" w:eastAsia="es-PE"/>
              </w:rPr>
              <w:t>)</w:t>
            </w:r>
          </w:p>
        </w:tc>
        <w:tc>
          <w:tcPr>
            <w:tcW w:w="993" w:type="dxa"/>
            <w:tcBorders>
              <w:top w:val="nil"/>
              <w:bottom w:val="nil"/>
            </w:tcBorders>
            <w:shd w:val="clear" w:color="000000" w:fill="FFFFFF"/>
            <w:vAlign w:val="center"/>
          </w:tcPr>
          <w:p w14:paraId="3A5B8329"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992" w:type="dxa"/>
            <w:tcBorders>
              <w:top w:val="nil"/>
              <w:bottom w:val="nil"/>
            </w:tcBorders>
            <w:shd w:val="clear" w:color="000000" w:fill="FFFFFF"/>
            <w:vAlign w:val="center"/>
          </w:tcPr>
          <w:p w14:paraId="63C38C11"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,469</w:t>
            </w:r>
          </w:p>
        </w:tc>
        <w:tc>
          <w:tcPr>
            <w:tcW w:w="1134" w:type="dxa"/>
            <w:tcBorders>
              <w:top w:val="nil"/>
              <w:bottom w:val="nil"/>
            </w:tcBorders>
            <w:shd w:val="clear" w:color="000000" w:fill="FFFFFF"/>
            <w:vAlign w:val="center"/>
          </w:tcPr>
          <w:p w14:paraId="5FE14FA6"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,000</w:t>
            </w:r>
          </w:p>
        </w:tc>
        <w:tc>
          <w:tcPr>
            <w:tcW w:w="1276" w:type="dxa"/>
            <w:tcBorders>
              <w:top w:val="nil"/>
              <w:bottom w:val="nil"/>
            </w:tcBorders>
            <w:shd w:val="clear" w:color="000000" w:fill="FFFFFF"/>
            <w:vAlign w:val="center"/>
          </w:tcPr>
          <w:p w14:paraId="61B98D96" w14:textId="77777777" w:rsidR="004630E0" w:rsidRPr="004630E0" w:rsidRDefault="00B52E0D" w:rsidP="00B52E0D">
            <w:pPr>
              <w:autoSpaceDE w:val="0"/>
              <w:autoSpaceDN w:val="0"/>
              <w:adjustRightInd w:val="0"/>
              <w:spacing w:after="0" w:line="240" w:lineRule="auto"/>
              <w:jc w:val="center"/>
              <w:rPr>
                <w:color w:val="000000"/>
                <w:sz w:val="18"/>
                <w:szCs w:val="18"/>
                <w:lang w:val="es-ES_tradnl" w:eastAsia="es-PE"/>
              </w:rPr>
            </w:pPr>
            <w:r>
              <w:rPr>
                <w:color w:val="000000"/>
                <w:sz w:val="18"/>
                <w:szCs w:val="18"/>
                <w:lang w:val="es-ES_tradnl" w:eastAsia="es-PE"/>
              </w:rPr>
              <w:t>0</w:t>
            </w:r>
            <w:r w:rsidR="004630E0" w:rsidRPr="004630E0">
              <w:rPr>
                <w:color w:val="000000"/>
                <w:sz w:val="18"/>
                <w:szCs w:val="18"/>
                <w:lang w:val="es-ES_tradnl" w:eastAsia="es-PE"/>
              </w:rPr>
              <w:t>,003</w:t>
            </w:r>
          </w:p>
        </w:tc>
        <w:tc>
          <w:tcPr>
            <w:tcW w:w="1417" w:type="dxa"/>
            <w:tcBorders>
              <w:top w:val="nil"/>
              <w:bottom w:val="nil"/>
            </w:tcBorders>
            <w:shd w:val="clear" w:color="000000" w:fill="FFFFFF"/>
            <w:vAlign w:val="center"/>
          </w:tcPr>
          <w:p w14:paraId="26799E1E"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w:t>
            </w:r>
          </w:p>
        </w:tc>
      </w:tr>
      <w:tr w:rsidR="004630E0" w:rsidRPr="004630E0" w14:paraId="031CB9C0" w14:textId="77777777" w:rsidTr="00B52E0D">
        <w:trPr>
          <w:trHeight w:val="273"/>
        </w:trPr>
        <w:tc>
          <w:tcPr>
            <w:tcW w:w="1276" w:type="dxa"/>
            <w:tcBorders>
              <w:top w:val="nil"/>
              <w:bottom w:val="single" w:sz="4" w:space="0" w:color="auto"/>
            </w:tcBorders>
            <w:shd w:val="clear" w:color="000000" w:fill="FFFFFF"/>
          </w:tcPr>
          <w:p w14:paraId="61A3ED1E"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 xml:space="preserve"> </w:t>
            </w:r>
          </w:p>
        </w:tc>
        <w:tc>
          <w:tcPr>
            <w:tcW w:w="2126" w:type="dxa"/>
            <w:tcBorders>
              <w:top w:val="nil"/>
              <w:bottom w:val="single" w:sz="4" w:space="0" w:color="auto"/>
            </w:tcBorders>
            <w:shd w:val="clear" w:color="000000" w:fill="FFFFFF"/>
          </w:tcPr>
          <w:p w14:paraId="68CC93AE" w14:textId="77777777" w:rsidR="004630E0" w:rsidRPr="004630E0" w:rsidRDefault="004630E0" w:rsidP="004630E0">
            <w:pPr>
              <w:autoSpaceDE w:val="0"/>
              <w:autoSpaceDN w:val="0"/>
              <w:adjustRightInd w:val="0"/>
              <w:spacing w:after="0" w:line="240" w:lineRule="auto"/>
              <w:rPr>
                <w:color w:val="000000"/>
                <w:sz w:val="18"/>
                <w:szCs w:val="18"/>
                <w:lang w:val="es-ES_tradnl" w:eastAsia="es-PE"/>
              </w:rPr>
            </w:pPr>
            <w:r w:rsidRPr="004630E0">
              <w:rPr>
                <w:color w:val="000000"/>
                <w:sz w:val="18"/>
                <w:szCs w:val="18"/>
                <w:lang w:val="es-ES_tradnl" w:eastAsia="es-PE"/>
              </w:rPr>
              <w:t>N</w:t>
            </w:r>
            <w:r>
              <w:rPr>
                <w:color w:val="000000"/>
                <w:sz w:val="18"/>
                <w:szCs w:val="18"/>
                <w:lang w:val="es-ES_tradnl" w:eastAsia="es-PE"/>
              </w:rPr>
              <w:t>°</w:t>
            </w:r>
          </w:p>
        </w:tc>
        <w:tc>
          <w:tcPr>
            <w:tcW w:w="993" w:type="dxa"/>
            <w:tcBorders>
              <w:top w:val="nil"/>
              <w:bottom w:val="single" w:sz="4" w:space="0" w:color="auto"/>
            </w:tcBorders>
            <w:shd w:val="clear" w:color="000000" w:fill="FFFFFF"/>
            <w:vAlign w:val="center"/>
          </w:tcPr>
          <w:p w14:paraId="0B4A56C0"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992" w:type="dxa"/>
            <w:tcBorders>
              <w:top w:val="nil"/>
              <w:bottom w:val="single" w:sz="4" w:space="0" w:color="auto"/>
            </w:tcBorders>
            <w:shd w:val="clear" w:color="000000" w:fill="FFFFFF"/>
            <w:vAlign w:val="center"/>
          </w:tcPr>
          <w:p w14:paraId="3DEEC3BD"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134" w:type="dxa"/>
            <w:tcBorders>
              <w:top w:val="nil"/>
              <w:bottom w:val="single" w:sz="4" w:space="0" w:color="auto"/>
            </w:tcBorders>
            <w:shd w:val="clear" w:color="000000" w:fill="FFFFFF"/>
            <w:vAlign w:val="center"/>
          </w:tcPr>
          <w:p w14:paraId="0BD80826"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276" w:type="dxa"/>
            <w:tcBorders>
              <w:top w:val="nil"/>
              <w:bottom w:val="single" w:sz="4" w:space="0" w:color="auto"/>
            </w:tcBorders>
            <w:shd w:val="clear" w:color="000000" w:fill="FFFFFF"/>
            <w:vAlign w:val="center"/>
          </w:tcPr>
          <w:p w14:paraId="79BD4F27"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c>
          <w:tcPr>
            <w:tcW w:w="1417" w:type="dxa"/>
            <w:tcBorders>
              <w:top w:val="nil"/>
              <w:bottom w:val="single" w:sz="4" w:space="0" w:color="auto"/>
            </w:tcBorders>
            <w:shd w:val="clear" w:color="000000" w:fill="FFFFFF"/>
            <w:vAlign w:val="center"/>
          </w:tcPr>
          <w:p w14:paraId="6E927198" w14:textId="77777777" w:rsidR="004630E0" w:rsidRPr="004630E0" w:rsidRDefault="004630E0" w:rsidP="00B52E0D">
            <w:pPr>
              <w:autoSpaceDE w:val="0"/>
              <w:autoSpaceDN w:val="0"/>
              <w:adjustRightInd w:val="0"/>
              <w:spacing w:after="0" w:line="240" w:lineRule="auto"/>
              <w:jc w:val="center"/>
              <w:rPr>
                <w:color w:val="000000"/>
                <w:sz w:val="18"/>
                <w:szCs w:val="18"/>
                <w:lang w:val="es-ES_tradnl" w:eastAsia="es-PE"/>
              </w:rPr>
            </w:pPr>
            <w:r w:rsidRPr="004630E0">
              <w:rPr>
                <w:color w:val="000000"/>
                <w:sz w:val="18"/>
                <w:szCs w:val="18"/>
                <w:lang w:val="es-ES_tradnl" w:eastAsia="es-PE"/>
              </w:rPr>
              <w:t>63</w:t>
            </w:r>
          </w:p>
        </w:tc>
      </w:tr>
    </w:tbl>
    <w:p w14:paraId="000EB306" w14:textId="77777777" w:rsidR="004630E0" w:rsidRPr="00B52E0D" w:rsidRDefault="004630E0" w:rsidP="004630E0">
      <w:pPr>
        <w:autoSpaceDE w:val="0"/>
        <w:autoSpaceDN w:val="0"/>
        <w:adjustRightInd w:val="0"/>
        <w:spacing w:after="0" w:line="240" w:lineRule="auto"/>
        <w:rPr>
          <w:color w:val="000000"/>
          <w:sz w:val="18"/>
          <w:szCs w:val="18"/>
          <w:lang w:val="es-ES_tradnl" w:eastAsia="es-PE"/>
        </w:rPr>
      </w:pPr>
      <w:r w:rsidRPr="00B52E0D">
        <w:rPr>
          <w:color w:val="000000"/>
          <w:sz w:val="18"/>
          <w:szCs w:val="18"/>
          <w:lang w:val="es-ES_tradnl" w:eastAsia="es-PE"/>
        </w:rPr>
        <w:t xml:space="preserve">**  </w:t>
      </w:r>
      <w:r w:rsidR="00B52E0D" w:rsidRPr="00B52E0D">
        <w:rPr>
          <w:color w:val="000000"/>
          <w:sz w:val="18"/>
          <w:szCs w:val="18"/>
          <w:lang w:val="es-ES_tradnl" w:eastAsia="es-PE"/>
        </w:rPr>
        <w:t>La correlación es significativa al nivel del 1%</w:t>
      </w:r>
      <w:r w:rsidRPr="00B52E0D">
        <w:rPr>
          <w:color w:val="000000"/>
          <w:sz w:val="18"/>
          <w:szCs w:val="18"/>
          <w:lang w:val="es-ES_tradnl" w:eastAsia="es-PE"/>
        </w:rPr>
        <w:t xml:space="preserve"> (1</w:t>
      </w:r>
      <w:r w:rsidR="00B52E0D" w:rsidRPr="00B52E0D">
        <w:rPr>
          <w:color w:val="000000"/>
          <w:sz w:val="18"/>
          <w:szCs w:val="18"/>
          <w:lang w:val="es-ES_tradnl" w:eastAsia="es-PE"/>
        </w:rPr>
        <w:t xml:space="preserve"> cola</w:t>
      </w:r>
      <w:r w:rsidRPr="00B52E0D">
        <w:rPr>
          <w:color w:val="000000"/>
          <w:sz w:val="18"/>
          <w:szCs w:val="18"/>
          <w:lang w:val="es-ES_tradnl" w:eastAsia="es-PE"/>
        </w:rPr>
        <w:t>).</w:t>
      </w:r>
    </w:p>
    <w:p w14:paraId="4EF6B078" w14:textId="77777777" w:rsidR="004630E0" w:rsidRDefault="004630E0" w:rsidP="004630E0">
      <w:pPr>
        <w:autoSpaceDE w:val="0"/>
        <w:autoSpaceDN w:val="0"/>
        <w:adjustRightInd w:val="0"/>
        <w:spacing w:after="0" w:line="240" w:lineRule="auto"/>
        <w:rPr>
          <w:rFonts w:ascii="Arial" w:hAnsi="Arial" w:cs="Arial"/>
          <w:color w:val="000000"/>
          <w:sz w:val="18"/>
          <w:szCs w:val="18"/>
          <w:lang w:val="es-ES_tradnl" w:eastAsia="es-PE"/>
        </w:rPr>
      </w:pPr>
    </w:p>
    <w:p w14:paraId="68DCBA69" w14:textId="77777777" w:rsidR="00513E06" w:rsidRPr="0085325D" w:rsidRDefault="00AD65D1" w:rsidP="0085325D">
      <w:pPr>
        <w:spacing w:before="240" w:line="360" w:lineRule="auto"/>
        <w:jc w:val="both"/>
        <w:rPr>
          <w:b/>
          <w:bCs/>
          <w:szCs w:val="24"/>
        </w:rPr>
      </w:pPr>
      <w:r w:rsidRPr="0085325D">
        <w:rPr>
          <w:b/>
          <w:bCs/>
          <w:szCs w:val="24"/>
        </w:rPr>
        <w:t>Interpretación:</w:t>
      </w:r>
    </w:p>
    <w:p w14:paraId="76E840B5" w14:textId="131B1777" w:rsidR="00F55B5A" w:rsidRPr="00EE3A71" w:rsidRDefault="00C276D4" w:rsidP="0085325D">
      <w:pPr>
        <w:spacing w:before="240" w:line="360" w:lineRule="auto"/>
        <w:jc w:val="both"/>
        <w:rPr>
          <w:color w:val="000000"/>
          <w:szCs w:val="24"/>
          <w:lang w:eastAsia="es-ES_tradnl"/>
        </w:rPr>
      </w:pPr>
      <w:r w:rsidRPr="00EE3A71">
        <w:rPr>
          <w:color w:val="000000"/>
          <w:szCs w:val="24"/>
          <w:lang w:eastAsia="es-ES_tradnl"/>
        </w:rPr>
        <w:t xml:space="preserve">La </w:t>
      </w:r>
      <w:r w:rsidR="00077E97" w:rsidRPr="00EE3A71">
        <w:rPr>
          <w:color w:val="000000"/>
          <w:szCs w:val="24"/>
          <w:lang w:eastAsia="es-ES_tradnl"/>
        </w:rPr>
        <w:t>co</w:t>
      </w:r>
      <w:r w:rsidRPr="00EE3A71">
        <w:rPr>
          <w:color w:val="000000"/>
          <w:szCs w:val="24"/>
          <w:lang w:eastAsia="es-ES_tradnl"/>
        </w:rPr>
        <w:t>r</w:t>
      </w:r>
      <w:r w:rsidR="00077E97" w:rsidRPr="00EE3A71">
        <w:rPr>
          <w:color w:val="000000"/>
          <w:szCs w:val="24"/>
          <w:lang w:eastAsia="es-ES_tradnl"/>
        </w:rPr>
        <w:t>r</w:t>
      </w:r>
      <w:r w:rsidRPr="00EE3A71">
        <w:rPr>
          <w:color w:val="000000"/>
          <w:szCs w:val="24"/>
          <w:lang w:eastAsia="es-ES_tradnl"/>
        </w:rPr>
        <w:t>elación del peso con la talla y valores de IMC, como indicador de diagnóstico es moderada (rho= 0,</w:t>
      </w:r>
      <w:r w:rsidR="00825497">
        <w:rPr>
          <w:color w:val="000000"/>
          <w:szCs w:val="24"/>
          <w:lang w:eastAsia="es-ES_tradnl"/>
        </w:rPr>
        <w:t>685</w:t>
      </w:r>
      <w:r w:rsidRPr="00EE3A71">
        <w:rPr>
          <w:color w:val="000000"/>
          <w:szCs w:val="24"/>
          <w:lang w:eastAsia="es-ES_tradnl"/>
        </w:rPr>
        <w:t xml:space="preserve"> – 0,</w:t>
      </w:r>
      <w:r w:rsidR="00825497">
        <w:rPr>
          <w:color w:val="000000"/>
          <w:szCs w:val="24"/>
          <w:lang w:eastAsia="es-ES_tradnl"/>
        </w:rPr>
        <w:t>502</w:t>
      </w:r>
      <w:r w:rsidRPr="00EE3A71">
        <w:rPr>
          <w:color w:val="000000"/>
          <w:szCs w:val="24"/>
          <w:lang w:eastAsia="es-ES_tradnl"/>
        </w:rPr>
        <w:t>) y significativa (p-valor&lt;0,05)</w:t>
      </w:r>
      <w:r w:rsidR="00F55B5A" w:rsidRPr="00EE3A71">
        <w:rPr>
          <w:color w:val="000000"/>
          <w:szCs w:val="24"/>
          <w:lang w:eastAsia="es-ES_tradnl"/>
        </w:rPr>
        <w:t>; mientras que</w:t>
      </w:r>
      <w:r w:rsidRPr="00EE3A71">
        <w:rPr>
          <w:color w:val="000000"/>
          <w:szCs w:val="24"/>
          <w:lang w:eastAsia="es-ES_tradnl"/>
        </w:rPr>
        <w:t xml:space="preserve"> la relación del peso con los valores de la circunferencia de cintura </w:t>
      </w:r>
      <w:r w:rsidR="00247A7A">
        <w:rPr>
          <w:color w:val="000000"/>
          <w:szCs w:val="24"/>
          <w:lang w:eastAsia="es-ES_tradnl"/>
        </w:rPr>
        <w:t xml:space="preserve">y porcentaje </w:t>
      </w:r>
      <w:r w:rsidRPr="00EE3A71">
        <w:rPr>
          <w:color w:val="000000"/>
          <w:szCs w:val="24"/>
          <w:lang w:eastAsia="es-ES_tradnl"/>
        </w:rPr>
        <w:t>de grasa corporal, es baja (rho= 0,30 a 0,</w:t>
      </w:r>
      <w:r w:rsidR="00825497">
        <w:rPr>
          <w:color w:val="000000"/>
          <w:szCs w:val="24"/>
          <w:lang w:eastAsia="es-ES_tradnl"/>
        </w:rPr>
        <w:t>48</w:t>
      </w:r>
      <w:r w:rsidRPr="00EE3A71">
        <w:rPr>
          <w:color w:val="000000"/>
          <w:szCs w:val="24"/>
          <w:lang w:eastAsia="es-ES_tradnl"/>
        </w:rPr>
        <w:t xml:space="preserve">0) </w:t>
      </w:r>
      <w:r w:rsidR="00F55B5A" w:rsidRPr="00EE3A71">
        <w:rPr>
          <w:color w:val="000000"/>
          <w:szCs w:val="24"/>
          <w:lang w:eastAsia="es-ES_tradnl"/>
        </w:rPr>
        <w:t>y significativa (p-valor &lt;0,05).</w:t>
      </w:r>
    </w:p>
    <w:p w14:paraId="4707558B" w14:textId="419E7151" w:rsidR="0056082D" w:rsidRPr="00EE3A71" w:rsidRDefault="00F55B5A" w:rsidP="0085325D">
      <w:pPr>
        <w:spacing w:before="240" w:line="360" w:lineRule="auto"/>
        <w:jc w:val="both"/>
        <w:rPr>
          <w:color w:val="000000"/>
          <w:szCs w:val="24"/>
          <w:lang w:eastAsia="es-ES_tradnl"/>
        </w:rPr>
      </w:pPr>
      <w:r w:rsidRPr="00EE3A71">
        <w:rPr>
          <w:color w:val="000000"/>
          <w:szCs w:val="24"/>
          <w:lang w:eastAsia="es-ES_tradnl"/>
        </w:rPr>
        <w:t xml:space="preserve">La </w:t>
      </w:r>
      <w:r w:rsidR="00077E97" w:rsidRPr="00EE3A71">
        <w:rPr>
          <w:color w:val="000000"/>
          <w:szCs w:val="24"/>
          <w:lang w:eastAsia="es-ES_tradnl"/>
        </w:rPr>
        <w:t>cor</w:t>
      </w:r>
      <w:r w:rsidRPr="00EE3A71">
        <w:rPr>
          <w:color w:val="000000"/>
          <w:szCs w:val="24"/>
          <w:lang w:eastAsia="es-ES_tradnl"/>
        </w:rPr>
        <w:t>relación de la talla en cambio es ínfima con los valores de diagnóstico del IM</w:t>
      </w:r>
      <w:r w:rsidR="00247A7A">
        <w:rPr>
          <w:color w:val="000000"/>
          <w:szCs w:val="24"/>
          <w:lang w:eastAsia="es-ES_tradnl"/>
        </w:rPr>
        <w:t>C, circunferencia de cintura y porcentaje</w:t>
      </w:r>
      <w:r w:rsidRPr="00EE3A71">
        <w:rPr>
          <w:color w:val="000000"/>
          <w:szCs w:val="24"/>
          <w:lang w:eastAsia="es-ES_tradnl"/>
        </w:rPr>
        <w:t xml:space="preserve"> de grasa corporal (rho= -0,01 a 0,10) </w:t>
      </w:r>
      <w:r w:rsidR="00247A7A">
        <w:rPr>
          <w:color w:val="000000"/>
          <w:szCs w:val="24"/>
          <w:lang w:eastAsia="es-ES_tradnl"/>
        </w:rPr>
        <w:t xml:space="preserve">y no significativa </w:t>
      </w:r>
      <w:r w:rsidRPr="00EE3A71">
        <w:rPr>
          <w:color w:val="000000"/>
          <w:szCs w:val="24"/>
          <w:lang w:eastAsia="es-ES_tradnl"/>
        </w:rPr>
        <w:t xml:space="preserve"> </w:t>
      </w:r>
      <w:r w:rsidR="0056082D" w:rsidRPr="00EE3A71">
        <w:rPr>
          <w:color w:val="000000"/>
          <w:szCs w:val="24"/>
          <w:lang w:eastAsia="es-ES_tradnl"/>
        </w:rPr>
        <w:t>(p</w:t>
      </w:r>
      <w:r w:rsidRPr="00EE3A71">
        <w:rPr>
          <w:color w:val="000000"/>
          <w:szCs w:val="24"/>
          <w:lang w:eastAsia="es-ES_tradnl"/>
        </w:rPr>
        <w:t xml:space="preserve">-valor </w:t>
      </w:r>
      <w:r w:rsidR="0056082D" w:rsidRPr="00EE3A71">
        <w:rPr>
          <w:color w:val="000000"/>
          <w:szCs w:val="24"/>
          <w:lang w:eastAsia="es-ES_tradnl"/>
        </w:rPr>
        <w:t>&gt;0,05).</w:t>
      </w:r>
    </w:p>
    <w:p w14:paraId="7F697DA6" w14:textId="4BB4FE0F" w:rsidR="00792BD2" w:rsidRPr="00EE3A71" w:rsidRDefault="00792BD2" w:rsidP="0085325D">
      <w:pPr>
        <w:spacing w:before="240" w:line="360" w:lineRule="auto"/>
        <w:jc w:val="both"/>
        <w:rPr>
          <w:color w:val="000000"/>
          <w:szCs w:val="24"/>
          <w:lang w:eastAsia="es-ES_tradnl"/>
        </w:rPr>
      </w:pPr>
      <w:r w:rsidRPr="00EE3A71">
        <w:rPr>
          <w:color w:val="000000"/>
          <w:szCs w:val="24"/>
          <w:lang w:eastAsia="es-ES_tradnl"/>
        </w:rPr>
        <w:t xml:space="preserve">La </w:t>
      </w:r>
      <w:r w:rsidR="00077E97" w:rsidRPr="00EE3A71">
        <w:rPr>
          <w:color w:val="000000"/>
          <w:szCs w:val="24"/>
          <w:lang w:eastAsia="es-ES_tradnl"/>
        </w:rPr>
        <w:t>cor</w:t>
      </w:r>
      <w:r w:rsidRPr="00EE3A71">
        <w:rPr>
          <w:color w:val="000000"/>
          <w:szCs w:val="24"/>
          <w:lang w:eastAsia="es-ES_tradnl"/>
        </w:rPr>
        <w:t xml:space="preserve">relación entre los valores del </w:t>
      </w:r>
      <w:r w:rsidR="00513E06" w:rsidRPr="00EE3A71">
        <w:rPr>
          <w:color w:val="000000"/>
          <w:szCs w:val="24"/>
          <w:lang w:eastAsia="es-ES_tradnl"/>
        </w:rPr>
        <w:t xml:space="preserve">IMC </w:t>
      </w:r>
      <w:r w:rsidR="00247A7A">
        <w:rPr>
          <w:color w:val="000000"/>
          <w:szCs w:val="24"/>
          <w:lang w:eastAsia="es-ES_tradnl"/>
        </w:rPr>
        <w:t>y el porcentaje</w:t>
      </w:r>
      <w:r w:rsidRPr="00EE3A71">
        <w:rPr>
          <w:color w:val="000000"/>
          <w:szCs w:val="24"/>
          <w:lang w:eastAsia="es-ES_tradnl"/>
        </w:rPr>
        <w:t xml:space="preserve"> de grasa corporal es moderada (rho = 0,72</w:t>
      </w:r>
      <w:r w:rsidR="00825497">
        <w:rPr>
          <w:color w:val="000000"/>
          <w:szCs w:val="24"/>
          <w:lang w:eastAsia="es-ES_tradnl"/>
        </w:rPr>
        <w:t>7</w:t>
      </w:r>
      <w:r w:rsidRPr="00EE3A71">
        <w:rPr>
          <w:color w:val="000000"/>
          <w:szCs w:val="24"/>
          <w:lang w:eastAsia="es-ES_tradnl"/>
        </w:rPr>
        <w:t xml:space="preserve">), mientras </w:t>
      </w:r>
      <w:r w:rsidR="007B1F69" w:rsidRPr="00EE3A71">
        <w:rPr>
          <w:color w:val="000000"/>
          <w:szCs w:val="24"/>
          <w:lang w:eastAsia="es-ES_tradnl"/>
        </w:rPr>
        <w:t>que,</w:t>
      </w:r>
      <w:r w:rsidRPr="00EE3A71">
        <w:rPr>
          <w:color w:val="000000"/>
          <w:szCs w:val="24"/>
          <w:lang w:eastAsia="es-ES_tradnl"/>
        </w:rPr>
        <w:t xml:space="preserve"> al comparar el diagnóstico con los valores de la circunferencia de cintura, es baja (rho= 0,32</w:t>
      </w:r>
      <w:r w:rsidR="00825497">
        <w:rPr>
          <w:color w:val="000000"/>
          <w:szCs w:val="24"/>
          <w:lang w:eastAsia="es-ES_tradnl"/>
        </w:rPr>
        <w:t>6</w:t>
      </w:r>
      <w:r w:rsidRPr="00EE3A71">
        <w:rPr>
          <w:color w:val="000000"/>
          <w:szCs w:val="24"/>
          <w:lang w:eastAsia="es-ES_tradnl"/>
        </w:rPr>
        <w:t>) y significativa (</w:t>
      </w:r>
      <w:proofErr w:type="spellStart"/>
      <w:r w:rsidRPr="00EE3A71">
        <w:rPr>
          <w:color w:val="000000"/>
          <w:szCs w:val="24"/>
          <w:lang w:eastAsia="es-ES_tradnl"/>
        </w:rPr>
        <w:t>pvalor</w:t>
      </w:r>
      <w:proofErr w:type="spellEnd"/>
      <w:r w:rsidRPr="00EE3A71">
        <w:rPr>
          <w:color w:val="000000"/>
          <w:szCs w:val="24"/>
          <w:lang w:eastAsia="es-ES_tradnl"/>
        </w:rPr>
        <w:t xml:space="preserve"> &lt;0,05).</w:t>
      </w:r>
    </w:p>
    <w:p w14:paraId="3C93382A" w14:textId="77777777" w:rsidR="00B9400A" w:rsidRDefault="00B9400A" w:rsidP="001732E7">
      <w:pPr>
        <w:spacing w:after="0" w:line="360" w:lineRule="auto"/>
        <w:jc w:val="center"/>
        <w:rPr>
          <w:color w:val="000000"/>
          <w:szCs w:val="24"/>
          <w:lang w:eastAsia="es-ES_tradnl"/>
        </w:rPr>
      </w:pPr>
    </w:p>
    <w:p w14:paraId="76DE76F3" w14:textId="77777777" w:rsidR="00B9400A" w:rsidRDefault="00B9400A" w:rsidP="001732E7">
      <w:pPr>
        <w:spacing w:after="0" w:line="360" w:lineRule="auto"/>
        <w:jc w:val="center"/>
        <w:rPr>
          <w:color w:val="000000"/>
          <w:szCs w:val="24"/>
          <w:lang w:eastAsia="es-ES_tradnl"/>
        </w:rPr>
      </w:pPr>
    </w:p>
    <w:p w14:paraId="4F86445C" w14:textId="77777777" w:rsidR="00B9400A" w:rsidRDefault="00B9400A" w:rsidP="001732E7">
      <w:pPr>
        <w:spacing w:after="0" w:line="360" w:lineRule="auto"/>
        <w:jc w:val="center"/>
        <w:rPr>
          <w:color w:val="000000"/>
          <w:szCs w:val="24"/>
          <w:lang w:eastAsia="es-ES_tradnl"/>
        </w:rPr>
      </w:pPr>
    </w:p>
    <w:p w14:paraId="6CF94F77" w14:textId="77777777" w:rsidR="00B9400A" w:rsidRDefault="00B9400A" w:rsidP="001732E7">
      <w:pPr>
        <w:spacing w:after="0" w:line="360" w:lineRule="auto"/>
        <w:jc w:val="center"/>
        <w:rPr>
          <w:color w:val="000000"/>
          <w:szCs w:val="24"/>
          <w:lang w:eastAsia="es-ES_tradnl"/>
        </w:rPr>
      </w:pPr>
    </w:p>
    <w:p w14:paraId="0ECB3744" w14:textId="77777777" w:rsidR="00F12A17" w:rsidRDefault="00F12A17" w:rsidP="001732E7">
      <w:pPr>
        <w:spacing w:after="0" w:line="360" w:lineRule="auto"/>
        <w:jc w:val="center"/>
        <w:rPr>
          <w:color w:val="000000"/>
          <w:szCs w:val="24"/>
          <w:lang w:eastAsia="es-ES_tradnl"/>
        </w:rPr>
      </w:pPr>
    </w:p>
    <w:p w14:paraId="44C8F75A" w14:textId="77777777" w:rsidR="004B05C9" w:rsidRPr="0085325D" w:rsidRDefault="004B05C9" w:rsidP="001732E7">
      <w:pPr>
        <w:spacing w:after="0" w:line="360" w:lineRule="auto"/>
        <w:jc w:val="center"/>
        <w:rPr>
          <w:bCs/>
          <w:color w:val="000000"/>
          <w:szCs w:val="24"/>
          <w:u w:val="single"/>
        </w:rPr>
      </w:pPr>
      <w:r w:rsidRPr="0085325D">
        <w:rPr>
          <w:bCs/>
          <w:color w:val="000000"/>
          <w:szCs w:val="24"/>
          <w:u w:val="single"/>
        </w:rPr>
        <w:lastRenderedPageBreak/>
        <w:t>Contrastación de hipótesis</w:t>
      </w:r>
    </w:p>
    <w:p w14:paraId="6CC6082A" w14:textId="60E98212" w:rsidR="00AD65D1" w:rsidRDefault="00AD65D1" w:rsidP="00E4016A">
      <w:pPr>
        <w:spacing w:after="0" w:line="360" w:lineRule="auto"/>
        <w:ind w:left="569" w:hangingChars="236" w:hanging="569"/>
        <w:jc w:val="both"/>
        <w:rPr>
          <w:szCs w:val="24"/>
        </w:rPr>
      </w:pPr>
      <w:r w:rsidRPr="0085325D">
        <w:rPr>
          <w:b/>
          <w:szCs w:val="24"/>
          <w:u w:val="single"/>
        </w:rPr>
        <w:t>Hipótesis:</w:t>
      </w:r>
      <w:r w:rsidRPr="0085325D">
        <w:rPr>
          <w:szCs w:val="24"/>
        </w:rPr>
        <w:t xml:space="preserve">  </w:t>
      </w:r>
    </w:p>
    <w:p w14:paraId="792FC3D4" w14:textId="77777777" w:rsidR="00646F16" w:rsidRPr="0085325D" w:rsidRDefault="00646F16" w:rsidP="007F2A19">
      <w:pPr>
        <w:spacing w:after="0" w:line="360" w:lineRule="auto"/>
        <w:ind w:left="566" w:hangingChars="236" w:hanging="566"/>
        <w:jc w:val="both"/>
        <w:rPr>
          <w:szCs w:val="24"/>
        </w:rPr>
      </w:pPr>
    </w:p>
    <w:p w14:paraId="0434369C" w14:textId="77777777" w:rsidR="00AD65D1" w:rsidRPr="0085325D" w:rsidRDefault="00AD65D1" w:rsidP="001732E7">
      <w:pPr>
        <w:spacing w:after="0" w:line="360" w:lineRule="auto"/>
        <w:ind w:left="566" w:hangingChars="236" w:hanging="566"/>
        <w:jc w:val="both"/>
        <w:rPr>
          <w:bCs/>
          <w:iCs/>
          <w:color w:val="000000"/>
          <w:szCs w:val="24"/>
        </w:rPr>
      </w:pPr>
      <w:r w:rsidRPr="0085325D">
        <w:rPr>
          <w:bCs/>
          <w:iCs/>
          <w:color w:val="000000"/>
          <w:szCs w:val="24"/>
        </w:rPr>
        <w:t xml:space="preserve">Ho=   No existe diferencias significativas </w:t>
      </w:r>
      <w:r w:rsidR="007A3851">
        <w:rPr>
          <w:bCs/>
          <w:iCs/>
          <w:color w:val="000000"/>
          <w:szCs w:val="24"/>
        </w:rPr>
        <w:t xml:space="preserve">en el </w:t>
      </w:r>
      <w:r w:rsidR="000F4B6C">
        <w:rPr>
          <w:bCs/>
          <w:iCs/>
          <w:color w:val="000000"/>
          <w:szCs w:val="24"/>
        </w:rPr>
        <w:t xml:space="preserve">diagnóstico </w:t>
      </w:r>
      <w:r w:rsidR="007A3851">
        <w:rPr>
          <w:bCs/>
          <w:iCs/>
          <w:color w:val="000000"/>
          <w:szCs w:val="24"/>
        </w:rPr>
        <w:t xml:space="preserve">con </w:t>
      </w:r>
      <w:r w:rsidRPr="0085325D">
        <w:rPr>
          <w:bCs/>
          <w:iCs/>
          <w:color w:val="000000"/>
          <w:szCs w:val="24"/>
        </w:rPr>
        <w:t>los indicadores nutricionales: IMC, ci</w:t>
      </w:r>
      <w:r w:rsidR="004B05C9" w:rsidRPr="0085325D">
        <w:rPr>
          <w:bCs/>
          <w:iCs/>
          <w:color w:val="000000"/>
          <w:szCs w:val="24"/>
        </w:rPr>
        <w:t>r</w:t>
      </w:r>
      <w:r w:rsidRPr="0085325D">
        <w:rPr>
          <w:bCs/>
          <w:iCs/>
          <w:color w:val="000000"/>
          <w:szCs w:val="24"/>
        </w:rPr>
        <w:t>cunferencia de cintura y grasa corporal</w:t>
      </w:r>
      <w:r w:rsidR="00AB4191" w:rsidRPr="0085325D">
        <w:rPr>
          <w:bCs/>
          <w:iCs/>
          <w:color w:val="000000"/>
          <w:szCs w:val="24"/>
        </w:rPr>
        <w:t>, individualizados</w:t>
      </w:r>
      <w:r w:rsidRPr="0085325D">
        <w:rPr>
          <w:bCs/>
          <w:iCs/>
          <w:color w:val="000000"/>
          <w:szCs w:val="24"/>
        </w:rPr>
        <w:t xml:space="preserve">.  </w:t>
      </w:r>
      <w:r w:rsidR="00AB4191" w:rsidRPr="0085325D">
        <w:rPr>
          <w:bCs/>
          <w:iCs/>
          <w:color w:val="000000"/>
          <w:szCs w:val="24"/>
        </w:rPr>
        <w:t>Los valores son iguales</w:t>
      </w:r>
      <w:r w:rsidRPr="0085325D">
        <w:rPr>
          <w:bCs/>
          <w:iCs/>
          <w:color w:val="000000"/>
          <w:szCs w:val="24"/>
        </w:rPr>
        <w:t>.</w:t>
      </w:r>
    </w:p>
    <w:p w14:paraId="621FC22E" w14:textId="38FA0190" w:rsidR="00AD65D1" w:rsidRPr="0085325D" w:rsidRDefault="00AD65D1" w:rsidP="001732E7">
      <w:pPr>
        <w:spacing w:after="0" w:line="360" w:lineRule="auto"/>
        <w:ind w:left="566" w:hangingChars="236" w:hanging="566"/>
        <w:jc w:val="both"/>
        <w:rPr>
          <w:bCs/>
          <w:iCs/>
          <w:color w:val="000000"/>
          <w:szCs w:val="24"/>
        </w:rPr>
      </w:pPr>
      <w:r w:rsidRPr="0085325D">
        <w:rPr>
          <w:bCs/>
          <w:iCs/>
          <w:color w:val="000000"/>
          <w:szCs w:val="24"/>
        </w:rPr>
        <w:t xml:space="preserve">Ha=   Si, existe diferencias significativas al evaluar el estado nutricional con los indicadores nutricionales: IMC, </w:t>
      </w:r>
      <w:r w:rsidR="000D2996" w:rsidRPr="0085325D">
        <w:rPr>
          <w:bCs/>
          <w:iCs/>
          <w:color w:val="000000"/>
          <w:szCs w:val="24"/>
        </w:rPr>
        <w:t>circunferencia</w:t>
      </w:r>
      <w:r w:rsidRPr="0085325D">
        <w:rPr>
          <w:bCs/>
          <w:iCs/>
          <w:color w:val="000000"/>
          <w:szCs w:val="24"/>
        </w:rPr>
        <w:t xml:space="preserve"> de cintura y </w:t>
      </w:r>
      <w:r w:rsidR="00DE371B">
        <w:rPr>
          <w:bCs/>
          <w:iCs/>
          <w:color w:val="000000"/>
          <w:szCs w:val="24"/>
        </w:rPr>
        <w:t xml:space="preserve">porcentaje de </w:t>
      </w:r>
      <w:r w:rsidRPr="0085325D">
        <w:rPr>
          <w:bCs/>
          <w:iCs/>
          <w:color w:val="000000"/>
          <w:szCs w:val="24"/>
        </w:rPr>
        <w:t xml:space="preserve">grasa corporal.  </w:t>
      </w:r>
      <w:r w:rsidR="00AB4191" w:rsidRPr="0085325D">
        <w:rPr>
          <w:bCs/>
          <w:iCs/>
          <w:color w:val="000000"/>
          <w:szCs w:val="24"/>
        </w:rPr>
        <w:t>Los valores son diferentes</w:t>
      </w:r>
      <w:r w:rsidRPr="0085325D">
        <w:rPr>
          <w:bCs/>
          <w:iCs/>
          <w:color w:val="000000"/>
          <w:szCs w:val="24"/>
        </w:rPr>
        <w:t>.</w:t>
      </w:r>
    </w:p>
    <w:p w14:paraId="776951CC" w14:textId="77777777" w:rsidR="001732E7" w:rsidRDefault="001732E7" w:rsidP="001732E7">
      <w:pPr>
        <w:autoSpaceDE w:val="0"/>
        <w:autoSpaceDN w:val="0"/>
        <w:adjustRightInd w:val="0"/>
        <w:spacing w:after="0" w:line="360" w:lineRule="auto"/>
        <w:ind w:left="566" w:hangingChars="236" w:hanging="566"/>
        <w:rPr>
          <w:szCs w:val="24"/>
        </w:rPr>
      </w:pPr>
    </w:p>
    <w:p w14:paraId="1E73FF50" w14:textId="77777777" w:rsidR="00AD65D1" w:rsidRPr="0085325D" w:rsidRDefault="00AD65D1" w:rsidP="001732E7">
      <w:pPr>
        <w:autoSpaceDE w:val="0"/>
        <w:autoSpaceDN w:val="0"/>
        <w:adjustRightInd w:val="0"/>
        <w:spacing w:after="0" w:line="360" w:lineRule="auto"/>
        <w:ind w:left="566" w:hangingChars="236" w:hanging="566"/>
        <w:rPr>
          <w:szCs w:val="24"/>
        </w:rPr>
      </w:pPr>
      <w:r w:rsidRPr="0085325D">
        <w:rPr>
          <w:szCs w:val="24"/>
        </w:rPr>
        <w:t>Decisión estadística</w:t>
      </w:r>
    </w:p>
    <w:p w14:paraId="631671CF" w14:textId="77777777" w:rsidR="00AD65D1" w:rsidRPr="0085325D" w:rsidRDefault="00AD65D1" w:rsidP="001732E7">
      <w:pPr>
        <w:autoSpaceDE w:val="0"/>
        <w:autoSpaceDN w:val="0"/>
        <w:adjustRightInd w:val="0"/>
        <w:spacing w:after="0" w:line="360" w:lineRule="auto"/>
        <w:ind w:left="566" w:hangingChars="236" w:hanging="566"/>
        <w:jc w:val="both"/>
        <w:rPr>
          <w:color w:val="000000"/>
          <w:szCs w:val="24"/>
          <w:vertAlign w:val="subscript"/>
          <w:lang w:eastAsia="es-ES_tradnl"/>
        </w:rPr>
      </w:pPr>
      <w:r w:rsidRPr="0085325D">
        <w:rPr>
          <w:color w:val="000000"/>
          <w:szCs w:val="24"/>
          <w:lang w:eastAsia="es-ES_tradnl"/>
        </w:rPr>
        <w:t xml:space="preserve">Ho=  </w:t>
      </w:r>
      <w:r w:rsidRPr="0085325D">
        <w:rPr>
          <w:szCs w:val="24"/>
        </w:rPr>
        <w:t xml:space="preserve">p </w:t>
      </w:r>
      <w:r w:rsidRPr="0085325D">
        <w:rPr>
          <w:b/>
          <w:szCs w:val="24"/>
          <w:vertAlign w:val="subscript"/>
        </w:rPr>
        <w:t>0,05</w:t>
      </w:r>
      <w:r w:rsidRPr="0085325D">
        <w:rPr>
          <w:szCs w:val="24"/>
        </w:rPr>
        <w:t xml:space="preserve">  &gt;</w:t>
      </w:r>
      <w:r w:rsidRPr="0085325D">
        <w:rPr>
          <w:color w:val="000000"/>
          <w:szCs w:val="24"/>
          <w:lang w:eastAsia="es-ES_tradnl"/>
        </w:rPr>
        <w:t xml:space="preserve"> 0,05</w:t>
      </w:r>
      <w:r w:rsidR="00AB4191" w:rsidRPr="0085325D">
        <w:rPr>
          <w:color w:val="000000"/>
          <w:szCs w:val="24"/>
          <w:lang w:eastAsia="es-ES_tradnl"/>
        </w:rPr>
        <w:t>.</w:t>
      </w:r>
      <w:r w:rsidRPr="0085325D">
        <w:rPr>
          <w:color w:val="000000"/>
          <w:szCs w:val="24"/>
          <w:lang w:eastAsia="es-ES_tradnl"/>
        </w:rPr>
        <w:t xml:space="preserve">  Se acepta H</w:t>
      </w:r>
      <w:r w:rsidRPr="0085325D">
        <w:rPr>
          <w:color w:val="000000"/>
          <w:szCs w:val="24"/>
          <w:vertAlign w:val="subscript"/>
          <w:lang w:eastAsia="es-ES_tradnl"/>
        </w:rPr>
        <w:t>O</w:t>
      </w:r>
    </w:p>
    <w:p w14:paraId="6F18F28E" w14:textId="77777777" w:rsidR="00AD65D1" w:rsidRDefault="00AD65D1" w:rsidP="001732E7">
      <w:pPr>
        <w:autoSpaceDE w:val="0"/>
        <w:autoSpaceDN w:val="0"/>
        <w:adjustRightInd w:val="0"/>
        <w:spacing w:after="0" w:line="360" w:lineRule="auto"/>
        <w:ind w:left="566" w:hangingChars="236" w:hanging="566"/>
        <w:jc w:val="both"/>
        <w:rPr>
          <w:color w:val="000000"/>
          <w:szCs w:val="24"/>
          <w:vertAlign w:val="subscript"/>
          <w:lang w:eastAsia="es-ES_tradnl"/>
        </w:rPr>
      </w:pPr>
      <w:r w:rsidRPr="0085325D">
        <w:rPr>
          <w:color w:val="000000"/>
          <w:szCs w:val="24"/>
          <w:lang w:eastAsia="es-ES_tradnl"/>
        </w:rPr>
        <w:t>Ha=  p</w:t>
      </w:r>
      <w:r w:rsidRPr="0085325D">
        <w:rPr>
          <w:szCs w:val="24"/>
        </w:rPr>
        <w:t xml:space="preserve"> </w:t>
      </w:r>
      <w:r w:rsidRPr="0085325D">
        <w:rPr>
          <w:b/>
          <w:szCs w:val="24"/>
          <w:vertAlign w:val="subscript"/>
        </w:rPr>
        <w:t>0,05</w:t>
      </w:r>
      <w:r w:rsidRPr="0085325D">
        <w:rPr>
          <w:color w:val="000000"/>
          <w:szCs w:val="24"/>
          <w:lang w:eastAsia="es-ES_tradnl"/>
        </w:rPr>
        <w:t xml:space="preserve">  &lt; 0,05</w:t>
      </w:r>
      <w:r w:rsidR="00AB4191" w:rsidRPr="0085325D">
        <w:rPr>
          <w:color w:val="000000"/>
          <w:szCs w:val="24"/>
          <w:lang w:eastAsia="es-ES_tradnl"/>
        </w:rPr>
        <w:t xml:space="preserve">. </w:t>
      </w:r>
      <w:r w:rsidRPr="0085325D">
        <w:rPr>
          <w:color w:val="000000"/>
          <w:szCs w:val="24"/>
          <w:lang w:eastAsia="es-ES_tradnl"/>
        </w:rPr>
        <w:t>Se acepta H</w:t>
      </w:r>
      <w:r w:rsidRPr="0085325D">
        <w:rPr>
          <w:color w:val="000000"/>
          <w:szCs w:val="24"/>
          <w:vertAlign w:val="subscript"/>
          <w:lang w:eastAsia="es-ES_tradnl"/>
        </w:rPr>
        <w:t>a</w:t>
      </w:r>
    </w:p>
    <w:p w14:paraId="2A680815" w14:textId="77777777" w:rsidR="00077E97" w:rsidRDefault="00077E97" w:rsidP="00AC2B4B">
      <w:pPr>
        <w:autoSpaceDE w:val="0"/>
        <w:autoSpaceDN w:val="0"/>
        <w:adjustRightInd w:val="0"/>
        <w:spacing w:after="0" w:line="360" w:lineRule="auto"/>
        <w:rPr>
          <w:i/>
          <w:szCs w:val="24"/>
          <w:lang w:eastAsia="es-PE"/>
        </w:rPr>
      </w:pPr>
    </w:p>
    <w:p w14:paraId="7E770A00" w14:textId="77777777" w:rsidR="00AC2B4B" w:rsidRDefault="00AC2B4B" w:rsidP="00AC2B4B">
      <w:pPr>
        <w:autoSpaceDE w:val="0"/>
        <w:autoSpaceDN w:val="0"/>
        <w:adjustRightInd w:val="0"/>
        <w:spacing w:after="0" w:line="360" w:lineRule="auto"/>
        <w:rPr>
          <w:i/>
          <w:szCs w:val="24"/>
          <w:lang w:eastAsia="es-PE"/>
        </w:rPr>
      </w:pPr>
    </w:p>
    <w:p w14:paraId="37C7B0F7" w14:textId="77777777" w:rsidR="00AC2B4B" w:rsidRDefault="00AC2B4B" w:rsidP="00AC2B4B">
      <w:pPr>
        <w:autoSpaceDE w:val="0"/>
        <w:autoSpaceDN w:val="0"/>
        <w:adjustRightInd w:val="0"/>
        <w:spacing w:after="0" w:line="360" w:lineRule="auto"/>
        <w:rPr>
          <w:i/>
          <w:szCs w:val="24"/>
          <w:lang w:eastAsia="es-PE"/>
        </w:rPr>
      </w:pPr>
    </w:p>
    <w:p w14:paraId="02DCBD17" w14:textId="77777777" w:rsidR="00AC2B4B" w:rsidRDefault="00AC2B4B" w:rsidP="00AC2B4B">
      <w:pPr>
        <w:autoSpaceDE w:val="0"/>
        <w:autoSpaceDN w:val="0"/>
        <w:adjustRightInd w:val="0"/>
        <w:spacing w:after="0" w:line="360" w:lineRule="auto"/>
        <w:rPr>
          <w:i/>
          <w:szCs w:val="24"/>
          <w:lang w:eastAsia="es-PE"/>
        </w:rPr>
      </w:pPr>
    </w:p>
    <w:p w14:paraId="694EC829" w14:textId="77777777" w:rsidR="00AC2B4B" w:rsidRDefault="00AC2B4B" w:rsidP="00AC2B4B">
      <w:pPr>
        <w:autoSpaceDE w:val="0"/>
        <w:autoSpaceDN w:val="0"/>
        <w:adjustRightInd w:val="0"/>
        <w:spacing w:after="0" w:line="360" w:lineRule="auto"/>
        <w:rPr>
          <w:i/>
          <w:szCs w:val="24"/>
          <w:lang w:eastAsia="es-PE"/>
        </w:rPr>
      </w:pPr>
    </w:p>
    <w:p w14:paraId="0E61BE91" w14:textId="77777777" w:rsidR="00AC2B4B" w:rsidRDefault="00AC2B4B" w:rsidP="00AC2B4B">
      <w:pPr>
        <w:autoSpaceDE w:val="0"/>
        <w:autoSpaceDN w:val="0"/>
        <w:adjustRightInd w:val="0"/>
        <w:spacing w:after="0" w:line="360" w:lineRule="auto"/>
        <w:rPr>
          <w:i/>
          <w:szCs w:val="24"/>
          <w:lang w:eastAsia="es-PE"/>
        </w:rPr>
      </w:pPr>
    </w:p>
    <w:p w14:paraId="56D879D8" w14:textId="77777777" w:rsidR="00AC2B4B" w:rsidRDefault="00AC2B4B" w:rsidP="00AC2B4B">
      <w:pPr>
        <w:autoSpaceDE w:val="0"/>
        <w:autoSpaceDN w:val="0"/>
        <w:adjustRightInd w:val="0"/>
        <w:spacing w:after="0" w:line="360" w:lineRule="auto"/>
        <w:rPr>
          <w:i/>
          <w:szCs w:val="24"/>
          <w:lang w:eastAsia="es-PE"/>
        </w:rPr>
      </w:pPr>
    </w:p>
    <w:p w14:paraId="49C74403" w14:textId="77777777" w:rsidR="00AC2B4B" w:rsidRDefault="00AC2B4B" w:rsidP="00AC2B4B">
      <w:pPr>
        <w:autoSpaceDE w:val="0"/>
        <w:autoSpaceDN w:val="0"/>
        <w:adjustRightInd w:val="0"/>
        <w:spacing w:after="0" w:line="360" w:lineRule="auto"/>
        <w:rPr>
          <w:i/>
          <w:szCs w:val="24"/>
          <w:lang w:eastAsia="es-PE"/>
        </w:rPr>
      </w:pPr>
    </w:p>
    <w:p w14:paraId="7C88FA2F" w14:textId="77777777" w:rsidR="00AC2B4B" w:rsidRDefault="00AC2B4B" w:rsidP="00AC2B4B">
      <w:pPr>
        <w:autoSpaceDE w:val="0"/>
        <w:autoSpaceDN w:val="0"/>
        <w:adjustRightInd w:val="0"/>
        <w:spacing w:after="0" w:line="360" w:lineRule="auto"/>
        <w:rPr>
          <w:i/>
          <w:szCs w:val="24"/>
          <w:lang w:eastAsia="es-PE"/>
        </w:rPr>
      </w:pPr>
    </w:p>
    <w:p w14:paraId="2DF2C7C6" w14:textId="77777777" w:rsidR="00AC2B4B" w:rsidRDefault="00AC2B4B" w:rsidP="00AC2B4B">
      <w:pPr>
        <w:autoSpaceDE w:val="0"/>
        <w:autoSpaceDN w:val="0"/>
        <w:adjustRightInd w:val="0"/>
        <w:spacing w:after="0" w:line="360" w:lineRule="auto"/>
        <w:rPr>
          <w:i/>
          <w:szCs w:val="24"/>
          <w:lang w:eastAsia="es-PE"/>
        </w:rPr>
      </w:pPr>
    </w:p>
    <w:p w14:paraId="55E6C395" w14:textId="77777777" w:rsidR="00AC2B4B" w:rsidRDefault="00AC2B4B" w:rsidP="00AC2B4B">
      <w:pPr>
        <w:autoSpaceDE w:val="0"/>
        <w:autoSpaceDN w:val="0"/>
        <w:adjustRightInd w:val="0"/>
        <w:spacing w:after="0" w:line="360" w:lineRule="auto"/>
        <w:rPr>
          <w:i/>
          <w:szCs w:val="24"/>
          <w:lang w:eastAsia="es-PE"/>
        </w:rPr>
      </w:pPr>
    </w:p>
    <w:p w14:paraId="10E9FE01" w14:textId="77777777" w:rsidR="00AC2B4B" w:rsidRDefault="00AC2B4B" w:rsidP="00AC2B4B">
      <w:pPr>
        <w:autoSpaceDE w:val="0"/>
        <w:autoSpaceDN w:val="0"/>
        <w:adjustRightInd w:val="0"/>
        <w:spacing w:after="0" w:line="360" w:lineRule="auto"/>
        <w:rPr>
          <w:i/>
          <w:szCs w:val="24"/>
          <w:lang w:eastAsia="es-PE"/>
        </w:rPr>
      </w:pPr>
    </w:p>
    <w:p w14:paraId="7BC21BCA" w14:textId="77777777" w:rsidR="00AC2B4B" w:rsidRDefault="00AC2B4B" w:rsidP="00AC2B4B">
      <w:pPr>
        <w:autoSpaceDE w:val="0"/>
        <w:autoSpaceDN w:val="0"/>
        <w:adjustRightInd w:val="0"/>
        <w:spacing w:after="0" w:line="360" w:lineRule="auto"/>
        <w:rPr>
          <w:i/>
          <w:szCs w:val="24"/>
          <w:lang w:eastAsia="es-PE"/>
        </w:rPr>
      </w:pPr>
    </w:p>
    <w:p w14:paraId="60B113C2" w14:textId="77777777" w:rsidR="00AC2B4B" w:rsidRDefault="00AC2B4B" w:rsidP="00AC2B4B">
      <w:pPr>
        <w:autoSpaceDE w:val="0"/>
        <w:autoSpaceDN w:val="0"/>
        <w:adjustRightInd w:val="0"/>
        <w:spacing w:after="0" w:line="360" w:lineRule="auto"/>
        <w:rPr>
          <w:i/>
          <w:szCs w:val="24"/>
          <w:lang w:eastAsia="es-PE"/>
        </w:rPr>
      </w:pPr>
    </w:p>
    <w:p w14:paraId="044FF197" w14:textId="77777777" w:rsidR="00AC2B4B" w:rsidRDefault="00AC2B4B" w:rsidP="00AC2B4B">
      <w:pPr>
        <w:autoSpaceDE w:val="0"/>
        <w:autoSpaceDN w:val="0"/>
        <w:adjustRightInd w:val="0"/>
        <w:spacing w:after="0" w:line="360" w:lineRule="auto"/>
        <w:rPr>
          <w:i/>
          <w:szCs w:val="24"/>
          <w:lang w:eastAsia="es-PE"/>
        </w:rPr>
      </w:pPr>
    </w:p>
    <w:p w14:paraId="09F3E7DB" w14:textId="77777777" w:rsidR="00AC2B4B" w:rsidRDefault="00AC2B4B" w:rsidP="00AC2B4B">
      <w:pPr>
        <w:autoSpaceDE w:val="0"/>
        <w:autoSpaceDN w:val="0"/>
        <w:adjustRightInd w:val="0"/>
        <w:spacing w:after="0" w:line="360" w:lineRule="auto"/>
        <w:rPr>
          <w:i/>
          <w:szCs w:val="24"/>
          <w:lang w:eastAsia="es-PE"/>
        </w:rPr>
      </w:pPr>
    </w:p>
    <w:p w14:paraId="65496688" w14:textId="77777777" w:rsidR="00882FBA" w:rsidRDefault="00882FBA" w:rsidP="0085325D">
      <w:pPr>
        <w:spacing w:before="240" w:line="360" w:lineRule="auto"/>
        <w:jc w:val="both"/>
        <w:rPr>
          <w:i/>
          <w:szCs w:val="24"/>
          <w:lang w:eastAsia="es-PE"/>
        </w:rPr>
      </w:pPr>
    </w:p>
    <w:p w14:paraId="6A1AC980" w14:textId="77777777" w:rsidR="00DE371B" w:rsidRPr="007F2A19" w:rsidRDefault="00DE371B" w:rsidP="0085325D">
      <w:pPr>
        <w:spacing w:before="240" w:line="360" w:lineRule="auto"/>
        <w:jc w:val="both"/>
        <w:rPr>
          <w:color w:val="000000"/>
          <w:szCs w:val="24"/>
          <w:highlight w:val="yellow"/>
          <w:lang w:eastAsia="es-ES_tradnl"/>
        </w:rPr>
      </w:pPr>
    </w:p>
    <w:p w14:paraId="4BEF6485" w14:textId="78E66295" w:rsidR="001D21DE" w:rsidRPr="00452DA8" w:rsidRDefault="004E23C4" w:rsidP="00452DA8">
      <w:pPr>
        <w:pStyle w:val="Ttulo2"/>
        <w:numPr>
          <w:ilvl w:val="1"/>
          <w:numId w:val="26"/>
        </w:numPr>
        <w:spacing w:before="0" w:line="360" w:lineRule="auto"/>
        <w:ind w:left="567" w:hanging="567"/>
        <w:rPr>
          <w:rFonts w:ascii="Times New Roman" w:hAnsi="Times New Roman"/>
          <w:color w:val="auto"/>
          <w:sz w:val="24"/>
          <w:szCs w:val="24"/>
        </w:rPr>
      </w:pPr>
      <w:bookmarkStart w:id="323" w:name="_Toc18091"/>
      <w:bookmarkStart w:id="324" w:name="_Toc27908"/>
      <w:bookmarkStart w:id="325" w:name="_Toc6236"/>
      <w:bookmarkStart w:id="326" w:name="_Toc524103027"/>
      <w:bookmarkStart w:id="327" w:name="_Toc536190343"/>
      <w:bookmarkStart w:id="328" w:name="_Toc6774942"/>
      <w:r w:rsidRPr="00452DA8">
        <w:rPr>
          <w:rFonts w:ascii="Times New Roman" w:hAnsi="Times New Roman"/>
          <w:color w:val="auto"/>
          <w:sz w:val="24"/>
          <w:szCs w:val="24"/>
        </w:rPr>
        <w:lastRenderedPageBreak/>
        <w:t>DISCUSIÓN</w:t>
      </w:r>
      <w:bookmarkEnd w:id="323"/>
      <w:bookmarkEnd w:id="324"/>
      <w:bookmarkEnd w:id="325"/>
      <w:bookmarkEnd w:id="326"/>
      <w:bookmarkEnd w:id="327"/>
      <w:bookmarkEnd w:id="328"/>
      <w:r w:rsidRPr="00452DA8">
        <w:rPr>
          <w:rFonts w:ascii="Times New Roman" w:hAnsi="Times New Roman"/>
          <w:color w:val="auto"/>
          <w:sz w:val="24"/>
          <w:szCs w:val="24"/>
        </w:rPr>
        <w:t xml:space="preserve"> </w:t>
      </w:r>
    </w:p>
    <w:p w14:paraId="7B6C7267" w14:textId="39F2A79B" w:rsidR="00C11F2C" w:rsidRDefault="004E23C4" w:rsidP="00D7072D">
      <w:pPr>
        <w:spacing w:before="240" w:line="360" w:lineRule="auto"/>
        <w:jc w:val="both"/>
        <w:rPr>
          <w:szCs w:val="24"/>
        </w:rPr>
      </w:pPr>
      <w:r w:rsidRPr="00EE3A71">
        <w:rPr>
          <w:szCs w:val="24"/>
        </w:rPr>
        <w:t xml:space="preserve">La población total </w:t>
      </w:r>
      <w:r w:rsidR="00423E5D" w:rsidRPr="00EE3A71">
        <w:rPr>
          <w:szCs w:val="24"/>
        </w:rPr>
        <w:t>evaluada del personal de tropa FAP</w:t>
      </w:r>
      <w:r w:rsidR="002E5E95">
        <w:rPr>
          <w:szCs w:val="24"/>
        </w:rPr>
        <w:t xml:space="preserve"> </w:t>
      </w:r>
      <w:r w:rsidR="00423E5D" w:rsidRPr="00EE3A71">
        <w:rPr>
          <w:szCs w:val="24"/>
        </w:rPr>
        <w:t xml:space="preserve">estuvo constituida por 63 jóvenes </w:t>
      </w:r>
      <w:r w:rsidR="00DA74AA" w:rsidRPr="00EE3A71">
        <w:rPr>
          <w:szCs w:val="24"/>
        </w:rPr>
        <w:t>enlistados, cuya</w:t>
      </w:r>
      <w:r w:rsidR="00423E5D" w:rsidRPr="00EE3A71">
        <w:rPr>
          <w:szCs w:val="24"/>
        </w:rPr>
        <w:t xml:space="preserve"> edad se encontró dentro del intervalo de </w:t>
      </w:r>
      <w:r w:rsidRPr="00EE3A71">
        <w:rPr>
          <w:szCs w:val="24"/>
        </w:rPr>
        <w:t>18 a 24 años</w:t>
      </w:r>
      <w:r w:rsidR="00423E5D" w:rsidRPr="00EE3A71">
        <w:rPr>
          <w:szCs w:val="24"/>
        </w:rPr>
        <w:t xml:space="preserve">. </w:t>
      </w:r>
      <w:r w:rsidRPr="00EE3A71">
        <w:rPr>
          <w:szCs w:val="24"/>
        </w:rPr>
        <w:t xml:space="preserve">Según </w:t>
      </w:r>
      <w:r w:rsidR="0089039A" w:rsidRPr="00EE3A71">
        <w:rPr>
          <w:szCs w:val="24"/>
        </w:rPr>
        <w:t xml:space="preserve">el diagnóstico </w:t>
      </w:r>
      <w:r w:rsidR="00964860">
        <w:rPr>
          <w:szCs w:val="24"/>
        </w:rPr>
        <w:t>nutricional, evaluado a través del</w:t>
      </w:r>
      <w:r w:rsidR="0089039A" w:rsidRPr="00EE3A71">
        <w:rPr>
          <w:szCs w:val="24"/>
        </w:rPr>
        <w:t xml:space="preserve"> IMC,</w:t>
      </w:r>
      <w:r w:rsidRPr="00EE3A71">
        <w:rPr>
          <w:szCs w:val="24"/>
        </w:rPr>
        <w:t xml:space="preserve"> </w:t>
      </w:r>
      <w:r w:rsidR="0089039A" w:rsidRPr="00EE3A71">
        <w:rPr>
          <w:szCs w:val="24"/>
        </w:rPr>
        <w:t xml:space="preserve">el </w:t>
      </w:r>
      <w:r w:rsidR="000D0A8F">
        <w:rPr>
          <w:szCs w:val="24"/>
        </w:rPr>
        <w:t>42,86% de la población presentó</w:t>
      </w:r>
      <w:r w:rsidR="0089039A" w:rsidRPr="00EE3A71">
        <w:rPr>
          <w:szCs w:val="24"/>
        </w:rPr>
        <w:t xml:space="preserve"> sobre</w:t>
      </w:r>
      <w:r w:rsidR="00E74542" w:rsidRPr="00EE3A71">
        <w:rPr>
          <w:szCs w:val="24"/>
        </w:rPr>
        <w:t xml:space="preserve">peso u obesidad. </w:t>
      </w:r>
      <w:r w:rsidR="00964860">
        <w:rPr>
          <w:szCs w:val="24"/>
        </w:rPr>
        <w:t xml:space="preserve">Con respecto a los valores de </w:t>
      </w:r>
      <w:r w:rsidR="0063706C" w:rsidRPr="00EE3A71">
        <w:rPr>
          <w:szCs w:val="24"/>
        </w:rPr>
        <w:t xml:space="preserve">circunferencia de cintura, </w:t>
      </w:r>
      <w:r w:rsidR="0089039A" w:rsidRPr="00EE3A71">
        <w:rPr>
          <w:color w:val="000000"/>
          <w:szCs w:val="24"/>
        </w:rPr>
        <w:t>el 14,29</w:t>
      </w:r>
      <w:r w:rsidR="0089039A" w:rsidRPr="00EE3A71">
        <w:rPr>
          <w:szCs w:val="24"/>
        </w:rPr>
        <w:t xml:space="preserve">% </w:t>
      </w:r>
      <w:r w:rsidR="00964860">
        <w:rPr>
          <w:szCs w:val="24"/>
        </w:rPr>
        <w:t xml:space="preserve">de la población presentó valores por encima de lo normal, lo que se traduce en </w:t>
      </w:r>
      <w:r w:rsidR="0089039A" w:rsidRPr="00EE3A71">
        <w:rPr>
          <w:color w:val="000000"/>
          <w:szCs w:val="24"/>
        </w:rPr>
        <w:t>un</w:t>
      </w:r>
      <w:r w:rsidR="0089039A" w:rsidRPr="00EE3A71">
        <w:rPr>
          <w:szCs w:val="24"/>
        </w:rPr>
        <w:t xml:space="preserve"> </w:t>
      </w:r>
      <w:r w:rsidR="00964860">
        <w:rPr>
          <w:szCs w:val="24"/>
        </w:rPr>
        <w:t xml:space="preserve">“riesgo elevado” de comorbilidad. </w:t>
      </w:r>
      <w:r w:rsidR="0063706C" w:rsidRPr="00EE3A71">
        <w:rPr>
          <w:szCs w:val="24"/>
        </w:rPr>
        <w:t xml:space="preserve"> </w:t>
      </w:r>
      <w:r w:rsidR="00964860">
        <w:rPr>
          <w:szCs w:val="24"/>
        </w:rPr>
        <w:t>Por otro lado</w:t>
      </w:r>
      <w:r w:rsidR="002E5E95">
        <w:rPr>
          <w:szCs w:val="24"/>
        </w:rPr>
        <w:t xml:space="preserve">, </w:t>
      </w:r>
      <w:r w:rsidR="00964860">
        <w:rPr>
          <w:szCs w:val="24"/>
        </w:rPr>
        <w:t xml:space="preserve">se observaron </w:t>
      </w:r>
      <w:r w:rsidR="00D7072D" w:rsidRPr="00EE3A71">
        <w:rPr>
          <w:szCs w:val="24"/>
        </w:rPr>
        <w:t xml:space="preserve">valores </w:t>
      </w:r>
      <w:r w:rsidR="0063706C" w:rsidRPr="00EE3A71">
        <w:rPr>
          <w:szCs w:val="24"/>
        </w:rPr>
        <w:t>d</w:t>
      </w:r>
      <w:r w:rsidR="00964860">
        <w:rPr>
          <w:szCs w:val="24"/>
        </w:rPr>
        <w:t>el porcentaje de grasa corporal elevados en</w:t>
      </w:r>
      <w:r w:rsidR="00D7072D" w:rsidRPr="00EE3A71">
        <w:rPr>
          <w:szCs w:val="24"/>
        </w:rPr>
        <w:t xml:space="preserve"> </w:t>
      </w:r>
      <w:r w:rsidR="0063706C" w:rsidRPr="00EE3A71">
        <w:rPr>
          <w:szCs w:val="24"/>
        </w:rPr>
        <w:t xml:space="preserve">el </w:t>
      </w:r>
      <w:r w:rsidR="00E74542" w:rsidRPr="00EE3A71">
        <w:rPr>
          <w:szCs w:val="24"/>
        </w:rPr>
        <w:t>69,84%</w:t>
      </w:r>
      <w:r w:rsidR="00964860">
        <w:rPr>
          <w:szCs w:val="24"/>
        </w:rPr>
        <w:t xml:space="preserve"> de las personas evaluadas</w:t>
      </w:r>
      <w:r w:rsidR="00E74542" w:rsidRPr="00EE3A71">
        <w:rPr>
          <w:szCs w:val="24"/>
        </w:rPr>
        <w:t xml:space="preserve">. </w:t>
      </w:r>
    </w:p>
    <w:p w14:paraId="7C642C39" w14:textId="77777777" w:rsidR="00FC1966" w:rsidRDefault="00A0046D" w:rsidP="00D7072D">
      <w:pPr>
        <w:spacing w:before="240" w:line="360" w:lineRule="auto"/>
        <w:jc w:val="both"/>
        <w:rPr>
          <w:color w:val="000000"/>
          <w:szCs w:val="24"/>
          <w:lang w:eastAsia="es-ES_tradnl"/>
        </w:rPr>
      </w:pPr>
      <w:r>
        <w:rPr>
          <w:color w:val="000000"/>
          <w:szCs w:val="24"/>
          <w:lang w:eastAsia="es-ES_tradnl"/>
        </w:rPr>
        <w:t>Se observa que la</w:t>
      </w:r>
      <w:r w:rsidRPr="00EE3A71">
        <w:rPr>
          <w:color w:val="000000"/>
          <w:szCs w:val="24"/>
          <w:lang w:eastAsia="es-ES_tradnl"/>
        </w:rPr>
        <w:t xml:space="preserve"> correlación e</w:t>
      </w:r>
      <w:r>
        <w:rPr>
          <w:color w:val="000000"/>
          <w:szCs w:val="24"/>
          <w:lang w:eastAsia="es-ES_tradnl"/>
        </w:rPr>
        <w:t xml:space="preserve">ntre los valores del IMC y el porcentaje </w:t>
      </w:r>
      <w:r w:rsidRPr="00EE3A71">
        <w:rPr>
          <w:color w:val="000000"/>
          <w:szCs w:val="24"/>
          <w:lang w:eastAsia="es-ES_tradnl"/>
        </w:rPr>
        <w:t>de grasa corporal es moderada  según el dato estadístico d</w:t>
      </w:r>
      <w:r>
        <w:rPr>
          <w:color w:val="000000"/>
          <w:szCs w:val="24"/>
          <w:lang w:eastAsia="es-ES_tradnl"/>
        </w:rPr>
        <w:t xml:space="preserve">e </w:t>
      </w:r>
      <w:proofErr w:type="spellStart"/>
      <w:r>
        <w:rPr>
          <w:color w:val="000000"/>
          <w:szCs w:val="24"/>
          <w:lang w:eastAsia="es-ES_tradnl"/>
        </w:rPr>
        <w:t>Spearman</w:t>
      </w:r>
      <w:proofErr w:type="spellEnd"/>
      <w:r>
        <w:rPr>
          <w:color w:val="000000"/>
          <w:szCs w:val="24"/>
          <w:lang w:eastAsia="es-ES_tradnl"/>
        </w:rPr>
        <w:t xml:space="preserve"> (rho = 0,72), al comparar el IMC</w:t>
      </w:r>
      <w:r w:rsidRPr="00EE3A71">
        <w:rPr>
          <w:color w:val="000000"/>
          <w:szCs w:val="24"/>
          <w:lang w:eastAsia="es-ES_tradnl"/>
        </w:rPr>
        <w:t xml:space="preserve"> con los valores de la circunferencia de cintura, es baja (rho= 0,32)</w:t>
      </w:r>
      <w:r>
        <w:rPr>
          <w:color w:val="000000"/>
          <w:szCs w:val="24"/>
          <w:lang w:eastAsia="es-ES_tradnl"/>
        </w:rPr>
        <w:t xml:space="preserve"> y significativa (</w:t>
      </w:r>
      <w:proofErr w:type="spellStart"/>
      <w:r>
        <w:rPr>
          <w:color w:val="000000"/>
          <w:szCs w:val="24"/>
          <w:lang w:eastAsia="es-ES_tradnl"/>
        </w:rPr>
        <w:t>pvalor</w:t>
      </w:r>
      <w:proofErr w:type="spellEnd"/>
      <w:r>
        <w:rPr>
          <w:color w:val="000000"/>
          <w:szCs w:val="24"/>
          <w:lang w:eastAsia="es-ES_tradnl"/>
        </w:rPr>
        <w:t xml:space="preserve"> &lt;0,05) y comparando los datos de porcentaje de grasa corporal con el indicador de circunferencia de cintura, nos indica que también es baja su correlación (rho = 0,34) y </w:t>
      </w:r>
      <w:r w:rsidR="002E5E95">
        <w:rPr>
          <w:color w:val="000000"/>
          <w:szCs w:val="24"/>
          <w:lang w:eastAsia="es-ES_tradnl"/>
        </w:rPr>
        <w:t>también</w:t>
      </w:r>
      <w:r>
        <w:rPr>
          <w:color w:val="000000"/>
          <w:szCs w:val="24"/>
          <w:lang w:eastAsia="es-ES_tradnl"/>
        </w:rPr>
        <w:t xml:space="preserve"> significat</w:t>
      </w:r>
      <w:r w:rsidR="00FC1966">
        <w:rPr>
          <w:color w:val="000000"/>
          <w:szCs w:val="24"/>
          <w:lang w:eastAsia="es-ES_tradnl"/>
        </w:rPr>
        <w:t>iva (</w:t>
      </w:r>
      <w:proofErr w:type="spellStart"/>
      <w:r w:rsidR="00FC1966">
        <w:rPr>
          <w:color w:val="000000"/>
          <w:szCs w:val="24"/>
          <w:lang w:eastAsia="es-ES_tradnl"/>
        </w:rPr>
        <w:t>pvalor</w:t>
      </w:r>
      <w:proofErr w:type="spellEnd"/>
      <w:r w:rsidR="00FC1966">
        <w:rPr>
          <w:color w:val="000000"/>
          <w:szCs w:val="24"/>
          <w:lang w:eastAsia="es-ES_tradnl"/>
        </w:rPr>
        <w:t xml:space="preserve"> &lt;0,03). Se debería complementar el IMC y/o porcentaje de grasa con la circunferencia de cintura ya que este último indicador es el que menos correlaciona.</w:t>
      </w:r>
    </w:p>
    <w:p w14:paraId="530BF791" w14:textId="46467ADF" w:rsidR="00613468" w:rsidRPr="00FC1966" w:rsidRDefault="00FC1966" w:rsidP="00402A55">
      <w:pPr>
        <w:spacing w:before="240" w:line="360" w:lineRule="auto"/>
        <w:jc w:val="both"/>
        <w:rPr>
          <w:color w:val="000000"/>
          <w:szCs w:val="24"/>
          <w:lang w:eastAsia="es-ES_tradnl"/>
        </w:rPr>
      </w:pPr>
      <w:r>
        <w:rPr>
          <w:color w:val="000000"/>
          <w:szCs w:val="24"/>
          <w:lang w:eastAsia="es-ES_tradnl"/>
        </w:rPr>
        <w:t>A</w:t>
      </w:r>
      <w:r w:rsidR="00825497">
        <w:rPr>
          <w:color w:val="000000"/>
          <w:szCs w:val="24"/>
          <w:lang w:eastAsia="es-ES_tradnl"/>
        </w:rPr>
        <w:t>l comparar</w:t>
      </w:r>
      <w:r>
        <w:rPr>
          <w:color w:val="000000"/>
          <w:szCs w:val="24"/>
          <w:lang w:eastAsia="es-ES_tradnl"/>
        </w:rPr>
        <w:t xml:space="preserve"> los resultados obtenidos en otros estudios</w:t>
      </w:r>
      <w:r w:rsidR="00825497">
        <w:rPr>
          <w:color w:val="000000"/>
          <w:szCs w:val="24"/>
          <w:lang w:eastAsia="es-ES_tradnl"/>
        </w:rPr>
        <w:t xml:space="preserve">: </w:t>
      </w:r>
      <w:r>
        <w:rPr>
          <w:color w:val="000000"/>
          <w:szCs w:val="24"/>
          <w:lang w:eastAsia="es-ES_tradnl"/>
        </w:rPr>
        <w:t xml:space="preserve"> </w:t>
      </w:r>
      <w:r w:rsidR="008F1EAF">
        <w:rPr>
          <w:bCs/>
          <w:color w:val="000000"/>
        </w:rPr>
        <w:t xml:space="preserve">Colcha </w:t>
      </w:r>
      <w:sdt>
        <w:sdtPr>
          <w:rPr>
            <w:bCs/>
            <w:color w:val="000000"/>
          </w:rPr>
          <w:id w:val="2009555059"/>
          <w:citation/>
        </w:sdtPr>
        <w:sdtEndPr/>
        <w:sdtContent>
          <w:r w:rsidR="008F1EAF">
            <w:rPr>
              <w:bCs/>
              <w:color w:val="000000"/>
            </w:rPr>
            <w:fldChar w:fldCharType="begin"/>
          </w:r>
          <w:r w:rsidR="00866B23">
            <w:rPr>
              <w:bCs/>
              <w:color w:val="000000"/>
            </w:rPr>
            <w:instrText xml:space="preserve">CITATION Col1 \n  \t  \l 10250 </w:instrText>
          </w:r>
          <w:r w:rsidR="008F1EAF">
            <w:rPr>
              <w:bCs/>
              <w:color w:val="000000"/>
            </w:rPr>
            <w:fldChar w:fldCharType="separate"/>
          </w:r>
          <w:r w:rsidR="00866B23" w:rsidRPr="00866B23">
            <w:rPr>
              <w:noProof/>
              <w:color w:val="000000"/>
            </w:rPr>
            <w:t>(2011)</w:t>
          </w:r>
          <w:r w:rsidR="008F1EAF">
            <w:rPr>
              <w:bCs/>
              <w:color w:val="000000"/>
            </w:rPr>
            <w:fldChar w:fldCharType="end"/>
          </w:r>
        </w:sdtContent>
      </w:sdt>
      <w:r w:rsidR="00825497">
        <w:rPr>
          <w:bCs/>
          <w:color w:val="000000"/>
        </w:rPr>
        <w:t>,</w:t>
      </w:r>
      <w:r>
        <w:rPr>
          <w:bCs/>
          <w:color w:val="000000"/>
        </w:rPr>
        <w:t xml:space="preserve"> analizó</w:t>
      </w:r>
      <w:r w:rsidR="007779D2">
        <w:rPr>
          <w:bCs/>
          <w:color w:val="000000"/>
        </w:rPr>
        <w:t xml:space="preserve"> a</w:t>
      </w:r>
      <w:r>
        <w:rPr>
          <w:bCs/>
          <w:color w:val="000000"/>
        </w:rPr>
        <w:t xml:space="preserve"> 300 militares con rango de edad entre de 25 - 45 años, </w:t>
      </w:r>
      <w:r w:rsidR="00825497">
        <w:rPr>
          <w:bCs/>
          <w:color w:val="000000"/>
        </w:rPr>
        <w:t>y</w:t>
      </w:r>
      <w:r>
        <w:rPr>
          <w:bCs/>
          <w:color w:val="000000"/>
        </w:rPr>
        <w:t xml:space="preserve"> </w:t>
      </w:r>
      <w:r w:rsidR="00607F21">
        <w:t xml:space="preserve">encontró </w:t>
      </w:r>
      <w:r w:rsidR="00613468" w:rsidRPr="00EE3A71">
        <w:t>que el 31% de la población present</w:t>
      </w:r>
      <w:r w:rsidR="009203F2" w:rsidRPr="00EE3A71">
        <w:t>ó sobrepeso y el 3,3% obesidad</w:t>
      </w:r>
      <w:r w:rsidR="00607F21">
        <w:t>, además</w:t>
      </w:r>
      <w:r w:rsidR="009F6C2F">
        <w:t xml:space="preserve"> el indicador de</w:t>
      </w:r>
      <w:r w:rsidR="00607F21">
        <w:t xml:space="preserve"> circunferencia de </w:t>
      </w:r>
      <w:r w:rsidR="002E5E95">
        <w:t>cintura</w:t>
      </w:r>
      <w:r w:rsidR="00607F21">
        <w:t xml:space="preserve"> evidenci</w:t>
      </w:r>
      <w:r w:rsidR="00825497">
        <w:t>ó</w:t>
      </w:r>
      <w:r w:rsidR="00607F21">
        <w:t xml:space="preserve"> que el 50 % de la muestra pose</w:t>
      </w:r>
      <w:r w:rsidR="00F27146">
        <w:t>ía</w:t>
      </w:r>
      <w:r w:rsidR="00607F21">
        <w:t xml:space="preserve"> rangos entre 80 – 90 </w:t>
      </w:r>
      <w:r w:rsidR="009F6C2F">
        <w:t>cm caracte</w:t>
      </w:r>
      <w:r w:rsidR="00681885">
        <w:t xml:space="preserve">rizado como diagnostico normal. </w:t>
      </w:r>
      <w:r w:rsidR="006350C4">
        <w:rPr>
          <w:bCs/>
          <w:color w:val="000000"/>
        </w:rPr>
        <w:t xml:space="preserve">Naranjo, </w:t>
      </w:r>
      <w:sdt>
        <w:sdtPr>
          <w:rPr>
            <w:bCs/>
            <w:color w:val="000000"/>
          </w:rPr>
          <w:id w:val="-614603144"/>
          <w:citation/>
        </w:sdtPr>
        <w:sdtEndPr/>
        <w:sdtContent>
          <w:r w:rsidR="008F1EAF">
            <w:rPr>
              <w:bCs/>
              <w:color w:val="000000"/>
            </w:rPr>
            <w:fldChar w:fldCharType="begin"/>
          </w:r>
          <w:r w:rsidR="00866B23">
            <w:rPr>
              <w:bCs/>
              <w:color w:val="000000"/>
            </w:rPr>
            <w:instrText xml:space="preserve">CITATION Nar11 \n  \t  \l 10250 </w:instrText>
          </w:r>
          <w:r w:rsidR="008F1EAF">
            <w:rPr>
              <w:bCs/>
              <w:color w:val="000000"/>
            </w:rPr>
            <w:fldChar w:fldCharType="separate"/>
          </w:r>
          <w:r w:rsidR="00866B23" w:rsidRPr="00866B23">
            <w:rPr>
              <w:noProof/>
              <w:color w:val="000000"/>
            </w:rPr>
            <w:t>(2014)</w:t>
          </w:r>
          <w:r w:rsidR="008F1EAF">
            <w:rPr>
              <w:bCs/>
              <w:color w:val="000000"/>
            </w:rPr>
            <w:fldChar w:fldCharType="end"/>
          </w:r>
        </w:sdtContent>
      </w:sdt>
      <w:r w:rsidR="006350C4">
        <w:rPr>
          <w:bCs/>
          <w:color w:val="000000"/>
        </w:rPr>
        <w:t xml:space="preserve"> realizó una investigación con un grupo de 253 militares con el rango de edades de 26 a 35 años</w:t>
      </w:r>
      <w:r w:rsidR="007B4C88">
        <w:rPr>
          <w:bCs/>
          <w:color w:val="000000"/>
        </w:rPr>
        <w:t xml:space="preserve">, </w:t>
      </w:r>
      <w:r w:rsidR="00825497">
        <w:rPr>
          <w:bCs/>
          <w:color w:val="000000"/>
        </w:rPr>
        <w:t>y</w:t>
      </w:r>
      <w:r w:rsidR="00613468" w:rsidRPr="00EE3A71">
        <w:t xml:space="preserve"> encontró </w:t>
      </w:r>
      <w:r w:rsidR="007B4C88">
        <w:t>que el</w:t>
      </w:r>
      <w:r w:rsidR="00F27146">
        <w:t xml:space="preserve"> </w:t>
      </w:r>
      <w:r w:rsidR="007B4C88">
        <w:t>56,13</w:t>
      </w:r>
      <w:r w:rsidR="00F27146">
        <w:t xml:space="preserve">% </w:t>
      </w:r>
      <w:r w:rsidR="007B4C88">
        <w:t xml:space="preserve"> present</w:t>
      </w:r>
      <w:r w:rsidR="00F27146">
        <w:t>ó</w:t>
      </w:r>
      <w:r w:rsidR="007B4C88">
        <w:t xml:space="preserve"> </w:t>
      </w:r>
      <w:r w:rsidR="00613468" w:rsidRPr="00EE3A71">
        <w:t xml:space="preserve">sobrepeso y </w:t>
      </w:r>
      <w:r w:rsidR="007B4C88">
        <w:t xml:space="preserve">el </w:t>
      </w:r>
      <w:r w:rsidR="00613468" w:rsidRPr="00EE3A71">
        <w:t>9,48% obesidad</w:t>
      </w:r>
      <w:r w:rsidR="007B4C88">
        <w:t>.</w:t>
      </w:r>
      <w:r w:rsidR="00A67FAF" w:rsidRPr="00A67FAF">
        <w:rPr>
          <w:noProof/>
          <w:color w:val="000000"/>
        </w:rPr>
        <w:t xml:space="preserve"> </w:t>
      </w:r>
      <w:r w:rsidR="00681885">
        <w:rPr>
          <w:noProof/>
          <w:color w:val="000000"/>
        </w:rPr>
        <w:t xml:space="preserve">Asimismo </w:t>
      </w:r>
      <w:r w:rsidR="00A67FAF" w:rsidRPr="00EE3A71">
        <w:rPr>
          <w:noProof/>
          <w:color w:val="000000"/>
        </w:rPr>
        <w:t>Durán Agüero</w:t>
      </w:r>
      <w:r w:rsidR="00681885">
        <w:rPr>
          <w:noProof/>
          <w:color w:val="000000"/>
        </w:rPr>
        <w:t xml:space="preserve">, </w:t>
      </w:r>
      <w:sdt>
        <w:sdtPr>
          <w:rPr>
            <w:noProof/>
            <w:color w:val="000000"/>
          </w:rPr>
          <w:id w:val="608250040"/>
          <w:citation/>
        </w:sdtPr>
        <w:sdtEndPr/>
        <w:sdtContent>
          <w:r w:rsidR="008F1EAF">
            <w:rPr>
              <w:noProof/>
              <w:color w:val="000000"/>
            </w:rPr>
            <w:fldChar w:fldCharType="begin"/>
          </w:r>
          <w:r w:rsidR="00772BA2">
            <w:rPr>
              <w:noProof/>
              <w:color w:val="000000"/>
            </w:rPr>
            <w:instrText xml:space="preserve">CITATION Dur17 \n  \t  \l 10250 </w:instrText>
          </w:r>
          <w:r w:rsidR="008F1EAF">
            <w:rPr>
              <w:noProof/>
              <w:color w:val="000000"/>
            </w:rPr>
            <w:fldChar w:fldCharType="separate"/>
          </w:r>
          <w:r w:rsidR="00772BA2" w:rsidRPr="00772BA2">
            <w:rPr>
              <w:noProof/>
              <w:color w:val="000000"/>
            </w:rPr>
            <w:t>(2017)</w:t>
          </w:r>
          <w:r w:rsidR="008F1EAF">
            <w:rPr>
              <w:noProof/>
              <w:color w:val="000000"/>
            </w:rPr>
            <w:fldChar w:fldCharType="end"/>
          </w:r>
        </w:sdtContent>
      </w:sdt>
      <w:r w:rsidR="00681885">
        <w:rPr>
          <w:noProof/>
          <w:color w:val="000000"/>
        </w:rPr>
        <w:t xml:space="preserve"> evaluó </w:t>
      </w:r>
      <w:r w:rsidR="00402A55">
        <w:rPr>
          <w:noProof/>
          <w:color w:val="000000"/>
        </w:rPr>
        <w:t xml:space="preserve">a </w:t>
      </w:r>
      <w:r w:rsidR="00402A55">
        <w:rPr>
          <w:color w:val="000000"/>
        </w:rPr>
        <w:t>soldados mayores de 30 años, donde la</w:t>
      </w:r>
      <w:r w:rsidR="00613468" w:rsidRPr="00EE3A71">
        <w:rPr>
          <w:color w:val="000000"/>
        </w:rPr>
        <w:t xml:space="preserve"> prevalencia</w:t>
      </w:r>
      <w:r w:rsidR="00402A55">
        <w:rPr>
          <w:color w:val="000000"/>
        </w:rPr>
        <w:t xml:space="preserve"> de obesidad</w:t>
      </w:r>
      <w:r w:rsidR="00613468" w:rsidRPr="00EE3A71">
        <w:rPr>
          <w:color w:val="000000"/>
        </w:rPr>
        <w:t xml:space="preserve"> fue del 14</w:t>
      </w:r>
      <w:r w:rsidR="00402A55">
        <w:rPr>
          <w:color w:val="000000"/>
        </w:rPr>
        <w:t>,3% según el IMC y 14% de</w:t>
      </w:r>
      <w:r w:rsidR="00681885">
        <w:rPr>
          <w:color w:val="000000"/>
        </w:rPr>
        <w:t>l porcentaje de grasa corporal, en este estudio se observó</w:t>
      </w:r>
      <w:r w:rsidR="00613468" w:rsidRPr="00EE3A71">
        <w:rPr>
          <w:color w:val="000000"/>
        </w:rPr>
        <w:t xml:space="preserve"> una correla</w:t>
      </w:r>
      <w:r w:rsidR="00402A55">
        <w:rPr>
          <w:color w:val="000000"/>
        </w:rPr>
        <w:t>ción positiva entre IMC y porcentaje de grasa corporal (r=0,</w:t>
      </w:r>
      <w:r w:rsidR="00B529D9">
        <w:rPr>
          <w:color w:val="000000"/>
        </w:rPr>
        <w:t>834</w:t>
      </w:r>
      <w:r w:rsidR="00402A55">
        <w:rPr>
          <w:color w:val="000000"/>
        </w:rPr>
        <w:t>).</w:t>
      </w:r>
    </w:p>
    <w:p w14:paraId="1FAAC720" w14:textId="308AF66A" w:rsidR="001051BA" w:rsidRDefault="00A22F05" w:rsidP="00402A55">
      <w:pPr>
        <w:spacing w:before="240" w:line="360" w:lineRule="auto"/>
        <w:jc w:val="both"/>
        <w:rPr>
          <w:color w:val="000000"/>
        </w:rPr>
      </w:pPr>
      <w:r>
        <w:rPr>
          <w:color w:val="000000"/>
        </w:rPr>
        <w:t xml:space="preserve">Como se puede apreciar en los resultados de las investigaciones anteriores, se manifiesta que coincide en la prevalencia de sobrepeso y obesidad, así como en las cifras de circunferencia de cintura que se observan en el personal de tropa de las fuerzas armadas. </w:t>
      </w:r>
    </w:p>
    <w:p w14:paraId="20B12BB0" w14:textId="77777777" w:rsidR="00DE371B" w:rsidRDefault="00DE371B" w:rsidP="00402A55">
      <w:pPr>
        <w:spacing w:before="240" w:line="360" w:lineRule="auto"/>
        <w:jc w:val="both"/>
        <w:rPr>
          <w:color w:val="000000"/>
        </w:rPr>
      </w:pPr>
    </w:p>
    <w:p w14:paraId="009B9243" w14:textId="39021E88" w:rsidR="00A0046D" w:rsidRDefault="00FF6981" w:rsidP="00A0046D">
      <w:pPr>
        <w:spacing w:before="240" w:line="360" w:lineRule="auto"/>
        <w:jc w:val="both"/>
        <w:rPr>
          <w:szCs w:val="24"/>
        </w:rPr>
      </w:pPr>
      <w:r>
        <w:rPr>
          <w:szCs w:val="24"/>
        </w:rPr>
        <w:lastRenderedPageBreak/>
        <w:t xml:space="preserve">Si </w:t>
      </w:r>
      <w:r w:rsidR="00A0046D" w:rsidRPr="00EE3A71">
        <w:rPr>
          <w:szCs w:val="24"/>
        </w:rPr>
        <w:t xml:space="preserve">existe relación significativa entre los parámetros de IMC, circunferencia de cintura y </w:t>
      </w:r>
      <w:r w:rsidR="00A0046D">
        <w:rPr>
          <w:szCs w:val="24"/>
        </w:rPr>
        <w:t>porcentaje de grasa. Así mismo, se destaca</w:t>
      </w:r>
      <w:r w:rsidR="00E35A13">
        <w:rPr>
          <w:szCs w:val="24"/>
        </w:rPr>
        <w:t xml:space="preserve"> como buena correlación</w:t>
      </w:r>
      <w:r w:rsidR="00A0046D" w:rsidRPr="00EE3A71">
        <w:rPr>
          <w:szCs w:val="24"/>
        </w:rPr>
        <w:t xml:space="preserve"> los indicadores de IMC</w:t>
      </w:r>
      <w:r w:rsidR="00A0046D">
        <w:rPr>
          <w:szCs w:val="24"/>
        </w:rPr>
        <w:t xml:space="preserve"> y porcentaje de grasa corporal pero para un buen diagnóstico nutricional es recomendable utilizar los tres indicadores ya antes mencionados.</w:t>
      </w:r>
    </w:p>
    <w:p w14:paraId="5BEF2642" w14:textId="77777777" w:rsidR="00A0046D" w:rsidRDefault="00A0046D" w:rsidP="00E91C8D">
      <w:pPr>
        <w:spacing w:before="240" w:line="360" w:lineRule="auto"/>
        <w:jc w:val="both"/>
        <w:rPr>
          <w:szCs w:val="24"/>
        </w:rPr>
      </w:pPr>
    </w:p>
    <w:p w14:paraId="07D638AB" w14:textId="77777777" w:rsidR="00A744FC" w:rsidRDefault="00A744FC" w:rsidP="007F2A19">
      <w:pPr>
        <w:rPr>
          <w:szCs w:val="24"/>
        </w:rPr>
      </w:pPr>
      <w:bookmarkStart w:id="329" w:name="_Toc22696"/>
      <w:bookmarkStart w:id="330" w:name="_Toc4977"/>
      <w:bookmarkStart w:id="331" w:name="_Toc524103028"/>
      <w:bookmarkStart w:id="332" w:name="_Toc8686"/>
      <w:bookmarkStart w:id="333" w:name="_Toc188"/>
      <w:bookmarkStart w:id="334" w:name="_Toc536190344"/>
    </w:p>
    <w:p w14:paraId="56B7DE54" w14:textId="77777777" w:rsidR="00A0046D" w:rsidRDefault="00A0046D" w:rsidP="007F2A19">
      <w:pPr>
        <w:rPr>
          <w:szCs w:val="24"/>
        </w:rPr>
      </w:pPr>
    </w:p>
    <w:p w14:paraId="66D9160E" w14:textId="77777777" w:rsidR="00A0046D" w:rsidRDefault="00A0046D" w:rsidP="007F2A19">
      <w:pPr>
        <w:rPr>
          <w:szCs w:val="24"/>
        </w:rPr>
      </w:pPr>
    </w:p>
    <w:p w14:paraId="312FF340" w14:textId="77777777" w:rsidR="00A0046D" w:rsidRDefault="00A0046D" w:rsidP="007F2A19">
      <w:pPr>
        <w:rPr>
          <w:szCs w:val="24"/>
        </w:rPr>
      </w:pPr>
    </w:p>
    <w:p w14:paraId="1793A1C3" w14:textId="77777777" w:rsidR="00A0046D" w:rsidRDefault="00A0046D" w:rsidP="007F2A19">
      <w:pPr>
        <w:rPr>
          <w:szCs w:val="24"/>
        </w:rPr>
      </w:pPr>
    </w:p>
    <w:p w14:paraId="15B18292" w14:textId="77777777" w:rsidR="00A0046D" w:rsidRDefault="00A0046D" w:rsidP="007F2A19">
      <w:pPr>
        <w:rPr>
          <w:szCs w:val="24"/>
        </w:rPr>
      </w:pPr>
    </w:p>
    <w:p w14:paraId="55EACE84" w14:textId="77777777" w:rsidR="00A0046D" w:rsidRDefault="00A0046D" w:rsidP="007F2A19">
      <w:pPr>
        <w:rPr>
          <w:szCs w:val="24"/>
        </w:rPr>
      </w:pPr>
    </w:p>
    <w:p w14:paraId="2C016FA0" w14:textId="77777777" w:rsidR="00A0046D" w:rsidRDefault="00A0046D" w:rsidP="007F2A19">
      <w:pPr>
        <w:rPr>
          <w:szCs w:val="24"/>
        </w:rPr>
      </w:pPr>
    </w:p>
    <w:p w14:paraId="4E242684" w14:textId="77777777" w:rsidR="00A0046D" w:rsidRDefault="00A0046D" w:rsidP="007F2A19">
      <w:pPr>
        <w:rPr>
          <w:szCs w:val="24"/>
        </w:rPr>
      </w:pPr>
    </w:p>
    <w:p w14:paraId="5BE6642D" w14:textId="77777777" w:rsidR="00A0046D" w:rsidRDefault="00A0046D" w:rsidP="007F2A19">
      <w:pPr>
        <w:rPr>
          <w:szCs w:val="24"/>
        </w:rPr>
      </w:pPr>
    </w:p>
    <w:p w14:paraId="309E0477" w14:textId="77777777" w:rsidR="00A0046D" w:rsidRDefault="00A0046D" w:rsidP="007F2A19">
      <w:pPr>
        <w:rPr>
          <w:szCs w:val="24"/>
        </w:rPr>
      </w:pPr>
    </w:p>
    <w:p w14:paraId="391E1535" w14:textId="77777777" w:rsidR="00A0046D" w:rsidRDefault="00A0046D" w:rsidP="007F2A19">
      <w:pPr>
        <w:rPr>
          <w:szCs w:val="24"/>
        </w:rPr>
      </w:pPr>
    </w:p>
    <w:p w14:paraId="52207323" w14:textId="77777777" w:rsidR="00A0046D" w:rsidRDefault="00A0046D" w:rsidP="007F2A19">
      <w:pPr>
        <w:rPr>
          <w:szCs w:val="24"/>
        </w:rPr>
      </w:pPr>
    </w:p>
    <w:p w14:paraId="41EDDA3C" w14:textId="77777777" w:rsidR="00A0046D" w:rsidRDefault="00A0046D" w:rsidP="007F2A19">
      <w:pPr>
        <w:rPr>
          <w:szCs w:val="24"/>
        </w:rPr>
      </w:pPr>
    </w:p>
    <w:p w14:paraId="5CDA0570" w14:textId="77777777" w:rsidR="00A0046D" w:rsidRDefault="00A0046D" w:rsidP="007F2A19">
      <w:pPr>
        <w:rPr>
          <w:szCs w:val="24"/>
        </w:rPr>
      </w:pPr>
    </w:p>
    <w:p w14:paraId="330F8B21" w14:textId="77777777" w:rsidR="00A0046D" w:rsidRDefault="00A0046D" w:rsidP="007F2A19">
      <w:pPr>
        <w:rPr>
          <w:szCs w:val="24"/>
        </w:rPr>
      </w:pPr>
    </w:p>
    <w:p w14:paraId="76594AF9" w14:textId="77777777" w:rsidR="00A0046D" w:rsidRDefault="00A0046D" w:rsidP="007F2A19">
      <w:pPr>
        <w:rPr>
          <w:szCs w:val="24"/>
        </w:rPr>
      </w:pPr>
    </w:p>
    <w:p w14:paraId="7224C4EB" w14:textId="77777777" w:rsidR="00EE3A71" w:rsidRDefault="00EE3A71" w:rsidP="007F2A19">
      <w:pPr>
        <w:rPr>
          <w:szCs w:val="24"/>
        </w:rPr>
      </w:pPr>
    </w:p>
    <w:p w14:paraId="07A34D28" w14:textId="77777777" w:rsidR="00EE3A71" w:rsidRDefault="00EE3A71" w:rsidP="007F2A19"/>
    <w:p w14:paraId="4048BC75" w14:textId="77777777" w:rsidR="00A744FC" w:rsidRDefault="00A744FC" w:rsidP="007F2A19"/>
    <w:p w14:paraId="215A16AF" w14:textId="77777777" w:rsidR="00FF6981" w:rsidRDefault="00FF6981" w:rsidP="007F2A19"/>
    <w:p w14:paraId="70CDED3D" w14:textId="77777777" w:rsidR="00FF6981" w:rsidRPr="007F2A19" w:rsidRDefault="00FF6981" w:rsidP="007F2A19"/>
    <w:p w14:paraId="66E60D71" w14:textId="77777777" w:rsidR="001D21DE" w:rsidRPr="0085325D" w:rsidRDefault="004E23C4" w:rsidP="00DA74AA">
      <w:pPr>
        <w:pStyle w:val="Ttulo1"/>
        <w:spacing w:before="240" w:after="200" w:line="360" w:lineRule="auto"/>
        <w:jc w:val="center"/>
        <w:rPr>
          <w:rFonts w:ascii="Times New Roman" w:hAnsi="Times New Roman"/>
          <w:color w:val="000000"/>
          <w:sz w:val="24"/>
          <w:szCs w:val="24"/>
        </w:rPr>
      </w:pPr>
      <w:bookmarkStart w:id="335" w:name="_Toc6774943"/>
      <w:r w:rsidRPr="0085325D">
        <w:rPr>
          <w:rFonts w:ascii="Times New Roman" w:hAnsi="Times New Roman"/>
          <w:color w:val="000000"/>
          <w:sz w:val="24"/>
          <w:szCs w:val="24"/>
        </w:rPr>
        <w:lastRenderedPageBreak/>
        <w:t>V. CONCLUSIÓN</w:t>
      </w:r>
      <w:bookmarkEnd w:id="329"/>
      <w:bookmarkEnd w:id="330"/>
      <w:bookmarkEnd w:id="331"/>
      <w:bookmarkEnd w:id="332"/>
      <w:bookmarkEnd w:id="333"/>
      <w:bookmarkEnd w:id="334"/>
      <w:bookmarkEnd w:id="335"/>
    </w:p>
    <w:p w14:paraId="229EA735" w14:textId="086CCE90" w:rsidR="001D21DE" w:rsidRPr="00EE3A71" w:rsidRDefault="00A11B4F" w:rsidP="0085325D">
      <w:pPr>
        <w:spacing w:before="240" w:line="360" w:lineRule="auto"/>
        <w:jc w:val="both"/>
        <w:rPr>
          <w:bCs/>
          <w:color w:val="000000"/>
          <w:szCs w:val="24"/>
        </w:rPr>
      </w:pPr>
      <w:r>
        <w:rPr>
          <w:bCs/>
          <w:color w:val="000000"/>
          <w:szCs w:val="24"/>
        </w:rPr>
        <w:t>La población militar FAP fue de</w:t>
      </w:r>
      <w:r w:rsidR="004E23C4" w:rsidRPr="00EE3A71">
        <w:rPr>
          <w:bCs/>
          <w:color w:val="000000"/>
          <w:szCs w:val="24"/>
        </w:rPr>
        <w:t xml:space="preserve"> 63 participantes</w:t>
      </w:r>
      <w:r>
        <w:rPr>
          <w:bCs/>
          <w:color w:val="000000"/>
          <w:szCs w:val="24"/>
        </w:rPr>
        <w:t xml:space="preserve"> donde el </w:t>
      </w:r>
      <w:r w:rsidR="004E23C4" w:rsidRPr="00EE3A71">
        <w:rPr>
          <w:bCs/>
          <w:color w:val="000000"/>
          <w:szCs w:val="24"/>
        </w:rPr>
        <w:t>77</w:t>
      </w:r>
      <w:r w:rsidR="00810456" w:rsidRPr="00EE3A71">
        <w:rPr>
          <w:bCs/>
          <w:color w:val="000000"/>
          <w:szCs w:val="24"/>
        </w:rPr>
        <w:t>,</w:t>
      </w:r>
      <w:r w:rsidR="004E23C4" w:rsidRPr="00EE3A71">
        <w:rPr>
          <w:bCs/>
          <w:color w:val="000000"/>
          <w:szCs w:val="24"/>
        </w:rPr>
        <w:t xml:space="preserve">78% </w:t>
      </w:r>
      <w:r>
        <w:rPr>
          <w:bCs/>
          <w:color w:val="000000"/>
          <w:szCs w:val="24"/>
        </w:rPr>
        <w:t xml:space="preserve"> s</w:t>
      </w:r>
      <w:r w:rsidR="004E23C4" w:rsidRPr="00EE3A71">
        <w:rPr>
          <w:bCs/>
          <w:color w:val="000000"/>
          <w:szCs w:val="24"/>
        </w:rPr>
        <w:t>on de sexo masculino y el 22</w:t>
      </w:r>
      <w:r w:rsidR="00810456" w:rsidRPr="00EE3A71">
        <w:rPr>
          <w:bCs/>
          <w:color w:val="000000"/>
          <w:szCs w:val="24"/>
        </w:rPr>
        <w:t>,</w:t>
      </w:r>
      <w:r w:rsidR="004E23C4" w:rsidRPr="00EE3A71">
        <w:rPr>
          <w:bCs/>
          <w:color w:val="000000"/>
          <w:szCs w:val="24"/>
        </w:rPr>
        <w:t xml:space="preserve">22% son de sexo femenino, de los cuales el 100% corresponden al grupo </w:t>
      </w:r>
      <w:r w:rsidR="00A744FC" w:rsidRPr="00EE3A71">
        <w:rPr>
          <w:bCs/>
          <w:color w:val="000000"/>
          <w:szCs w:val="24"/>
        </w:rPr>
        <w:t>etario</w:t>
      </w:r>
      <w:r w:rsidR="004E23C4" w:rsidRPr="00EE3A71">
        <w:rPr>
          <w:bCs/>
          <w:color w:val="000000"/>
          <w:szCs w:val="24"/>
        </w:rPr>
        <w:t xml:space="preserve"> de 18 y 24 años.</w:t>
      </w:r>
    </w:p>
    <w:p w14:paraId="6C43DA70" w14:textId="2B4FB79C" w:rsidR="00DF0335" w:rsidRPr="00EE3A71" w:rsidRDefault="00C3383D" w:rsidP="0085325D">
      <w:pPr>
        <w:spacing w:before="240" w:line="360" w:lineRule="auto"/>
        <w:jc w:val="both"/>
        <w:rPr>
          <w:bCs/>
          <w:color w:val="000000"/>
          <w:szCs w:val="24"/>
        </w:rPr>
      </w:pPr>
      <w:r w:rsidRPr="00EE3A71">
        <w:rPr>
          <w:szCs w:val="24"/>
        </w:rPr>
        <w:t xml:space="preserve">Según el </w:t>
      </w:r>
      <w:r w:rsidR="00FB4E03">
        <w:rPr>
          <w:szCs w:val="24"/>
        </w:rPr>
        <w:t>IMC, el 42,86% presentó</w:t>
      </w:r>
      <w:r w:rsidRPr="00EE3A71">
        <w:rPr>
          <w:szCs w:val="24"/>
        </w:rPr>
        <w:t xml:space="preserve"> sobrepeso u obesidad</w:t>
      </w:r>
      <w:r w:rsidR="00A11B4F">
        <w:rPr>
          <w:szCs w:val="24"/>
        </w:rPr>
        <w:t xml:space="preserve">, el 69,84% y 14,29%  tuvo valores porcentuales </w:t>
      </w:r>
      <w:r w:rsidRPr="00EE3A71">
        <w:rPr>
          <w:szCs w:val="24"/>
        </w:rPr>
        <w:t>de g</w:t>
      </w:r>
      <w:r w:rsidR="00A744FC" w:rsidRPr="00EE3A71">
        <w:rPr>
          <w:szCs w:val="24"/>
        </w:rPr>
        <w:t>rasa corporal</w:t>
      </w:r>
      <w:r w:rsidR="00A11B4F">
        <w:rPr>
          <w:szCs w:val="24"/>
        </w:rPr>
        <w:t xml:space="preserve"> y circunferencia de cintura </w:t>
      </w:r>
      <w:r w:rsidR="00FB4E03">
        <w:rPr>
          <w:szCs w:val="24"/>
        </w:rPr>
        <w:t>por encima de lo normal</w:t>
      </w:r>
      <w:r w:rsidR="00A11B4F">
        <w:rPr>
          <w:szCs w:val="24"/>
        </w:rPr>
        <w:t>, respectivamente</w:t>
      </w:r>
      <w:r w:rsidR="005046D4">
        <w:rPr>
          <w:szCs w:val="24"/>
        </w:rPr>
        <w:t xml:space="preserve">. </w:t>
      </w:r>
      <w:r w:rsidR="00A11B4F">
        <w:rPr>
          <w:szCs w:val="24"/>
        </w:rPr>
        <w:t xml:space="preserve"> La</w:t>
      </w:r>
      <w:r w:rsidR="00FB4E03">
        <w:rPr>
          <w:szCs w:val="24"/>
        </w:rPr>
        <w:t xml:space="preserve"> población evaluada presenta un riesgo elevado para el desarrollo de enfermedades </w:t>
      </w:r>
      <w:r w:rsidR="00A11B4F">
        <w:rPr>
          <w:szCs w:val="24"/>
        </w:rPr>
        <w:t>asociadas al sobrepeso y obesidad</w:t>
      </w:r>
      <w:r w:rsidR="00FB4E03">
        <w:rPr>
          <w:szCs w:val="24"/>
        </w:rPr>
        <w:t>.</w:t>
      </w:r>
    </w:p>
    <w:p w14:paraId="021FEA09" w14:textId="0954F831" w:rsidR="001D21DE" w:rsidRPr="00EE3A71" w:rsidRDefault="00357B62" w:rsidP="0085325D">
      <w:pPr>
        <w:spacing w:before="240" w:line="360" w:lineRule="auto"/>
        <w:jc w:val="both"/>
        <w:rPr>
          <w:bCs/>
          <w:color w:val="000000"/>
          <w:szCs w:val="24"/>
        </w:rPr>
      </w:pPr>
      <w:r>
        <w:rPr>
          <w:bCs/>
          <w:color w:val="000000"/>
          <w:szCs w:val="24"/>
        </w:rPr>
        <w:t>E</w:t>
      </w:r>
      <w:r w:rsidR="004E23C4" w:rsidRPr="00EE3A71">
        <w:rPr>
          <w:bCs/>
          <w:color w:val="000000"/>
          <w:szCs w:val="24"/>
        </w:rPr>
        <w:t xml:space="preserve">l IMC </w:t>
      </w:r>
      <w:r>
        <w:rPr>
          <w:bCs/>
          <w:color w:val="000000"/>
          <w:szCs w:val="24"/>
        </w:rPr>
        <w:t xml:space="preserve">es un indicador nutricional poco sensible para el diagnóstico de la malnutrición  en el </w:t>
      </w:r>
      <w:r w:rsidR="004E23C4" w:rsidRPr="00EE3A71">
        <w:rPr>
          <w:bCs/>
          <w:color w:val="000000"/>
          <w:szCs w:val="24"/>
        </w:rPr>
        <w:t xml:space="preserve">personal de tropa que realizan ejercicios de </w:t>
      </w:r>
      <w:r>
        <w:rPr>
          <w:bCs/>
          <w:color w:val="000000"/>
          <w:szCs w:val="24"/>
        </w:rPr>
        <w:t>desarrollo de masa muscular</w:t>
      </w:r>
      <w:r w:rsidR="004E23C4" w:rsidRPr="00EE3A71">
        <w:rPr>
          <w:bCs/>
          <w:color w:val="000000"/>
          <w:szCs w:val="24"/>
        </w:rPr>
        <w:t xml:space="preserve">. </w:t>
      </w:r>
      <w:r>
        <w:rPr>
          <w:bCs/>
          <w:color w:val="000000"/>
          <w:szCs w:val="24"/>
        </w:rPr>
        <w:t xml:space="preserve"> Se debe asociar con </w:t>
      </w:r>
      <w:r w:rsidR="004E23C4" w:rsidRPr="00EE3A71">
        <w:rPr>
          <w:bCs/>
          <w:color w:val="000000"/>
          <w:szCs w:val="24"/>
        </w:rPr>
        <w:t>la circunferencia de cintura y el porcentaje de masa grasa</w:t>
      </w:r>
      <w:r>
        <w:rPr>
          <w:bCs/>
          <w:color w:val="000000"/>
          <w:szCs w:val="24"/>
        </w:rPr>
        <w:t>, para un correcto diagnóstico.</w:t>
      </w:r>
      <w:r w:rsidR="004E23C4" w:rsidRPr="00EE3A71">
        <w:rPr>
          <w:bCs/>
          <w:color w:val="000000"/>
          <w:szCs w:val="24"/>
        </w:rPr>
        <w:t xml:space="preserve"> </w:t>
      </w:r>
    </w:p>
    <w:p w14:paraId="7E6ABF5D" w14:textId="05D69570" w:rsidR="001D55DB" w:rsidRDefault="00357B62" w:rsidP="0085325D">
      <w:pPr>
        <w:spacing w:before="240" w:line="360" w:lineRule="auto"/>
        <w:jc w:val="both"/>
        <w:rPr>
          <w:bCs/>
          <w:color w:val="000000"/>
          <w:szCs w:val="24"/>
        </w:rPr>
      </w:pPr>
      <w:r>
        <w:rPr>
          <w:bCs/>
          <w:color w:val="000000"/>
          <w:szCs w:val="24"/>
        </w:rPr>
        <w:t xml:space="preserve">El correcto diagnóstico nutricional debe incluir la combinación de los indicadores nutricionales: IMC, circunferencia de cintura y porcentaje de masa grasa.   El IMC y  porcentaje de masa grasa presentó la mejor correlación significativa </w:t>
      </w:r>
      <w:r w:rsidR="00B529D9">
        <w:rPr>
          <w:bCs/>
          <w:color w:val="000000"/>
          <w:szCs w:val="24"/>
        </w:rPr>
        <w:t xml:space="preserve"> de “</w:t>
      </w:r>
      <w:r w:rsidR="00825497">
        <w:rPr>
          <w:bCs/>
          <w:color w:val="000000"/>
          <w:szCs w:val="24"/>
        </w:rPr>
        <w:t>r</w:t>
      </w:r>
      <w:r w:rsidR="00B529D9">
        <w:rPr>
          <w:bCs/>
          <w:color w:val="000000"/>
          <w:szCs w:val="24"/>
        </w:rPr>
        <w:t>” =</w:t>
      </w:r>
      <w:r w:rsidR="00825497">
        <w:rPr>
          <w:bCs/>
          <w:color w:val="000000"/>
          <w:szCs w:val="24"/>
        </w:rPr>
        <w:t xml:space="preserve"> 0,</w:t>
      </w:r>
      <w:r w:rsidR="00B529D9">
        <w:rPr>
          <w:bCs/>
          <w:color w:val="000000"/>
          <w:szCs w:val="24"/>
        </w:rPr>
        <w:t>727 (</w:t>
      </w:r>
      <w:proofErr w:type="spellStart"/>
      <w:r w:rsidR="00B529D9">
        <w:rPr>
          <w:bCs/>
          <w:color w:val="000000"/>
          <w:szCs w:val="24"/>
        </w:rPr>
        <w:t>pvalor</w:t>
      </w:r>
      <w:proofErr w:type="spellEnd"/>
      <w:r w:rsidR="00B529D9">
        <w:rPr>
          <w:bCs/>
          <w:color w:val="000000"/>
          <w:szCs w:val="24"/>
        </w:rPr>
        <w:t xml:space="preserve"> &gt;0,05)</w:t>
      </w:r>
      <w:r w:rsidR="00392EC5">
        <w:rPr>
          <w:bCs/>
          <w:color w:val="000000"/>
          <w:szCs w:val="24"/>
        </w:rPr>
        <w:t xml:space="preserve">. </w:t>
      </w:r>
    </w:p>
    <w:p w14:paraId="6EE13715" w14:textId="2BD4B148" w:rsidR="00C55DEF" w:rsidRPr="00EE3A71" w:rsidRDefault="00C55DEF" w:rsidP="0085325D">
      <w:pPr>
        <w:spacing w:before="240" w:line="360" w:lineRule="auto"/>
        <w:jc w:val="both"/>
        <w:rPr>
          <w:bCs/>
          <w:color w:val="000000"/>
          <w:szCs w:val="24"/>
        </w:rPr>
      </w:pPr>
    </w:p>
    <w:p w14:paraId="1F8FAD85" w14:textId="77777777" w:rsidR="00DA74AA" w:rsidRDefault="00DA74AA" w:rsidP="00DA74AA">
      <w:pPr>
        <w:pStyle w:val="Ttulo1"/>
        <w:spacing w:before="240" w:after="200" w:line="360" w:lineRule="auto"/>
        <w:jc w:val="center"/>
        <w:rPr>
          <w:rFonts w:ascii="Times New Roman" w:hAnsi="Times New Roman"/>
          <w:color w:val="000000"/>
          <w:sz w:val="24"/>
          <w:szCs w:val="24"/>
        </w:rPr>
      </w:pPr>
      <w:bookmarkStart w:id="336" w:name="_Toc24697"/>
      <w:bookmarkStart w:id="337" w:name="_Toc28021"/>
      <w:bookmarkStart w:id="338" w:name="_Toc31743"/>
      <w:bookmarkStart w:id="339" w:name="_Toc26569"/>
      <w:bookmarkStart w:id="340" w:name="_Toc524103029"/>
      <w:bookmarkStart w:id="341" w:name="_Toc536190345"/>
    </w:p>
    <w:p w14:paraId="211E071A" w14:textId="77777777" w:rsidR="00EE3A71" w:rsidRDefault="00EE3A71" w:rsidP="00EE3A71"/>
    <w:p w14:paraId="3320C03C" w14:textId="77777777" w:rsidR="00EE3A71" w:rsidRDefault="00EE3A71" w:rsidP="00EE3A71"/>
    <w:p w14:paraId="6962C041" w14:textId="77777777" w:rsidR="0000737D" w:rsidRDefault="0000737D" w:rsidP="00EE3A71"/>
    <w:p w14:paraId="569AAD3C" w14:textId="77777777" w:rsidR="0000737D" w:rsidRDefault="0000737D" w:rsidP="00EE3A71"/>
    <w:p w14:paraId="06F4B1EA" w14:textId="77777777" w:rsidR="0000737D" w:rsidRDefault="0000737D" w:rsidP="00EE3A71"/>
    <w:p w14:paraId="0A7B9731" w14:textId="70ADCF15" w:rsidR="00EE3A71" w:rsidRDefault="00EE3A71" w:rsidP="00EE3A71"/>
    <w:p w14:paraId="56EE5921" w14:textId="22EB0C81" w:rsidR="007F4415" w:rsidRDefault="007F4415" w:rsidP="00EE3A71"/>
    <w:p w14:paraId="2E4B6A1C" w14:textId="459E5BA2" w:rsidR="007F4415" w:rsidRDefault="007F4415" w:rsidP="00EE3A71"/>
    <w:p w14:paraId="6600874E" w14:textId="77777777" w:rsidR="001D21DE" w:rsidRPr="0085325D" w:rsidRDefault="004E23C4" w:rsidP="00DA74AA">
      <w:pPr>
        <w:pStyle w:val="Ttulo1"/>
        <w:spacing w:before="240" w:after="200" w:line="360" w:lineRule="auto"/>
        <w:jc w:val="center"/>
        <w:rPr>
          <w:rFonts w:ascii="Times New Roman" w:hAnsi="Times New Roman"/>
          <w:color w:val="000000"/>
          <w:sz w:val="24"/>
          <w:szCs w:val="24"/>
        </w:rPr>
      </w:pPr>
      <w:bookmarkStart w:id="342" w:name="_Toc6774944"/>
      <w:r w:rsidRPr="0085325D">
        <w:rPr>
          <w:rFonts w:ascii="Times New Roman" w:hAnsi="Times New Roman"/>
          <w:color w:val="000000"/>
          <w:sz w:val="24"/>
          <w:szCs w:val="24"/>
        </w:rPr>
        <w:lastRenderedPageBreak/>
        <w:t>VI. RECOMENDACIONES</w:t>
      </w:r>
      <w:bookmarkEnd w:id="336"/>
      <w:bookmarkEnd w:id="337"/>
      <w:bookmarkEnd w:id="338"/>
      <w:bookmarkEnd w:id="339"/>
      <w:bookmarkEnd w:id="340"/>
      <w:bookmarkEnd w:id="341"/>
      <w:bookmarkEnd w:id="342"/>
      <w:r w:rsidRPr="0085325D">
        <w:rPr>
          <w:rFonts w:ascii="Times New Roman" w:hAnsi="Times New Roman"/>
          <w:color w:val="000000"/>
          <w:sz w:val="24"/>
          <w:szCs w:val="24"/>
        </w:rPr>
        <w:t xml:space="preserve"> </w:t>
      </w:r>
    </w:p>
    <w:p w14:paraId="3D5399D2" w14:textId="77777777" w:rsidR="001D21DE" w:rsidRPr="0085325D" w:rsidRDefault="004E23C4" w:rsidP="0085325D">
      <w:pPr>
        <w:spacing w:before="240" w:line="360" w:lineRule="auto"/>
        <w:jc w:val="both"/>
        <w:rPr>
          <w:color w:val="000000"/>
          <w:szCs w:val="24"/>
        </w:rPr>
      </w:pPr>
      <w:r w:rsidRPr="0085325D">
        <w:rPr>
          <w:color w:val="000000"/>
          <w:szCs w:val="24"/>
        </w:rPr>
        <w:t xml:space="preserve">Realizar intervenciones sobre educación alimentaria nutricional a toda la comunidad militar de la unidad GRUOP y BALPA (personal de tropa y directivas), con el fin de disminuir la prevalencia de obesidad y sobrepeso en los soldados e incentivar la disminución del porcentaje de grasa para obtener una adecuada proporción corporal. </w:t>
      </w:r>
    </w:p>
    <w:p w14:paraId="4B40E900" w14:textId="42ED6678" w:rsidR="001D21DE" w:rsidRPr="0085325D" w:rsidRDefault="004E23C4" w:rsidP="0085325D">
      <w:pPr>
        <w:spacing w:before="240" w:line="360" w:lineRule="auto"/>
        <w:jc w:val="both"/>
        <w:rPr>
          <w:color w:val="000000"/>
          <w:szCs w:val="24"/>
        </w:rPr>
      </w:pPr>
      <w:r w:rsidRPr="0085325D">
        <w:rPr>
          <w:color w:val="000000"/>
          <w:szCs w:val="24"/>
        </w:rPr>
        <w:t xml:space="preserve">Identificar los hábitos alimentarios y patrones de actividad física que tienen el personal de tropa para realizar la asociación con el estado nutricional detalladamente ya que </w:t>
      </w:r>
      <w:r w:rsidR="00A744FC" w:rsidRPr="0085325D">
        <w:rPr>
          <w:color w:val="000000"/>
          <w:szCs w:val="24"/>
        </w:rPr>
        <w:t>influyen</w:t>
      </w:r>
      <w:r w:rsidRPr="0085325D">
        <w:rPr>
          <w:color w:val="000000"/>
          <w:szCs w:val="24"/>
        </w:rPr>
        <w:t xml:space="preserve"> las proporciones de comidas que consumen durante el día junto a una buena combinación de la actividad deportiva. </w:t>
      </w:r>
    </w:p>
    <w:p w14:paraId="14378B6E" w14:textId="77777777" w:rsidR="001D21DE" w:rsidRPr="0085325D" w:rsidRDefault="004E23C4" w:rsidP="0085325D">
      <w:pPr>
        <w:spacing w:before="240" w:line="360" w:lineRule="auto"/>
        <w:jc w:val="both"/>
        <w:rPr>
          <w:color w:val="000000"/>
          <w:szCs w:val="24"/>
        </w:rPr>
      </w:pPr>
      <w:r w:rsidRPr="0085325D">
        <w:rPr>
          <w:color w:val="000000"/>
          <w:szCs w:val="24"/>
        </w:rPr>
        <w:t>Siendo el sobrepeso y obesidad enfermedades prevenibles se recomienda a la institución participante contar con un profesional nutricionista, que estructure planes alimentarios que se ajusten a las necesidades particulares. Y mediante consulta medico nutricional se haga el respectivo seguimiento.</w:t>
      </w:r>
    </w:p>
    <w:p w14:paraId="31ECBA0D" w14:textId="77777777" w:rsidR="001D21DE" w:rsidRPr="0085325D" w:rsidRDefault="004E23C4" w:rsidP="0085325D">
      <w:pPr>
        <w:spacing w:before="240" w:line="360" w:lineRule="auto"/>
        <w:jc w:val="both"/>
        <w:rPr>
          <w:color w:val="000000"/>
          <w:szCs w:val="24"/>
        </w:rPr>
      </w:pPr>
      <w:r w:rsidRPr="0085325D">
        <w:rPr>
          <w:color w:val="000000"/>
          <w:szCs w:val="24"/>
        </w:rPr>
        <w:t>Procurar que se mantengan vínculos de aporte interinstitucional para alcanzar investigaciones, con universos más amplios, que involucren otros sectores y se establezcan líneas base que se repliquen en otras provincias.</w:t>
      </w:r>
    </w:p>
    <w:p w14:paraId="61AA5C50" w14:textId="77777777" w:rsidR="001D21DE" w:rsidRPr="0085325D" w:rsidRDefault="004E23C4" w:rsidP="0085325D">
      <w:pPr>
        <w:spacing w:before="240" w:line="360" w:lineRule="auto"/>
        <w:jc w:val="both"/>
        <w:rPr>
          <w:color w:val="000000"/>
          <w:szCs w:val="24"/>
        </w:rPr>
      </w:pPr>
      <w:r w:rsidRPr="0085325D">
        <w:rPr>
          <w:color w:val="000000"/>
          <w:szCs w:val="24"/>
        </w:rPr>
        <w:t xml:space="preserve">Fortalecer el involucramiento y participación de estudiantes de la Carrera de Licenciatura en Nutrición, de la Universidad Le </w:t>
      </w:r>
      <w:proofErr w:type="spellStart"/>
      <w:r w:rsidRPr="0085325D">
        <w:rPr>
          <w:color w:val="000000"/>
          <w:szCs w:val="24"/>
        </w:rPr>
        <w:t>Cordon</w:t>
      </w:r>
      <w:proofErr w:type="spellEnd"/>
      <w:r w:rsidRPr="0085325D">
        <w:rPr>
          <w:color w:val="000000"/>
          <w:szCs w:val="24"/>
        </w:rPr>
        <w:t xml:space="preserve"> </w:t>
      </w:r>
      <w:proofErr w:type="spellStart"/>
      <w:r w:rsidRPr="0085325D">
        <w:rPr>
          <w:color w:val="000000"/>
          <w:szCs w:val="24"/>
        </w:rPr>
        <w:t>Bleu</w:t>
      </w:r>
      <w:proofErr w:type="spellEnd"/>
      <w:r w:rsidRPr="0085325D">
        <w:rPr>
          <w:color w:val="000000"/>
          <w:szCs w:val="24"/>
        </w:rPr>
        <w:t xml:space="preserve">, en la toma de datos clínicos, nutricionales, en el desarrollo de habilidades de profesionalización. </w:t>
      </w:r>
    </w:p>
    <w:p w14:paraId="5FA44FDD" w14:textId="77777777" w:rsidR="000B70B6" w:rsidRDefault="0040562B" w:rsidP="007F2A19">
      <w:pPr>
        <w:spacing w:before="240" w:line="360" w:lineRule="auto"/>
        <w:jc w:val="both"/>
        <w:rPr>
          <w:color w:val="000000"/>
          <w:szCs w:val="24"/>
        </w:rPr>
      </w:pPr>
      <w:bookmarkStart w:id="343" w:name="_Toc431824916"/>
      <w:bookmarkStart w:id="344" w:name="_Toc16241"/>
      <w:bookmarkStart w:id="345" w:name="_Toc22432"/>
      <w:bookmarkStart w:id="346" w:name="_Toc28558"/>
      <w:bookmarkStart w:id="347" w:name="_Toc2742"/>
      <w:bookmarkStart w:id="348" w:name="_Toc15249"/>
      <w:bookmarkStart w:id="349" w:name="_Toc25905"/>
      <w:bookmarkStart w:id="350" w:name="_Toc23622"/>
      <w:bookmarkStart w:id="351" w:name="_Toc27896"/>
      <w:bookmarkStart w:id="352" w:name="_Toc524103030"/>
      <w:bookmarkStart w:id="353" w:name="_Toc536190346"/>
      <w:bookmarkEnd w:id="291"/>
      <w:r>
        <w:rPr>
          <w:color w:val="000000"/>
          <w:szCs w:val="24"/>
        </w:rPr>
        <w:t xml:space="preserve">Utilizar más de un indicador del estado nutricional para evaluar a la población en lo que respecta y obtener un diagnostico nutricional adecuado.  </w:t>
      </w:r>
    </w:p>
    <w:p w14:paraId="3D98B338" w14:textId="77777777" w:rsidR="007F2A19" w:rsidRDefault="007F2A19" w:rsidP="007F2A19">
      <w:pPr>
        <w:spacing w:before="240" w:line="360" w:lineRule="auto"/>
        <w:jc w:val="both"/>
        <w:rPr>
          <w:color w:val="000000"/>
          <w:szCs w:val="24"/>
        </w:rPr>
      </w:pPr>
    </w:p>
    <w:p w14:paraId="26202E55" w14:textId="06DE279A" w:rsidR="0040562B" w:rsidRDefault="0040562B" w:rsidP="007F2A19">
      <w:pPr>
        <w:spacing w:before="240" w:line="360" w:lineRule="auto"/>
        <w:jc w:val="both"/>
        <w:rPr>
          <w:color w:val="000000"/>
          <w:szCs w:val="24"/>
        </w:rPr>
      </w:pPr>
    </w:p>
    <w:p w14:paraId="13A1FD97" w14:textId="77777777" w:rsidR="00646F16" w:rsidRDefault="00646F16" w:rsidP="007F2A19">
      <w:pPr>
        <w:spacing w:before="240" w:line="360" w:lineRule="auto"/>
        <w:jc w:val="both"/>
        <w:rPr>
          <w:color w:val="000000"/>
          <w:szCs w:val="24"/>
        </w:rPr>
      </w:pPr>
    </w:p>
    <w:p w14:paraId="3B9E3531" w14:textId="42ACB3A8" w:rsidR="0040562B" w:rsidRDefault="0040562B" w:rsidP="007F2A19">
      <w:pPr>
        <w:spacing w:before="240" w:line="360" w:lineRule="auto"/>
        <w:jc w:val="both"/>
        <w:rPr>
          <w:color w:val="000000"/>
          <w:szCs w:val="24"/>
        </w:rPr>
      </w:pPr>
    </w:p>
    <w:p w14:paraId="7675101D" w14:textId="77777777" w:rsidR="00646F16" w:rsidRDefault="00646F16" w:rsidP="007F2A19">
      <w:pPr>
        <w:spacing w:before="240" w:line="360" w:lineRule="auto"/>
        <w:jc w:val="both"/>
        <w:rPr>
          <w:color w:val="000000"/>
          <w:szCs w:val="24"/>
        </w:rPr>
      </w:pPr>
    </w:p>
    <w:p w14:paraId="3F6B6920" w14:textId="77777777" w:rsidR="001D21DE" w:rsidRPr="0085325D" w:rsidRDefault="004E23C4" w:rsidP="00DA74AA">
      <w:pPr>
        <w:pStyle w:val="Ttulo1"/>
        <w:spacing w:before="240" w:after="200" w:line="360" w:lineRule="auto"/>
        <w:jc w:val="center"/>
        <w:rPr>
          <w:rFonts w:ascii="Times New Roman" w:hAnsi="Times New Roman"/>
          <w:color w:val="000000"/>
          <w:sz w:val="24"/>
          <w:szCs w:val="24"/>
        </w:rPr>
      </w:pPr>
      <w:bookmarkStart w:id="354" w:name="_Toc6774945"/>
      <w:r w:rsidRPr="0085325D">
        <w:rPr>
          <w:rFonts w:ascii="Times New Roman" w:hAnsi="Times New Roman"/>
          <w:color w:val="000000"/>
          <w:sz w:val="24"/>
          <w:szCs w:val="24"/>
        </w:rPr>
        <w:lastRenderedPageBreak/>
        <w:t xml:space="preserve">VII. REFERENCIAS </w:t>
      </w:r>
      <w:bookmarkEnd w:id="343"/>
      <w:r w:rsidRPr="0085325D">
        <w:rPr>
          <w:rFonts w:ascii="Times New Roman" w:hAnsi="Times New Roman"/>
          <w:color w:val="000000"/>
          <w:sz w:val="24"/>
          <w:szCs w:val="24"/>
        </w:rPr>
        <w:t>BIBLIOGRÁFICAS</w:t>
      </w:r>
      <w:bookmarkEnd w:id="344"/>
      <w:bookmarkEnd w:id="345"/>
      <w:bookmarkEnd w:id="346"/>
      <w:bookmarkEnd w:id="347"/>
      <w:bookmarkEnd w:id="348"/>
      <w:bookmarkEnd w:id="349"/>
      <w:bookmarkEnd w:id="350"/>
      <w:bookmarkEnd w:id="351"/>
      <w:bookmarkEnd w:id="352"/>
      <w:bookmarkEnd w:id="353"/>
      <w:bookmarkEnd w:id="354"/>
    </w:p>
    <w:sdt>
      <w:sdtPr>
        <w:rPr>
          <w:rFonts w:ascii="Times New Roman" w:eastAsia="SimSun" w:hAnsi="Times New Roman"/>
          <w:b w:val="0"/>
          <w:bCs w:val="0"/>
          <w:color w:val="auto"/>
          <w:sz w:val="14"/>
          <w:szCs w:val="22"/>
          <w:lang w:val="es-ES"/>
        </w:rPr>
        <w:id w:val="1129748393"/>
        <w:docPartObj>
          <w:docPartGallery w:val="Bibliographies"/>
          <w:docPartUnique/>
        </w:docPartObj>
      </w:sdtPr>
      <w:sdtEndPr>
        <w:rPr>
          <w:sz w:val="24"/>
          <w:lang w:val="es-PE"/>
        </w:rPr>
      </w:sdtEndPr>
      <w:sdtContent>
        <w:p w14:paraId="32EC3397" w14:textId="150AB64B" w:rsidR="00866B23" w:rsidRPr="00866B23" w:rsidRDefault="00866B23" w:rsidP="00866B23">
          <w:pPr>
            <w:pStyle w:val="Ttulo1"/>
            <w:spacing w:line="480" w:lineRule="auto"/>
            <w:jc w:val="both"/>
            <w:rPr>
              <w:sz w:val="14"/>
            </w:rPr>
          </w:pPr>
        </w:p>
        <w:sdt>
          <w:sdtPr>
            <w:id w:val="111145805"/>
            <w:bibliography/>
          </w:sdtPr>
          <w:sdtEndPr/>
          <w:sdtContent>
            <w:p w14:paraId="5D9C12DE" w14:textId="77777777" w:rsidR="00866B23" w:rsidRDefault="00866B23" w:rsidP="00866B23">
              <w:pPr>
                <w:pStyle w:val="Bibliografa"/>
                <w:spacing w:line="480" w:lineRule="auto"/>
                <w:ind w:left="720" w:hanging="720"/>
                <w:jc w:val="both"/>
                <w:rPr>
                  <w:noProof/>
                  <w:szCs w:val="24"/>
                  <w:lang w:val="es-ES"/>
                </w:rPr>
              </w:pPr>
              <w:r>
                <w:fldChar w:fldCharType="begin"/>
              </w:r>
              <w:r>
                <w:instrText>BIBLIOGRAPHY</w:instrText>
              </w:r>
              <w:r>
                <w:fldChar w:fldCharType="separate"/>
              </w:r>
              <w:r>
                <w:rPr>
                  <w:noProof/>
                  <w:lang w:val="es-ES"/>
                </w:rPr>
                <w:t xml:space="preserve">Acosta, M., Gasca, E., Ramos, F., García, R., Solís, F., &amp; Evaristo, G. (09 de Marzo de 2013). Factores, causas y perspectivas de la obesidad infantil en México. </w:t>
              </w:r>
              <w:r>
                <w:rPr>
                  <w:i/>
                  <w:iCs/>
                  <w:noProof/>
                  <w:lang w:val="es-ES"/>
                </w:rPr>
                <w:t>Medicas UIS Apr, 26</w:t>
              </w:r>
              <w:r>
                <w:rPr>
                  <w:noProof/>
                  <w:lang w:val="es-ES"/>
                </w:rPr>
                <w:t>(1), 59-68. Obtenido de http://www.scielo.org.co/scielo.php?script=sci_arttext&amp;pid=S0121-03192013000100007&amp;lng=en.</w:t>
              </w:r>
            </w:p>
            <w:p w14:paraId="478CBD2B" w14:textId="77777777" w:rsidR="00866B23" w:rsidRDefault="00866B23" w:rsidP="00866B23">
              <w:pPr>
                <w:pStyle w:val="Bibliografa"/>
                <w:spacing w:line="480" w:lineRule="auto"/>
                <w:ind w:left="720" w:hanging="720"/>
                <w:jc w:val="both"/>
                <w:rPr>
                  <w:noProof/>
                  <w:lang w:val="es-ES"/>
                </w:rPr>
              </w:pPr>
              <w:r>
                <w:rPr>
                  <w:noProof/>
                  <w:lang w:val="es-ES"/>
                </w:rPr>
                <w:t>Alpaca, C. (2014). Correlación entre el índice de masa corporal con el índice de masa adiposa en el personal de formación de una institución militar de lima.</w:t>
              </w:r>
            </w:p>
            <w:p w14:paraId="7D41F162" w14:textId="77777777" w:rsidR="00866B23" w:rsidRDefault="00866B23" w:rsidP="00866B23">
              <w:pPr>
                <w:pStyle w:val="Bibliografa"/>
                <w:spacing w:line="480" w:lineRule="auto"/>
                <w:ind w:left="720" w:hanging="720"/>
                <w:jc w:val="both"/>
                <w:rPr>
                  <w:noProof/>
                  <w:lang w:val="es-ES"/>
                </w:rPr>
              </w:pPr>
              <w:r>
                <w:rPr>
                  <w:noProof/>
                  <w:lang w:val="es-ES"/>
                </w:rPr>
                <w:t xml:space="preserve">Alvero, J., Correas, L., Ronconi, M., Fernández, R., Porta, I., &amp; Manzañido, J. (2011). La bioimpedancia eléctrica como método de estimación de la composición corporal: normas prácticas de utilización. </w:t>
              </w:r>
              <w:r>
                <w:rPr>
                  <w:i/>
                  <w:iCs/>
                  <w:noProof/>
                  <w:lang w:val="es-ES"/>
                </w:rPr>
                <w:t>Revista Andaluza de Medicina del Deporte</w:t>
              </w:r>
              <w:r>
                <w:rPr>
                  <w:noProof/>
                  <w:lang w:val="es-ES"/>
                </w:rPr>
                <w:t>.</w:t>
              </w:r>
            </w:p>
            <w:p w14:paraId="65D649D7" w14:textId="77777777" w:rsidR="00866B23" w:rsidRDefault="00866B23" w:rsidP="00866B23">
              <w:pPr>
                <w:pStyle w:val="Bibliografa"/>
                <w:spacing w:line="480" w:lineRule="auto"/>
                <w:ind w:left="720" w:hanging="720"/>
                <w:jc w:val="both"/>
                <w:rPr>
                  <w:noProof/>
                  <w:lang w:val="es-ES"/>
                </w:rPr>
              </w:pPr>
              <w:r>
                <w:rPr>
                  <w:noProof/>
                  <w:lang w:val="es-ES"/>
                </w:rPr>
                <w:t>Bennasar, M. (2013). Índice de adiposidad corporal y factores de riesgo de salud cardiovascular en caucásicos: una comparación con el índice de masa corporal y otros.</w:t>
              </w:r>
            </w:p>
            <w:p w14:paraId="68DBA614" w14:textId="77777777" w:rsidR="00866B23" w:rsidRDefault="00866B23" w:rsidP="00866B23">
              <w:pPr>
                <w:pStyle w:val="Bibliografa"/>
                <w:spacing w:line="480" w:lineRule="auto"/>
                <w:ind w:left="720" w:hanging="720"/>
                <w:jc w:val="both"/>
                <w:rPr>
                  <w:noProof/>
                  <w:lang w:val="es-ES"/>
                </w:rPr>
              </w:pPr>
              <w:r>
                <w:rPr>
                  <w:noProof/>
                  <w:lang w:val="es-ES"/>
                </w:rPr>
                <w:t xml:space="preserve">Burrows, R., &amp; Díaz, M. S. (2004). Variaciones del índice de masa corporal (IMC) de acuerdo al grado de desarrollo puberal alcanzado. </w:t>
              </w:r>
              <w:r>
                <w:rPr>
                  <w:i/>
                  <w:iCs/>
                  <w:noProof/>
                  <w:lang w:val="es-ES"/>
                </w:rPr>
                <w:t>Rev Méd Chile</w:t>
              </w:r>
              <w:r>
                <w:rPr>
                  <w:noProof/>
                  <w:lang w:val="es-ES"/>
                </w:rPr>
                <w:t>.</w:t>
              </w:r>
            </w:p>
            <w:p w14:paraId="4D7F3976" w14:textId="77777777" w:rsidR="00866B23" w:rsidRDefault="00866B23" w:rsidP="00866B23">
              <w:pPr>
                <w:pStyle w:val="Bibliografa"/>
                <w:spacing w:line="480" w:lineRule="auto"/>
                <w:ind w:left="720" w:hanging="720"/>
                <w:jc w:val="both"/>
                <w:rPr>
                  <w:noProof/>
                  <w:lang w:val="es-ES"/>
                </w:rPr>
              </w:pPr>
              <w:r>
                <w:rPr>
                  <w:noProof/>
                  <w:lang w:val="es-ES"/>
                </w:rPr>
                <w:t xml:space="preserve">Champagne, C. M., &amp; Bray, G. (2010). Nutritional Status: An Overview of methods for Assessment. Nutrition and Health: Nutrition Guide for Physicians. En T. Wilson, G. Bray, N. Temple, &amp; M. Struble, </w:t>
              </w:r>
              <w:r>
                <w:rPr>
                  <w:i/>
                  <w:iCs/>
                  <w:noProof/>
                  <w:lang w:val="es-ES"/>
                </w:rPr>
                <w:t>USA: Humana Press</w:t>
              </w:r>
              <w:r>
                <w:rPr>
                  <w:noProof/>
                  <w:lang w:val="es-ES"/>
                </w:rPr>
                <w:t xml:space="preserve"> (págs. 227-239).</w:t>
              </w:r>
            </w:p>
            <w:p w14:paraId="24CC48CC" w14:textId="77777777" w:rsidR="00866B23" w:rsidRDefault="00866B23" w:rsidP="00866B23">
              <w:pPr>
                <w:pStyle w:val="Bibliografa"/>
                <w:spacing w:line="480" w:lineRule="auto"/>
                <w:ind w:left="720" w:hanging="720"/>
                <w:jc w:val="both"/>
                <w:rPr>
                  <w:noProof/>
                  <w:lang w:val="es-ES"/>
                </w:rPr>
              </w:pPr>
              <w:r>
                <w:rPr>
                  <w:noProof/>
                  <w:lang w:val="es-ES"/>
                </w:rPr>
                <w:t xml:space="preserve">Colcha, N. (2011). Prevalencia de Sobrepeso - Obesidad - Dislipidemias en el personal activo de la brigada de caballería blindada No. 11 Galápagos Riobamba 2010 </w:t>
              </w:r>
              <w:r>
                <w:rPr>
                  <w:noProof/>
                  <w:lang w:val="es-ES"/>
                </w:rPr>
                <w:lastRenderedPageBreak/>
                <w:t>(Tesis de pregrado), Escuela Superior Politécnicade Chimborazo, Facultad de Salud Pública. Riobamba, Ecuador.</w:t>
              </w:r>
            </w:p>
            <w:p w14:paraId="4C118749" w14:textId="77777777" w:rsidR="00866B23" w:rsidRDefault="00866B23" w:rsidP="00866B23">
              <w:pPr>
                <w:pStyle w:val="Bibliografa"/>
                <w:spacing w:line="480" w:lineRule="auto"/>
                <w:ind w:left="720" w:hanging="720"/>
                <w:jc w:val="both"/>
                <w:rPr>
                  <w:noProof/>
                  <w:lang w:val="es-ES"/>
                </w:rPr>
              </w:pPr>
              <w:r>
                <w:rPr>
                  <w:noProof/>
                  <w:lang w:val="es-ES"/>
                </w:rPr>
                <w:t xml:space="preserve">Cure, C., &amp; Hernández, C. (1990). Sobrepeso y obesidad. Manual de educación y entrenamiento. Colegio máximo de las academias colombianas. </w:t>
              </w:r>
              <w:r>
                <w:rPr>
                  <w:i/>
                  <w:iCs/>
                  <w:noProof/>
                  <w:lang w:val="es-ES"/>
                </w:rPr>
                <w:t>Academia nacional de medicina</w:t>
              </w:r>
              <w:r>
                <w:rPr>
                  <w:noProof/>
                  <w:lang w:val="es-ES"/>
                </w:rPr>
                <w:t>, 1-2.</w:t>
              </w:r>
            </w:p>
            <w:p w14:paraId="577FD8CE" w14:textId="77777777" w:rsidR="00866B23" w:rsidRDefault="00866B23" w:rsidP="00866B23">
              <w:pPr>
                <w:pStyle w:val="Bibliografa"/>
                <w:spacing w:line="480" w:lineRule="auto"/>
                <w:ind w:left="720" w:hanging="720"/>
                <w:jc w:val="both"/>
                <w:rPr>
                  <w:noProof/>
                  <w:lang w:val="es-ES"/>
                </w:rPr>
              </w:pPr>
              <w:r>
                <w:rPr>
                  <w:noProof/>
                  <w:lang w:val="es-ES"/>
                </w:rPr>
                <w:t xml:space="preserve">Durán, S., Maraboli, D., Fernández, F., &amp; Cubillos, G. (2017). La prevalencia de obesidad en soldados del Regimiento de Buin. </w:t>
              </w:r>
              <w:r>
                <w:rPr>
                  <w:i/>
                  <w:iCs/>
                  <w:noProof/>
                  <w:lang w:val="es-ES"/>
                </w:rPr>
                <w:t>Rev Esp Nutr Hum Diet, 21</w:t>
              </w:r>
              <w:r>
                <w:rPr>
                  <w:noProof/>
                  <w:lang w:val="es-ES"/>
                </w:rPr>
                <w:t>(1), 11-17.</w:t>
              </w:r>
            </w:p>
            <w:p w14:paraId="5EAD3625" w14:textId="77777777" w:rsidR="00866B23" w:rsidRDefault="00866B23" w:rsidP="00866B23">
              <w:pPr>
                <w:pStyle w:val="Bibliografa"/>
                <w:spacing w:line="480" w:lineRule="auto"/>
                <w:ind w:left="720" w:hanging="720"/>
                <w:jc w:val="both"/>
                <w:rPr>
                  <w:noProof/>
                  <w:lang w:val="es-ES"/>
                </w:rPr>
              </w:pPr>
              <w:r>
                <w:rPr>
                  <w:noProof/>
                  <w:lang w:val="es-ES"/>
                </w:rPr>
                <w:t>Espinosa, M., Rivas, L., González, E., Atilano, X., Miranda, P., &amp; Correa, R. (s.f.). Vectores de impedancia bioeléctrica para la composición co rporal en población mexicana.</w:t>
              </w:r>
            </w:p>
            <w:p w14:paraId="36030514" w14:textId="77777777" w:rsidR="00866B23" w:rsidRDefault="00866B23" w:rsidP="00866B23">
              <w:pPr>
                <w:pStyle w:val="Bibliografa"/>
                <w:spacing w:line="480" w:lineRule="auto"/>
                <w:ind w:left="720" w:hanging="720"/>
                <w:jc w:val="both"/>
                <w:rPr>
                  <w:noProof/>
                  <w:lang w:val="es-ES"/>
                </w:rPr>
              </w:pPr>
              <w:r>
                <w:rPr>
                  <w:noProof/>
                  <w:lang w:val="es-ES"/>
                </w:rPr>
                <w:t>Flórez, M. M. (2011). Prevalencia de sobrepeso y obesidad por índice de masa corporal, porcentaje de masa grasa y circunferencia de cintura en niños escolares de un colegio militar en Bogotá D.C. Colombia. Tesis. Pontificia Universidad Javeriana. Colombia.</w:t>
              </w:r>
            </w:p>
            <w:p w14:paraId="2CE6AFBA" w14:textId="77777777" w:rsidR="00866B23" w:rsidRDefault="00866B23" w:rsidP="00866B23">
              <w:pPr>
                <w:pStyle w:val="Bibliografa"/>
                <w:spacing w:line="480" w:lineRule="auto"/>
                <w:ind w:left="720" w:hanging="720"/>
                <w:jc w:val="both"/>
                <w:rPr>
                  <w:noProof/>
                  <w:lang w:val="es-ES"/>
                </w:rPr>
              </w:pPr>
              <w:r>
                <w:rPr>
                  <w:noProof/>
                  <w:lang w:val="es-ES"/>
                </w:rPr>
                <w:t xml:space="preserve">Gallagher y otros. (2000). American Journal of Clinical Nutrition (Publicación estadounidense especializada en nutrición). </w:t>
              </w:r>
              <w:r>
                <w:rPr>
                  <w:i/>
                  <w:iCs/>
                  <w:noProof/>
                  <w:lang w:val="es-ES"/>
                </w:rPr>
                <w:t>72</w:t>
              </w:r>
              <w:r>
                <w:rPr>
                  <w:noProof/>
                  <w:lang w:val="es-ES"/>
                </w:rPr>
                <w:t>.</w:t>
              </w:r>
            </w:p>
            <w:p w14:paraId="28F035C8" w14:textId="77777777" w:rsidR="00866B23" w:rsidRDefault="00866B23" w:rsidP="00866B23">
              <w:pPr>
                <w:pStyle w:val="Bibliografa"/>
                <w:spacing w:line="480" w:lineRule="auto"/>
                <w:ind w:left="720" w:hanging="720"/>
                <w:jc w:val="both"/>
                <w:rPr>
                  <w:noProof/>
                  <w:lang w:val="es-ES"/>
                </w:rPr>
              </w:pPr>
              <w:r>
                <w:rPr>
                  <w:noProof/>
                  <w:lang w:val="es-ES"/>
                </w:rPr>
                <w:t>Instituto Nacional de Estadística e Informática (INEI). (2015). Obtenido de https://www.inei.gob.pe/prensa/noticias/el-355-de-la-poblacion-peruana-de-15-y-mas-anos-de-edad-padece-de-sobrepeso-9161/imprimir/</w:t>
              </w:r>
            </w:p>
            <w:p w14:paraId="224C10E0" w14:textId="77777777" w:rsidR="00866B23" w:rsidRDefault="00866B23" w:rsidP="00866B23">
              <w:pPr>
                <w:pStyle w:val="Bibliografa"/>
                <w:spacing w:line="480" w:lineRule="auto"/>
                <w:ind w:left="720" w:hanging="720"/>
                <w:jc w:val="both"/>
                <w:rPr>
                  <w:noProof/>
                  <w:lang w:val="es-ES"/>
                </w:rPr>
              </w:pPr>
              <w:r>
                <w:rPr>
                  <w:noProof/>
                  <w:lang w:val="es-ES"/>
                </w:rPr>
                <w:t>Instituto nacional de salud. (1998). Centro nacional de alimentación y nutrición. Modulo de medidas antropométricas, registro y estandarizacion.</w:t>
              </w:r>
            </w:p>
            <w:p w14:paraId="5B302555" w14:textId="77777777" w:rsidR="00866B23" w:rsidRDefault="00866B23" w:rsidP="00866B23">
              <w:pPr>
                <w:pStyle w:val="Bibliografa"/>
                <w:spacing w:line="480" w:lineRule="auto"/>
                <w:ind w:left="720" w:hanging="720"/>
                <w:jc w:val="both"/>
                <w:rPr>
                  <w:noProof/>
                  <w:lang w:val="es-ES"/>
                </w:rPr>
              </w:pPr>
              <w:r>
                <w:rPr>
                  <w:noProof/>
                  <w:lang w:val="es-ES"/>
                </w:rPr>
                <w:lastRenderedPageBreak/>
                <w:t xml:space="preserve">Lichtash, &amp; Charlene, T. e. (2013). Body adiposity index versus body mass index and other anthropometric traits as correlates of cardiometabolic risk factors. </w:t>
              </w:r>
              <w:r>
                <w:rPr>
                  <w:i/>
                  <w:iCs/>
                  <w:noProof/>
                  <w:lang w:val="es-ES"/>
                </w:rPr>
                <w:t>PloS one,</w:t>
              </w:r>
              <w:r>
                <w:rPr>
                  <w:noProof/>
                  <w:lang w:val="es-ES"/>
                </w:rPr>
                <w:t>.</w:t>
              </w:r>
            </w:p>
            <w:p w14:paraId="6115246A" w14:textId="77777777" w:rsidR="00866B23" w:rsidRDefault="00866B23" w:rsidP="00866B23">
              <w:pPr>
                <w:pStyle w:val="Bibliografa"/>
                <w:spacing w:line="480" w:lineRule="auto"/>
                <w:ind w:left="720" w:hanging="720"/>
                <w:jc w:val="both"/>
                <w:rPr>
                  <w:noProof/>
                  <w:lang w:val="es-ES"/>
                </w:rPr>
              </w:pPr>
              <w:r>
                <w:rPr>
                  <w:noProof/>
                  <w:lang w:val="es-ES"/>
                </w:rPr>
                <w:t xml:space="preserve">Lobstein, T., Baur, L., &amp; Uauy, R. (2004). Obesity in children and young people: a crisis in public health. </w:t>
              </w:r>
              <w:r>
                <w:rPr>
                  <w:i/>
                  <w:iCs/>
                  <w:noProof/>
                  <w:lang w:val="es-ES"/>
                </w:rPr>
                <w:t>Obes Rev, 1</w:t>
              </w:r>
              <w:r>
                <w:rPr>
                  <w:noProof/>
                  <w:lang w:val="es-ES"/>
                </w:rPr>
                <w:t>(4), 104.</w:t>
              </w:r>
            </w:p>
            <w:p w14:paraId="0322DDFD" w14:textId="77777777" w:rsidR="00866B23" w:rsidRDefault="00866B23" w:rsidP="00866B23">
              <w:pPr>
                <w:pStyle w:val="Bibliografa"/>
                <w:spacing w:line="480" w:lineRule="auto"/>
                <w:ind w:left="720" w:hanging="720"/>
                <w:jc w:val="both"/>
                <w:rPr>
                  <w:noProof/>
                  <w:lang w:val="es-ES"/>
                </w:rPr>
              </w:pPr>
              <w:r>
                <w:rPr>
                  <w:noProof/>
                  <w:lang w:val="es-ES"/>
                </w:rPr>
                <w:t xml:space="preserve">Lohman, T., &amp; Roche, A. (1990). </w:t>
              </w:r>
              <w:r>
                <w:rPr>
                  <w:i/>
                  <w:iCs/>
                  <w:noProof/>
                  <w:lang w:val="es-ES"/>
                </w:rPr>
                <w:t>Anthropometric Standardization Reference Manual.</w:t>
              </w:r>
              <w:r>
                <w:rPr>
                  <w:noProof/>
                  <w:lang w:val="es-ES"/>
                </w:rPr>
                <w:t xml:space="preserve"> Illinois: Champaign: Human Kinects Books.</w:t>
              </w:r>
            </w:p>
            <w:p w14:paraId="6BAAE077" w14:textId="77777777" w:rsidR="00866B23" w:rsidRDefault="00866B23" w:rsidP="00866B23">
              <w:pPr>
                <w:pStyle w:val="Bibliografa"/>
                <w:spacing w:line="480" w:lineRule="auto"/>
                <w:ind w:left="720" w:hanging="720"/>
                <w:jc w:val="both"/>
                <w:rPr>
                  <w:noProof/>
                  <w:lang w:val="es-ES"/>
                </w:rPr>
              </w:pPr>
              <w:r>
                <w:rPr>
                  <w:noProof/>
                  <w:lang w:val="es-ES"/>
                </w:rPr>
                <w:t xml:space="preserve">Marriott, B. M., &amp; Thomas, P. (1994). Food and Nutrition Board, National Research Council. Committee on Military Nutrition Research: Activity Report 1992-1994. Washington, DC. . </w:t>
              </w:r>
              <w:r>
                <w:rPr>
                  <w:i/>
                  <w:iCs/>
                  <w:noProof/>
                  <w:lang w:val="es-ES"/>
                </w:rPr>
                <w:t>The National Academies Press</w:t>
              </w:r>
              <w:r>
                <w:rPr>
                  <w:noProof/>
                  <w:lang w:val="es-ES"/>
                </w:rPr>
                <w:t>, 54.</w:t>
              </w:r>
            </w:p>
            <w:p w14:paraId="15721FDC" w14:textId="77777777" w:rsidR="00866B23" w:rsidRDefault="00866B23" w:rsidP="00866B23">
              <w:pPr>
                <w:pStyle w:val="Bibliografa"/>
                <w:spacing w:line="480" w:lineRule="auto"/>
                <w:ind w:left="720" w:hanging="720"/>
                <w:jc w:val="both"/>
                <w:rPr>
                  <w:noProof/>
                  <w:lang w:val="es-ES"/>
                </w:rPr>
              </w:pPr>
              <w:r>
                <w:rPr>
                  <w:noProof/>
                  <w:lang w:val="es-ES"/>
                </w:rPr>
                <w:t xml:space="preserve">Mendenhall, W., Beaver, R. J., &amp; Beaver, B. M. (2009). Introduction to Probability and Statistics. </w:t>
              </w:r>
              <w:r>
                <w:rPr>
                  <w:i/>
                  <w:iCs/>
                  <w:noProof/>
                  <w:lang w:val="es-ES"/>
                </w:rPr>
                <w:t>Belmont: Brooks/Cole</w:t>
              </w:r>
              <w:r>
                <w:rPr>
                  <w:noProof/>
                  <w:lang w:val="es-ES"/>
                </w:rPr>
                <w:t>.</w:t>
              </w:r>
            </w:p>
            <w:p w14:paraId="563CF13E" w14:textId="77777777" w:rsidR="00866B23" w:rsidRDefault="00866B23" w:rsidP="00866B23">
              <w:pPr>
                <w:pStyle w:val="Bibliografa"/>
                <w:spacing w:line="480" w:lineRule="auto"/>
                <w:ind w:left="720" w:hanging="720"/>
                <w:jc w:val="both"/>
                <w:rPr>
                  <w:noProof/>
                  <w:lang w:val="es-ES"/>
                </w:rPr>
              </w:pPr>
              <w:r>
                <w:rPr>
                  <w:noProof/>
                  <w:lang w:val="es-ES"/>
                </w:rPr>
                <w:t>Naranjo, M. (2014). Condiciones laborales que influyen en la alteración del índice de masa corporal del personal del ala combate No 21 Taura de la FAE (Tesis de Pregrado), Universidad Técnica de Ambato, Facultad de Ciencias de la Salud. Ambato, Ecuador .</w:t>
              </w:r>
            </w:p>
            <w:p w14:paraId="7AFFCBCF" w14:textId="77777777" w:rsidR="00866B23" w:rsidRDefault="00866B23" w:rsidP="00866B23">
              <w:pPr>
                <w:pStyle w:val="Bibliografa"/>
                <w:spacing w:line="480" w:lineRule="auto"/>
                <w:ind w:left="720" w:hanging="720"/>
                <w:jc w:val="both"/>
                <w:rPr>
                  <w:noProof/>
                  <w:lang w:val="es-ES"/>
                </w:rPr>
              </w:pPr>
              <w:r>
                <w:rPr>
                  <w:noProof/>
                  <w:lang w:val="es-ES"/>
                </w:rPr>
                <w:t xml:space="preserve">Novillo, N., Lozada, M., &amp; López, D. (Abril de 2015). Evaluación Antropométrica y Estado Nutricional: Personal Base Aérea Ala de Combate No. 21 Taura-Ecuador. </w:t>
              </w:r>
              <w:r>
                <w:rPr>
                  <w:i/>
                  <w:iCs/>
                  <w:noProof/>
                  <w:lang w:val="es-ES"/>
                </w:rPr>
                <w:t>Revista Ciencia UNEMI, 8</w:t>
              </w:r>
              <w:r>
                <w:rPr>
                  <w:noProof/>
                  <w:lang w:val="es-ES"/>
                </w:rPr>
                <w:t>(13), 82-88.</w:t>
              </w:r>
            </w:p>
            <w:p w14:paraId="423AC0CE" w14:textId="77777777" w:rsidR="00866B23" w:rsidRDefault="00866B23" w:rsidP="00866B23">
              <w:pPr>
                <w:pStyle w:val="Bibliografa"/>
                <w:spacing w:line="480" w:lineRule="auto"/>
                <w:ind w:left="720" w:hanging="720"/>
                <w:jc w:val="both"/>
                <w:rPr>
                  <w:noProof/>
                  <w:lang w:val="es-ES"/>
                </w:rPr>
              </w:pPr>
              <w:r>
                <w:rPr>
                  <w:noProof/>
                  <w:lang w:val="es-ES"/>
                </w:rPr>
                <w:t xml:space="preserve">OMS. (s.f.). </w:t>
              </w:r>
              <w:r>
                <w:rPr>
                  <w:i/>
                  <w:iCs/>
                  <w:noProof/>
                  <w:lang w:val="es-ES"/>
                </w:rPr>
                <w:t>Organización Mundial de la Salud</w:t>
              </w:r>
              <w:r>
                <w:rPr>
                  <w:noProof/>
                  <w:lang w:val="es-ES"/>
                </w:rPr>
                <w:t>. Recuperado el diciembre de 2018, de Obesidad y sobrepreso: http://www.who.int/mediacentre/factsheets/fs311/es/index.html</w:t>
              </w:r>
            </w:p>
            <w:p w14:paraId="63037B5F" w14:textId="77777777" w:rsidR="00866B23" w:rsidRDefault="00866B23" w:rsidP="00866B23">
              <w:pPr>
                <w:pStyle w:val="Bibliografa"/>
                <w:spacing w:line="480" w:lineRule="auto"/>
                <w:ind w:left="720" w:hanging="720"/>
                <w:jc w:val="both"/>
                <w:rPr>
                  <w:noProof/>
                  <w:lang w:val="es-ES"/>
                </w:rPr>
              </w:pPr>
              <w:r>
                <w:rPr>
                  <w:noProof/>
                  <w:lang w:val="es-ES"/>
                </w:rPr>
                <w:lastRenderedPageBreak/>
                <w:t xml:space="preserve">Organización Mundial de la Salud. (14 de julio de 2008). </w:t>
              </w:r>
              <w:r>
                <w:rPr>
                  <w:i/>
                  <w:iCs/>
                  <w:noProof/>
                  <w:lang w:val="es-ES"/>
                </w:rPr>
                <w:t>Obesidad y sobrepeso</w:t>
              </w:r>
              <w:r>
                <w:rPr>
                  <w:noProof/>
                  <w:lang w:val="es-ES"/>
                </w:rPr>
                <w:t>. Obtenido de https://obesidad.medico-guia.com/circunferencia-de-cintura.html</w:t>
              </w:r>
            </w:p>
            <w:p w14:paraId="17A0D1DE" w14:textId="77777777" w:rsidR="00866B23" w:rsidRDefault="00866B23" w:rsidP="00866B23">
              <w:pPr>
                <w:pStyle w:val="Bibliografa"/>
                <w:spacing w:line="480" w:lineRule="auto"/>
                <w:ind w:left="720" w:hanging="720"/>
                <w:jc w:val="both"/>
                <w:rPr>
                  <w:noProof/>
                  <w:lang w:val="es-ES"/>
                </w:rPr>
              </w:pPr>
              <w:r>
                <w:rPr>
                  <w:noProof/>
                  <w:lang w:val="es-ES"/>
                </w:rPr>
                <w:t xml:space="preserve">Organización Mundial de la Salud. (2012). </w:t>
              </w:r>
              <w:r>
                <w:rPr>
                  <w:i/>
                  <w:iCs/>
                  <w:noProof/>
                  <w:lang w:val="es-ES"/>
                </w:rPr>
                <w:t>Obesidad y sobrepeso.</w:t>
              </w:r>
              <w:r>
                <w:rPr>
                  <w:noProof/>
                  <w:lang w:val="es-ES"/>
                </w:rPr>
                <w:t xml:space="preserve"> Obtenido de https://es.wikipedia.org/wiki/Obesidad</w:t>
              </w:r>
            </w:p>
            <w:p w14:paraId="0F9FE9C6" w14:textId="77777777" w:rsidR="00866B23" w:rsidRDefault="00866B23" w:rsidP="00866B23">
              <w:pPr>
                <w:pStyle w:val="Bibliografa"/>
                <w:spacing w:line="480" w:lineRule="auto"/>
                <w:ind w:left="720" w:hanging="720"/>
                <w:jc w:val="both"/>
                <w:rPr>
                  <w:noProof/>
                  <w:lang w:val="es-ES"/>
                </w:rPr>
              </w:pPr>
              <w:r>
                <w:rPr>
                  <w:noProof/>
                  <w:lang w:val="es-ES"/>
                </w:rPr>
                <w:t xml:space="preserve">Organización Mundial de la Salud. (2015). </w:t>
              </w:r>
              <w:r>
                <w:rPr>
                  <w:i/>
                  <w:iCs/>
                  <w:noProof/>
                  <w:lang w:val="es-ES"/>
                </w:rPr>
                <w:t>Organización Mundial de la Salud</w:t>
              </w:r>
              <w:r>
                <w:rPr>
                  <w:noProof/>
                  <w:lang w:val="es-ES"/>
                </w:rPr>
                <w:t>. Obtenido de http://www.who.int/end-childhood-obesity/facts/es.</w:t>
              </w:r>
            </w:p>
            <w:p w14:paraId="04D80648" w14:textId="77777777" w:rsidR="00866B23" w:rsidRDefault="00866B23" w:rsidP="00866B23">
              <w:pPr>
                <w:pStyle w:val="Bibliografa"/>
                <w:spacing w:line="480" w:lineRule="auto"/>
                <w:ind w:left="720" w:hanging="720"/>
                <w:jc w:val="both"/>
                <w:rPr>
                  <w:noProof/>
                  <w:lang w:val="es-ES"/>
                </w:rPr>
              </w:pPr>
              <w:r>
                <w:rPr>
                  <w:noProof/>
                  <w:lang w:val="es-ES"/>
                </w:rPr>
                <w:t xml:space="preserve">Organización Mundial de la Salud. (2017). </w:t>
              </w:r>
              <w:r>
                <w:rPr>
                  <w:i/>
                  <w:iCs/>
                  <w:noProof/>
                  <w:lang w:val="es-ES"/>
                </w:rPr>
                <w:t>Obesidad y Sobrepeso</w:t>
              </w:r>
              <w:r>
                <w:rPr>
                  <w:noProof/>
                  <w:lang w:val="es-ES"/>
                </w:rPr>
                <w:t>. Obtenido de http://www.who.int/mediacentre/factsheets/fs311/es/</w:t>
              </w:r>
            </w:p>
            <w:p w14:paraId="6E75B838" w14:textId="77777777" w:rsidR="00866B23" w:rsidRDefault="00866B23" w:rsidP="00866B23">
              <w:pPr>
                <w:pStyle w:val="Bibliografa"/>
                <w:spacing w:line="480" w:lineRule="auto"/>
                <w:ind w:left="720" w:hanging="720"/>
                <w:jc w:val="both"/>
                <w:rPr>
                  <w:noProof/>
                  <w:lang w:val="es-ES"/>
                </w:rPr>
              </w:pPr>
              <w:r>
                <w:rPr>
                  <w:noProof/>
                  <w:lang w:val="es-ES"/>
                </w:rPr>
                <w:t xml:space="preserve">Pelt, G. et al. (2012). The role of fat mass index in determining obesity. </w:t>
              </w:r>
              <w:r>
                <w:rPr>
                  <w:i/>
                  <w:iCs/>
                  <w:noProof/>
                  <w:lang w:val="es-ES"/>
                </w:rPr>
                <w:t>American Journal of Human Biology, 22</w:t>
              </w:r>
              <w:r>
                <w:rPr>
                  <w:noProof/>
                  <w:lang w:val="es-ES"/>
                </w:rPr>
                <w:t>(5), 639-647.</w:t>
              </w:r>
            </w:p>
            <w:p w14:paraId="352921CC" w14:textId="77777777" w:rsidR="00866B23" w:rsidRDefault="00866B23" w:rsidP="00866B23">
              <w:pPr>
                <w:pStyle w:val="Bibliografa"/>
                <w:spacing w:line="480" w:lineRule="auto"/>
                <w:ind w:left="720" w:hanging="720"/>
                <w:jc w:val="both"/>
                <w:rPr>
                  <w:noProof/>
                  <w:lang w:val="es-ES"/>
                </w:rPr>
              </w:pPr>
              <w:r>
                <w:rPr>
                  <w:noProof/>
                  <w:lang w:val="es-ES"/>
                </w:rPr>
                <w:t>Powers, A. C. (2016). Diabetes mellitus: diagnostico, clasificación y fisiopatología. McGraw-Hill.</w:t>
              </w:r>
            </w:p>
            <w:p w14:paraId="060266DB" w14:textId="77777777" w:rsidR="00866B23" w:rsidRDefault="00866B23" w:rsidP="00866B23">
              <w:pPr>
                <w:pStyle w:val="Bibliografa"/>
                <w:spacing w:line="480" w:lineRule="auto"/>
                <w:ind w:left="720" w:hanging="720"/>
                <w:jc w:val="both"/>
                <w:rPr>
                  <w:noProof/>
                  <w:lang w:val="es-ES"/>
                </w:rPr>
              </w:pPr>
              <w:r>
                <w:rPr>
                  <w:noProof/>
                  <w:lang w:val="es-ES"/>
                </w:rPr>
                <w:t xml:space="preserve">Qiang, Z. (2012). Percent body fat is a better predictor of cardiovascular risk factor that body mass index. </w:t>
              </w:r>
              <w:r>
                <w:rPr>
                  <w:i/>
                  <w:iCs/>
                  <w:noProof/>
                  <w:lang w:val="es-ES"/>
                </w:rPr>
                <w:t>Brazilian Journal of Medical and Biological Research, 22</w:t>
              </w:r>
              <w:r>
                <w:rPr>
                  <w:noProof/>
                  <w:lang w:val="es-ES"/>
                </w:rPr>
                <w:t>(5), 591-600.</w:t>
              </w:r>
            </w:p>
            <w:p w14:paraId="25308793" w14:textId="77777777" w:rsidR="00866B23" w:rsidRDefault="00866B23" w:rsidP="00866B23">
              <w:pPr>
                <w:pStyle w:val="Bibliografa"/>
                <w:spacing w:line="480" w:lineRule="auto"/>
                <w:ind w:left="720" w:hanging="720"/>
                <w:jc w:val="both"/>
                <w:rPr>
                  <w:noProof/>
                  <w:lang w:val="es-ES"/>
                </w:rPr>
              </w:pPr>
              <w:r>
                <w:rPr>
                  <w:noProof/>
                  <w:lang w:val="es-ES"/>
                </w:rPr>
                <w:t xml:space="preserve">Ravasco, P., Anderson, H., &amp; Mardones, F. (2010). Métodos de valoración del estado nutricional. </w:t>
              </w:r>
              <w:r>
                <w:rPr>
                  <w:i/>
                  <w:iCs/>
                  <w:noProof/>
                  <w:lang w:val="es-ES"/>
                </w:rPr>
                <w:t>Red de Malnutrición en Iberoamérica del Programa de Ciencia y Tecnología para el Desarrollo (Red Mel-CYTED) Nutrición Hospitalaria, 25</w:t>
              </w:r>
              <w:r>
                <w:rPr>
                  <w:noProof/>
                  <w:lang w:val="es-ES"/>
                </w:rPr>
                <w:t>(3).</w:t>
              </w:r>
            </w:p>
            <w:p w14:paraId="51CDC5BA" w14:textId="77777777" w:rsidR="00866B23" w:rsidRDefault="00866B23" w:rsidP="00866B23">
              <w:pPr>
                <w:pStyle w:val="Bibliografa"/>
                <w:spacing w:line="480" w:lineRule="auto"/>
                <w:ind w:left="720" w:hanging="720"/>
                <w:jc w:val="both"/>
                <w:rPr>
                  <w:noProof/>
                  <w:lang w:val="es-ES"/>
                </w:rPr>
              </w:pPr>
              <w:r>
                <w:rPr>
                  <w:noProof/>
                  <w:lang w:val="es-ES"/>
                </w:rPr>
                <w:t xml:space="preserve">Romero, A., Somers, V., Sierra, J., Thomas, R., Collazo, M., &amp; Korinek, J. e. (2008). Accuracy of body mass index in diagnosing obesity in the adult general population. </w:t>
              </w:r>
              <w:r>
                <w:rPr>
                  <w:i/>
                  <w:iCs/>
                  <w:noProof/>
                  <w:lang w:val="es-ES"/>
                </w:rPr>
                <w:t>Int J Obes (Lond)., 32</w:t>
              </w:r>
              <w:r>
                <w:rPr>
                  <w:noProof/>
                  <w:lang w:val="es-ES"/>
                </w:rPr>
                <w:t>(6), 959-966.</w:t>
              </w:r>
            </w:p>
            <w:p w14:paraId="5E275AAB" w14:textId="77777777" w:rsidR="00866B23" w:rsidRDefault="00866B23" w:rsidP="00866B23">
              <w:pPr>
                <w:pStyle w:val="Bibliografa"/>
                <w:spacing w:line="480" w:lineRule="auto"/>
                <w:ind w:left="720" w:hanging="720"/>
                <w:jc w:val="both"/>
                <w:rPr>
                  <w:noProof/>
                  <w:lang w:val="es-ES"/>
                </w:rPr>
              </w:pPr>
              <w:r>
                <w:rPr>
                  <w:noProof/>
                  <w:lang w:val="es-ES"/>
                </w:rPr>
                <w:lastRenderedPageBreak/>
                <w:t xml:space="preserve">Romero, E., Vásquez, E. M., Álvarez, Y. A., Fonseca, S., Casillas, E., &amp; Troyo, R. (2013). Circuferencia de cintura y su asociación con factores de riesgo-Waist circumference and association with cardiovascular risk factors in obese children and adolescents. </w:t>
              </w:r>
              <w:r>
                <w:rPr>
                  <w:i/>
                  <w:iCs/>
                  <w:noProof/>
                  <w:lang w:val="es-ES"/>
                </w:rPr>
                <w:t>Bol Med Hosp Infant Mex, 70</w:t>
              </w:r>
              <w:r>
                <w:rPr>
                  <w:noProof/>
                  <w:lang w:val="es-ES"/>
                </w:rPr>
                <w:t>(5), 358-363.</w:t>
              </w:r>
            </w:p>
            <w:p w14:paraId="26CE33C1" w14:textId="77777777" w:rsidR="00866B23" w:rsidRDefault="00866B23" w:rsidP="00866B23">
              <w:pPr>
                <w:pStyle w:val="Bibliografa"/>
                <w:spacing w:line="480" w:lineRule="auto"/>
                <w:ind w:left="720" w:hanging="720"/>
                <w:jc w:val="both"/>
                <w:rPr>
                  <w:noProof/>
                  <w:lang w:val="es-ES"/>
                </w:rPr>
              </w:pPr>
              <w:r>
                <w:rPr>
                  <w:noProof/>
                  <w:lang w:val="es-ES"/>
                </w:rPr>
                <w:t xml:space="preserve">Romero, V., Vásquez, G., &amp; Edgar, M. (2008). La obesidad en el niño, problema no percibido por los padres: Su relación con enfermedades crónicas y degenerativas en la edad adulta. </w:t>
              </w:r>
              <w:r>
                <w:rPr>
                  <w:i/>
                  <w:iCs/>
                  <w:noProof/>
                  <w:lang w:val="es-ES"/>
                </w:rPr>
                <w:t>Bol. Med. Hosp. Infant. Mex., 65</w:t>
              </w:r>
              <w:r>
                <w:rPr>
                  <w:noProof/>
                  <w:lang w:val="es-ES"/>
                </w:rPr>
                <w:t>(6), 519-527.</w:t>
              </w:r>
            </w:p>
            <w:p w14:paraId="4FA44097" w14:textId="77777777" w:rsidR="00866B23" w:rsidRDefault="00866B23" w:rsidP="00866B23">
              <w:pPr>
                <w:pStyle w:val="Bibliografa"/>
                <w:spacing w:line="480" w:lineRule="auto"/>
                <w:ind w:left="720" w:hanging="720"/>
                <w:jc w:val="both"/>
                <w:rPr>
                  <w:noProof/>
                  <w:lang w:val="es-ES"/>
                </w:rPr>
              </w:pPr>
              <w:r>
                <w:rPr>
                  <w:noProof/>
                  <w:lang w:val="es-ES"/>
                </w:rPr>
                <w:t xml:space="preserve">Saucedo, T., &amp; Gómez, G. (1998). Validación del índice nutricional en preadolescentes mexicanos con el método de sensibilidad y especificidad. </w:t>
              </w:r>
              <w:r>
                <w:rPr>
                  <w:i/>
                  <w:iCs/>
                  <w:noProof/>
                  <w:lang w:val="es-ES"/>
                </w:rPr>
                <w:t>Salud Publica Mex, 40</w:t>
              </w:r>
              <w:r>
                <w:rPr>
                  <w:noProof/>
                  <w:lang w:val="es-ES"/>
                </w:rPr>
                <w:t>, 392-397.</w:t>
              </w:r>
            </w:p>
            <w:p w14:paraId="6B4EB3A6" w14:textId="77777777" w:rsidR="00866B23" w:rsidRDefault="00866B23" w:rsidP="00866B23">
              <w:pPr>
                <w:pStyle w:val="Bibliografa"/>
                <w:spacing w:line="480" w:lineRule="auto"/>
                <w:ind w:left="720" w:hanging="720"/>
                <w:jc w:val="both"/>
                <w:rPr>
                  <w:noProof/>
                  <w:lang w:val="es-ES"/>
                </w:rPr>
              </w:pPr>
              <w:r>
                <w:rPr>
                  <w:i/>
                  <w:iCs/>
                  <w:noProof/>
                  <w:lang w:val="es-ES"/>
                </w:rPr>
                <w:t>Seca 203 Precisión para la salud.</w:t>
              </w:r>
              <w:r>
                <w:rPr>
                  <w:noProof/>
                  <w:lang w:val="es-ES"/>
                </w:rPr>
                <w:t xml:space="preserve"> (s.f.). Obtenido de https://www.seca.com/fileadmin/documents/product_sheet/seca_pst_201_203_es-mx.pdf</w:t>
              </w:r>
            </w:p>
            <w:p w14:paraId="454EDC7E" w14:textId="77777777" w:rsidR="00866B23" w:rsidRDefault="00866B23" w:rsidP="00866B23">
              <w:pPr>
                <w:pStyle w:val="Bibliografa"/>
                <w:spacing w:line="480" w:lineRule="auto"/>
                <w:ind w:left="720" w:hanging="720"/>
                <w:jc w:val="both"/>
                <w:rPr>
                  <w:noProof/>
                  <w:lang w:val="es-ES"/>
                </w:rPr>
              </w:pPr>
              <w:r>
                <w:rPr>
                  <w:noProof/>
                  <w:lang w:val="es-ES"/>
                </w:rPr>
                <w:t xml:space="preserve">Vázquez, M., Carrera, G., Durán, A., &amp; Gómez, O. (2016). Correlación del índice de masa corporal con el índice de masa grasa para diagnosticar sobrepeso y obesidad en población militar. </w:t>
              </w:r>
              <w:r>
                <w:rPr>
                  <w:i/>
                  <w:iCs/>
                  <w:noProof/>
                  <w:lang w:val="es-ES"/>
                </w:rPr>
                <w:t>Sanid Milit Mex, 70</w:t>
              </w:r>
              <w:r>
                <w:rPr>
                  <w:noProof/>
                  <w:lang w:val="es-ES"/>
                </w:rPr>
                <w:t>(6).</w:t>
              </w:r>
            </w:p>
            <w:p w14:paraId="7D6DAAE8" w14:textId="77777777" w:rsidR="00866B23" w:rsidRDefault="00866B23" w:rsidP="00866B23">
              <w:pPr>
                <w:pStyle w:val="Bibliografa"/>
                <w:spacing w:line="480" w:lineRule="auto"/>
                <w:ind w:left="720" w:hanging="720"/>
                <w:jc w:val="both"/>
                <w:rPr>
                  <w:noProof/>
                  <w:lang w:val="es-ES"/>
                </w:rPr>
              </w:pPr>
              <w:r>
                <w:rPr>
                  <w:noProof/>
                  <w:lang w:val="es-ES"/>
                </w:rPr>
                <w:t xml:space="preserve">Victoria, C., Adair, L., Fall, C., Hallal, P., Martorell, R., &amp; Ritcher, L. S. (2008). For the Maternal and Child Undernutrition Study Group. Maternal and child undernutrition: consequences for adult health and human capital. </w:t>
              </w:r>
              <w:r>
                <w:rPr>
                  <w:i/>
                  <w:iCs/>
                  <w:noProof/>
                  <w:lang w:val="es-ES"/>
                </w:rPr>
                <w:t>Lancet, Series Maternal and Child Undernutrition</w:t>
              </w:r>
              <w:r>
                <w:rPr>
                  <w:noProof/>
                  <w:lang w:val="es-ES"/>
                </w:rPr>
                <w:t>, 23-40. Obtenido de Lancet, Series Maternal and Child U.</w:t>
              </w:r>
            </w:p>
            <w:p w14:paraId="73427E04" w14:textId="77777777" w:rsidR="00866B23" w:rsidRDefault="00866B23" w:rsidP="00866B23">
              <w:pPr>
                <w:pStyle w:val="Bibliografa"/>
                <w:spacing w:line="480" w:lineRule="auto"/>
                <w:ind w:left="720" w:hanging="720"/>
                <w:jc w:val="both"/>
                <w:rPr>
                  <w:noProof/>
                  <w:lang w:val="es-ES"/>
                </w:rPr>
              </w:pPr>
              <w:r>
                <w:rPr>
                  <w:noProof/>
                  <w:lang w:val="es-ES"/>
                </w:rPr>
                <w:lastRenderedPageBreak/>
                <w:t xml:space="preserve">Villatoro, M., Mendiola, R., Alcaráz, X., &amp; Mondragón, G. (2015). Correlación entre el IMC y el porcentaje de grasa corporal Vásquez Guzman. Prevalencia de sobrepeso - obesidad. </w:t>
              </w:r>
              <w:r>
                <w:rPr>
                  <w:i/>
                  <w:iCs/>
                  <w:noProof/>
                  <w:lang w:val="es-ES"/>
                </w:rPr>
                <w:t>Sanid Milit Mex, 69</w:t>
              </w:r>
              <w:r>
                <w:rPr>
                  <w:noProof/>
                  <w:lang w:val="es-ES"/>
                </w:rPr>
                <w:t>, 568-578.</w:t>
              </w:r>
            </w:p>
            <w:p w14:paraId="58E9437B" w14:textId="77777777" w:rsidR="00866B23" w:rsidRDefault="00866B23" w:rsidP="00866B23">
              <w:pPr>
                <w:pStyle w:val="Bibliografa"/>
                <w:spacing w:line="480" w:lineRule="auto"/>
                <w:ind w:left="720" w:hanging="720"/>
                <w:jc w:val="both"/>
                <w:rPr>
                  <w:noProof/>
                  <w:lang w:val="es-ES"/>
                </w:rPr>
              </w:pPr>
              <w:r>
                <w:rPr>
                  <w:noProof/>
                  <w:lang w:val="es-ES"/>
                </w:rPr>
                <w:t xml:space="preserve">Wang Y, L. T. (2006). Worldwide trends in childhood overweight and obesity. </w:t>
              </w:r>
              <w:r>
                <w:rPr>
                  <w:i/>
                  <w:iCs/>
                  <w:noProof/>
                  <w:lang w:val="es-ES"/>
                </w:rPr>
                <w:t>Int J Pediatr Obes., 1</w:t>
              </w:r>
              <w:r>
                <w:rPr>
                  <w:noProof/>
                  <w:lang w:val="es-ES"/>
                </w:rPr>
                <w:t>(1), 11-25.</w:t>
              </w:r>
            </w:p>
            <w:p w14:paraId="07CEB269" w14:textId="77777777" w:rsidR="00866B23" w:rsidRDefault="00866B23" w:rsidP="00866B23">
              <w:pPr>
                <w:pStyle w:val="Bibliografa"/>
                <w:spacing w:line="480" w:lineRule="auto"/>
                <w:ind w:left="720" w:hanging="720"/>
                <w:jc w:val="both"/>
                <w:rPr>
                  <w:noProof/>
                  <w:lang w:val="es-ES"/>
                </w:rPr>
              </w:pPr>
              <w:r>
                <w:rPr>
                  <w:noProof/>
                  <w:lang w:val="es-ES"/>
                </w:rPr>
                <w:t xml:space="preserve">Wang, Y., McPherson, K., Marsh, T., Gortmaker, S., &amp; Brown, M. (2011). Health and economic burden of the projected obesity trends in the USA and the UK. </w:t>
              </w:r>
              <w:r>
                <w:rPr>
                  <w:i/>
                  <w:iCs/>
                  <w:noProof/>
                  <w:lang w:val="es-ES"/>
                </w:rPr>
                <w:t>Lancet, 378</w:t>
              </w:r>
              <w:r>
                <w:rPr>
                  <w:noProof/>
                  <w:lang w:val="es-ES"/>
                </w:rPr>
                <w:t>(9793), 815-25.</w:t>
              </w:r>
            </w:p>
            <w:p w14:paraId="1F9F08C4" w14:textId="77777777" w:rsidR="00866B23" w:rsidRDefault="00866B23" w:rsidP="00866B23">
              <w:pPr>
                <w:pStyle w:val="Bibliografa"/>
                <w:spacing w:line="480" w:lineRule="auto"/>
                <w:ind w:left="720" w:hanging="720"/>
                <w:jc w:val="both"/>
                <w:rPr>
                  <w:noProof/>
                  <w:lang w:val="es-ES"/>
                </w:rPr>
              </w:pPr>
              <w:r>
                <w:rPr>
                  <w:i/>
                  <w:iCs/>
                  <w:noProof/>
                  <w:lang w:val="es-ES"/>
                </w:rPr>
                <w:t xml:space="preserve">Wikipedia </w:t>
              </w:r>
              <w:r>
                <w:rPr>
                  <w:noProof/>
                  <w:lang w:val="es-ES"/>
                </w:rPr>
                <w:t>. (s.f.). Obtenido de Fuerza Aérea del Perú : https://es.wikipedia.org/wiki/ FuerzaAéreadelPerú</w:t>
              </w:r>
            </w:p>
            <w:p w14:paraId="331FF788" w14:textId="77777777" w:rsidR="00866B23" w:rsidRDefault="00866B23" w:rsidP="00866B23">
              <w:pPr>
                <w:pStyle w:val="Bibliografa"/>
                <w:spacing w:line="480" w:lineRule="auto"/>
                <w:ind w:left="720" w:hanging="720"/>
                <w:jc w:val="both"/>
                <w:rPr>
                  <w:noProof/>
                  <w:lang w:val="es-ES"/>
                </w:rPr>
              </w:pPr>
              <w:r>
                <w:rPr>
                  <w:i/>
                  <w:iCs/>
                  <w:noProof/>
                  <w:lang w:val="es-ES"/>
                </w:rPr>
                <w:t>Wikipedia</w:t>
              </w:r>
              <w:r>
                <w:rPr>
                  <w:noProof/>
                  <w:lang w:val="es-ES"/>
                </w:rPr>
                <w:t>. (2018). Obtenido de https://es.wikipedia.org/wiki/%C3%8Dndice_de_masa_corporal</w:t>
              </w:r>
            </w:p>
            <w:p w14:paraId="2A83EAEC" w14:textId="6C477615" w:rsidR="00866B23" w:rsidRDefault="00866B23" w:rsidP="00866B23">
              <w:pPr>
                <w:spacing w:line="480" w:lineRule="auto"/>
                <w:jc w:val="both"/>
              </w:pPr>
              <w:r>
                <w:rPr>
                  <w:b/>
                  <w:bCs/>
                </w:rPr>
                <w:fldChar w:fldCharType="end"/>
              </w:r>
            </w:p>
          </w:sdtContent>
        </w:sdt>
      </w:sdtContent>
    </w:sdt>
    <w:p w14:paraId="5B9CB90F" w14:textId="2D5C5F60" w:rsidR="00406BF5" w:rsidRDefault="00406BF5" w:rsidP="00406BF5"/>
    <w:p w14:paraId="4BC3BB85" w14:textId="1E1939B6" w:rsidR="00866B23" w:rsidRDefault="00866B23">
      <w:pPr>
        <w:spacing w:after="160" w:line="259" w:lineRule="auto"/>
      </w:pPr>
      <w:r>
        <w:br w:type="page"/>
      </w:r>
    </w:p>
    <w:p w14:paraId="48C7B543" w14:textId="77777777" w:rsidR="00406BF5" w:rsidRDefault="00406BF5" w:rsidP="00406BF5"/>
    <w:p w14:paraId="0D5560D8" w14:textId="0316D19D" w:rsidR="00406BF5" w:rsidRDefault="00406BF5" w:rsidP="00406BF5"/>
    <w:p w14:paraId="1D74172E" w14:textId="77777777" w:rsidR="00406BF5" w:rsidRPr="00406BF5" w:rsidRDefault="00406BF5" w:rsidP="00406BF5"/>
    <w:p w14:paraId="07AC95DA" w14:textId="77777777" w:rsidR="00985F38" w:rsidRDefault="00985F38" w:rsidP="00985F38">
      <w:pPr>
        <w:pStyle w:val="Ttulo1"/>
        <w:spacing w:before="240" w:after="200" w:line="360" w:lineRule="auto"/>
        <w:jc w:val="center"/>
        <w:rPr>
          <w:rFonts w:ascii="Times New Roman" w:hAnsi="Times New Roman"/>
          <w:color w:val="000000"/>
          <w:sz w:val="24"/>
          <w:szCs w:val="24"/>
        </w:rPr>
      </w:pPr>
    </w:p>
    <w:p w14:paraId="02FD7D6D" w14:textId="77777777" w:rsidR="00985F38" w:rsidRDefault="00985F38" w:rsidP="00985F38">
      <w:pPr>
        <w:pStyle w:val="Ttulo1"/>
        <w:spacing w:before="240" w:after="200" w:line="360" w:lineRule="auto"/>
        <w:jc w:val="center"/>
        <w:rPr>
          <w:rFonts w:ascii="Times New Roman" w:hAnsi="Times New Roman"/>
          <w:color w:val="000000"/>
          <w:sz w:val="24"/>
          <w:szCs w:val="24"/>
        </w:rPr>
      </w:pPr>
    </w:p>
    <w:p w14:paraId="51C17F09" w14:textId="77777777" w:rsidR="00985F38" w:rsidRDefault="00985F38" w:rsidP="00985F38">
      <w:pPr>
        <w:pStyle w:val="Ttulo1"/>
        <w:spacing w:before="240" w:after="200" w:line="360" w:lineRule="auto"/>
        <w:jc w:val="center"/>
        <w:rPr>
          <w:rFonts w:ascii="Times New Roman" w:hAnsi="Times New Roman"/>
          <w:color w:val="000000"/>
          <w:sz w:val="24"/>
          <w:szCs w:val="24"/>
        </w:rPr>
      </w:pPr>
    </w:p>
    <w:p w14:paraId="07335E35" w14:textId="77777777" w:rsidR="00985F38" w:rsidRDefault="00985F38" w:rsidP="00985F38">
      <w:pPr>
        <w:pStyle w:val="Ttulo1"/>
        <w:spacing w:before="240" w:after="200" w:line="360" w:lineRule="auto"/>
        <w:jc w:val="center"/>
        <w:rPr>
          <w:rFonts w:ascii="Times New Roman" w:hAnsi="Times New Roman"/>
          <w:color w:val="000000"/>
          <w:sz w:val="24"/>
          <w:szCs w:val="24"/>
        </w:rPr>
      </w:pPr>
    </w:p>
    <w:p w14:paraId="58B1CAE1" w14:textId="77777777" w:rsidR="001D21DE" w:rsidRDefault="004E23C4" w:rsidP="00985F38">
      <w:pPr>
        <w:pStyle w:val="Ttulo1"/>
        <w:spacing w:before="240" w:after="200" w:line="360" w:lineRule="auto"/>
        <w:jc w:val="center"/>
        <w:rPr>
          <w:rFonts w:ascii="Times New Roman" w:hAnsi="Times New Roman"/>
          <w:color w:val="000000"/>
          <w:sz w:val="24"/>
          <w:szCs w:val="24"/>
        </w:rPr>
      </w:pPr>
      <w:bookmarkStart w:id="355" w:name="_Toc6774946"/>
      <w:r w:rsidRPr="00985F38">
        <w:rPr>
          <w:rFonts w:ascii="Times New Roman" w:hAnsi="Times New Roman"/>
          <w:color w:val="000000"/>
          <w:sz w:val="24"/>
          <w:szCs w:val="24"/>
        </w:rPr>
        <w:t>ANEXOS</w:t>
      </w:r>
      <w:bookmarkStart w:id="356" w:name="_Toc430584878"/>
      <w:bookmarkEnd w:id="355"/>
    </w:p>
    <w:p w14:paraId="37C0F959" w14:textId="77777777" w:rsidR="00985F38" w:rsidRDefault="00985F38" w:rsidP="00985F38"/>
    <w:p w14:paraId="012A9C7C" w14:textId="77777777" w:rsidR="00985F38" w:rsidRDefault="00985F38">
      <w:pPr>
        <w:spacing w:after="160" w:line="259" w:lineRule="auto"/>
      </w:pPr>
      <w:r>
        <w:br w:type="page"/>
      </w:r>
    </w:p>
    <w:p w14:paraId="5AC1E9A8" w14:textId="204BBB6B" w:rsidR="001D21DE" w:rsidRPr="00985F38" w:rsidRDefault="005B2163" w:rsidP="00985F38">
      <w:pPr>
        <w:pStyle w:val="Ttulo2"/>
        <w:spacing w:before="0" w:line="360" w:lineRule="auto"/>
        <w:jc w:val="center"/>
        <w:rPr>
          <w:rFonts w:ascii="Times New Roman" w:hAnsi="Times New Roman"/>
          <w:color w:val="auto"/>
          <w:sz w:val="24"/>
          <w:szCs w:val="24"/>
        </w:rPr>
      </w:pPr>
      <w:bookmarkStart w:id="357" w:name="_Toc6774947"/>
      <w:r>
        <w:rPr>
          <w:rFonts w:ascii="Times New Roman" w:hAnsi="Times New Roman"/>
          <w:color w:val="auto"/>
          <w:sz w:val="24"/>
          <w:szCs w:val="24"/>
        </w:rPr>
        <w:lastRenderedPageBreak/>
        <w:t>Anexo</w:t>
      </w:r>
      <w:r w:rsidR="004E23C4" w:rsidRPr="00985F38">
        <w:rPr>
          <w:rFonts w:ascii="Times New Roman" w:hAnsi="Times New Roman"/>
          <w:color w:val="auto"/>
          <w:sz w:val="24"/>
          <w:szCs w:val="24"/>
        </w:rPr>
        <w:t xml:space="preserve"> </w:t>
      </w:r>
      <w:bookmarkEnd w:id="356"/>
      <w:r w:rsidR="004E23C4" w:rsidRPr="00985F38">
        <w:rPr>
          <w:rFonts w:ascii="Times New Roman" w:hAnsi="Times New Roman"/>
          <w:color w:val="auto"/>
          <w:sz w:val="24"/>
          <w:szCs w:val="24"/>
        </w:rPr>
        <w:t>1:</w:t>
      </w:r>
      <w:bookmarkEnd w:id="357"/>
    </w:p>
    <w:p w14:paraId="5C2DBD1B" w14:textId="77777777" w:rsidR="001D21DE" w:rsidRDefault="004E23C4" w:rsidP="00985F38">
      <w:pPr>
        <w:pStyle w:val="Ttulo2"/>
        <w:spacing w:before="0" w:line="360" w:lineRule="auto"/>
        <w:jc w:val="center"/>
        <w:rPr>
          <w:rFonts w:ascii="Times New Roman" w:hAnsi="Times New Roman"/>
          <w:color w:val="auto"/>
          <w:sz w:val="24"/>
          <w:szCs w:val="24"/>
        </w:rPr>
      </w:pPr>
      <w:bookmarkStart w:id="358" w:name="_Toc6774948"/>
      <w:r w:rsidRPr="00985F38">
        <w:rPr>
          <w:rFonts w:ascii="Times New Roman" w:hAnsi="Times New Roman"/>
          <w:color w:val="auto"/>
          <w:sz w:val="24"/>
          <w:szCs w:val="24"/>
        </w:rPr>
        <w:t>FORMATO DE RECOLECCIÓN DE DATOS</w:t>
      </w:r>
      <w:bookmarkEnd w:id="358"/>
    </w:p>
    <w:p w14:paraId="61BC8967" w14:textId="77777777" w:rsidR="00985F38" w:rsidRPr="00985F38" w:rsidRDefault="00985F38" w:rsidP="00985F38"/>
    <w:tbl>
      <w:tblPr>
        <w:tblpPr w:leftFromText="141" w:rightFromText="141" w:vertAnchor="text" w:horzAnchor="margin" w:tblpXSpec="center" w:tblpY="1"/>
        <w:tblOverlap w:val="neve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53"/>
        <w:gridCol w:w="776"/>
        <w:gridCol w:w="962"/>
        <w:gridCol w:w="763"/>
        <w:gridCol w:w="762"/>
        <w:gridCol w:w="763"/>
        <w:gridCol w:w="917"/>
        <w:gridCol w:w="1474"/>
        <w:gridCol w:w="717"/>
      </w:tblGrid>
      <w:tr w:rsidR="001D21DE" w:rsidRPr="0085325D" w14:paraId="2DA3BED8" w14:textId="77777777" w:rsidTr="00985F38">
        <w:trPr>
          <w:trHeight w:val="846"/>
        </w:trPr>
        <w:tc>
          <w:tcPr>
            <w:tcW w:w="513" w:type="dxa"/>
            <w:vAlign w:val="center"/>
          </w:tcPr>
          <w:p w14:paraId="18F01108"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N°</w:t>
            </w:r>
          </w:p>
        </w:tc>
        <w:tc>
          <w:tcPr>
            <w:tcW w:w="1753" w:type="dxa"/>
            <w:vAlign w:val="center"/>
          </w:tcPr>
          <w:p w14:paraId="4CCA26DD"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Nombres</w:t>
            </w:r>
            <w:r w:rsidRPr="0085325D">
              <w:rPr>
                <w:rFonts w:eastAsia="Times New Roman"/>
                <w:b/>
                <w:bCs/>
                <w:color w:val="000000"/>
                <w:szCs w:val="24"/>
                <w:lang w:val="en-US" w:eastAsia="es-PE"/>
              </w:rPr>
              <w:t xml:space="preserve"> y </w:t>
            </w:r>
            <w:proofErr w:type="spellStart"/>
            <w:r w:rsidRPr="0085325D">
              <w:rPr>
                <w:rFonts w:eastAsia="Times New Roman"/>
                <w:b/>
                <w:bCs/>
                <w:color w:val="000000"/>
                <w:szCs w:val="24"/>
                <w:lang w:val="en-US" w:eastAsia="es-PE"/>
              </w:rPr>
              <w:t>Apellidos</w:t>
            </w:r>
            <w:proofErr w:type="spellEnd"/>
          </w:p>
          <w:p w14:paraId="0241C6A7" w14:textId="77777777" w:rsidR="001D21DE" w:rsidRPr="0085325D" w:rsidRDefault="001D21DE" w:rsidP="00985F38">
            <w:pPr>
              <w:autoSpaceDE w:val="0"/>
              <w:autoSpaceDN w:val="0"/>
              <w:adjustRightInd w:val="0"/>
              <w:spacing w:after="0" w:line="360" w:lineRule="auto"/>
              <w:jc w:val="center"/>
              <w:rPr>
                <w:rFonts w:eastAsia="Times New Roman"/>
                <w:b/>
                <w:bCs/>
                <w:color w:val="000000"/>
                <w:szCs w:val="24"/>
                <w:lang w:eastAsia="es-PE"/>
              </w:rPr>
            </w:pPr>
          </w:p>
        </w:tc>
        <w:tc>
          <w:tcPr>
            <w:tcW w:w="776" w:type="dxa"/>
            <w:vAlign w:val="center"/>
          </w:tcPr>
          <w:p w14:paraId="306EAA65"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DNI</w:t>
            </w:r>
          </w:p>
        </w:tc>
        <w:tc>
          <w:tcPr>
            <w:tcW w:w="962" w:type="dxa"/>
            <w:vAlign w:val="center"/>
          </w:tcPr>
          <w:p w14:paraId="208BA13D"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EDAD</w:t>
            </w:r>
          </w:p>
        </w:tc>
        <w:tc>
          <w:tcPr>
            <w:tcW w:w="763" w:type="dxa"/>
            <w:vAlign w:val="center"/>
          </w:tcPr>
          <w:p w14:paraId="27B562A6"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Peso</w:t>
            </w:r>
          </w:p>
          <w:p w14:paraId="74964AB3"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val="en-US" w:eastAsia="es-PE"/>
              </w:rPr>
            </w:pPr>
            <w:r w:rsidRPr="0085325D">
              <w:rPr>
                <w:rFonts w:eastAsia="Times New Roman"/>
                <w:b/>
                <w:bCs/>
                <w:color w:val="000000"/>
                <w:szCs w:val="24"/>
                <w:lang w:val="en-US" w:eastAsia="es-PE"/>
              </w:rPr>
              <w:t>(kg)</w:t>
            </w:r>
          </w:p>
        </w:tc>
        <w:tc>
          <w:tcPr>
            <w:tcW w:w="762" w:type="dxa"/>
            <w:vAlign w:val="center"/>
          </w:tcPr>
          <w:p w14:paraId="44BCB169"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Talla</w:t>
            </w:r>
          </w:p>
          <w:p w14:paraId="15EED0B4"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val="en-US" w:eastAsia="es-PE"/>
              </w:rPr>
            </w:pPr>
            <w:r w:rsidRPr="0085325D">
              <w:rPr>
                <w:rFonts w:eastAsia="Times New Roman"/>
                <w:b/>
                <w:bCs/>
                <w:color w:val="000000"/>
                <w:szCs w:val="24"/>
                <w:lang w:val="en-US" w:eastAsia="es-PE"/>
              </w:rPr>
              <w:t>(cm)</w:t>
            </w:r>
          </w:p>
        </w:tc>
        <w:tc>
          <w:tcPr>
            <w:tcW w:w="763" w:type="dxa"/>
            <w:vAlign w:val="center"/>
          </w:tcPr>
          <w:p w14:paraId="05C94EC7"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IMC</w:t>
            </w:r>
          </w:p>
        </w:tc>
        <w:tc>
          <w:tcPr>
            <w:tcW w:w="917" w:type="dxa"/>
            <w:vAlign w:val="center"/>
          </w:tcPr>
          <w:p w14:paraId="16DFE36A"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 grasa</w:t>
            </w:r>
          </w:p>
        </w:tc>
        <w:tc>
          <w:tcPr>
            <w:tcW w:w="1474" w:type="dxa"/>
            <w:vAlign w:val="center"/>
          </w:tcPr>
          <w:p w14:paraId="2624190D"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Circunferencia</w:t>
            </w:r>
          </w:p>
          <w:p w14:paraId="51E1BC65"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De cintura (CC)</w:t>
            </w:r>
          </w:p>
        </w:tc>
        <w:tc>
          <w:tcPr>
            <w:tcW w:w="717" w:type="dxa"/>
            <w:vAlign w:val="center"/>
          </w:tcPr>
          <w:p w14:paraId="5C056321"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DX</w:t>
            </w:r>
          </w:p>
          <w:p w14:paraId="55B8CD2B" w14:textId="77777777" w:rsidR="001D21DE" w:rsidRPr="0085325D" w:rsidRDefault="004E23C4" w:rsidP="00985F38">
            <w:pPr>
              <w:autoSpaceDE w:val="0"/>
              <w:autoSpaceDN w:val="0"/>
              <w:adjustRightInd w:val="0"/>
              <w:spacing w:after="0" w:line="360" w:lineRule="auto"/>
              <w:jc w:val="center"/>
              <w:rPr>
                <w:rFonts w:eastAsia="Times New Roman"/>
                <w:b/>
                <w:bCs/>
                <w:color w:val="000000"/>
                <w:szCs w:val="24"/>
                <w:lang w:eastAsia="es-PE"/>
              </w:rPr>
            </w:pPr>
            <w:r w:rsidRPr="0085325D">
              <w:rPr>
                <w:rFonts w:eastAsia="Times New Roman"/>
                <w:b/>
                <w:bCs/>
                <w:color w:val="000000"/>
                <w:szCs w:val="24"/>
                <w:lang w:eastAsia="es-PE"/>
              </w:rPr>
              <w:t>CC</w:t>
            </w:r>
          </w:p>
        </w:tc>
      </w:tr>
      <w:tr w:rsidR="001D21DE" w:rsidRPr="0085325D" w14:paraId="1D4FD335" w14:textId="77777777" w:rsidTr="00985F38">
        <w:trPr>
          <w:trHeight w:val="412"/>
        </w:trPr>
        <w:tc>
          <w:tcPr>
            <w:tcW w:w="513" w:type="dxa"/>
            <w:vAlign w:val="center"/>
          </w:tcPr>
          <w:p w14:paraId="7DDD1E3C"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w:t>
            </w:r>
          </w:p>
        </w:tc>
        <w:tc>
          <w:tcPr>
            <w:tcW w:w="1753" w:type="dxa"/>
            <w:vAlign w:val="center"/>
          </w:tcPr>
          <w:p w14:paraId="26DDE5B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29C2C2D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FB9D41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70AB80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41436C9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2A9BA9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468159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3811EAF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226F279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045210C5" w14:textId="77777777" w:rsidTr="00985F38">
        <w:trPr>
          <w:trHeight w:val="436"/>
        </w:trPr>
        <w:tc>
          <w:tcPr>
            <w:tcW w:w="513" w:type="dxa"/>
            <w:vAlign w:val="center"/>
          </w:tcPr>
          <w:p w14:paraId="1A6666EE"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2</w:t>
            </w:r>
          </w:p>
        </w:tc>
        <w:tc>
          <w:tcPr>
            <w:tcW w:w="1753" w:type="dxa"/>
            <w:vAlign w:val="center"/>
          </w:tcPr>
          <w:p w14:paraId="658787A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1B6C380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1AD87D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1941C25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0AC8442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FEBD59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56D4BD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5D0305A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57FC478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56A594FB" w14:textId="77777777" w:rsidTr="00985F38">
        <w:trPr>
          <w:trHeight w:val="412"/>
        </w:trPr>
        <w:tc>
          <w:tcPr>
            <w:tcW w:w="513" w:type="dxa"/>
            <w:vAlign w:val="center"/>
          </w:tcPr>
          <w:p w14:paraId="5B5A048C"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3</w:t>
            </w:r>
          </w:p>
        </w:tc>
        <w:tc>
          <w:tcPr>
            <w:tcW w:w="1753" w:type="dxa"/>
            <w:vAlign w:val="center"/>
          </w:tcPr>
          <w:p w14:paraId="276D446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25E6F41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82E34A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FA6A38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06DCB9C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CD0D10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1F0C8E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1D58E07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75A85A8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73D5781" w14:textId="77777777" w:rsidTr="00985F38">
        <w:trPr>
          <w:trHeight w:val="412"/>
        </w:trPr>
        <w:tc>
          <w:tcPr>
            <w:tcW w:w="513" w:type="dxa"/>
            <w:vAlign w:val="center"/>
          </w:tcPr>
          <w:p w14:paraId="295133FB"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4</w:t>
            </w:r>
          </w:p>
        </w:tc>
        <w:tc>
          <w:tcPr>
            <w:tcW w:w="1753" w:type="dxa"/>
            <w:vAlign w:val="center"/>
          </w:tcPr>
          <w:p w14:paraId="2B43F30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68CE70D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2CC9FA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F15D3E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536F705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75361D4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380F602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40E7925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0EE661A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48F1F8B5" w14:textId="77777777" w:rsidTr="00985F38">
        <w:trPr>
          <w:trHeight w:val="412"/>
        </w:trPr>
        <w:tc>
          <w:tcPr>
            <w:tcW w:w="513" w:type="dxa"/>
            <w:vAlign w:val="center"/>
          </w:tcPr>
          <w:p w14:paraId="4752B1CD"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5</w:t>
            </w:r>
          </w:p>
        </w:tc>
        <w:tc>
          <w:tcPr>
            <w:tcW w:w="1753" w:type="dxa"/>
            <w:vAlign w:val="center"/>
          </w:tcPr>
          <w:p w14:paraId="4A7BD95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0C4CDC1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7BA3DB6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82607F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460B817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4273898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6570CAB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331D251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0025E5E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6CC60680" w14:textId="77777777" w:rsidTr="00985F38">
        <w:trPr>
          <w:trHeight w:val="436"/>
        </w:trPr>
        <w:tc>
          <w:tcPr>
            <w:tcW w:w="513" w:type="dxa"/>
            <w:vAlign w:val="center"/>
          </w:tcPr>
          <w:p w14:paraId="05DF022A"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6</w:t>
            </w:r>
          </w:p>
        </w:tc>
        <w:tc>
          <w:tcPr>
            <w:tcW w:w="1753" w:type="dxa"/>
            <w:vAlign w:val="center"/>
          </w:tcPr>
          <w:p w14:paraId="5762AEE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7FDD46E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66F634C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E54ACD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61784E9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F6BA21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3F361EC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1A478AA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459E80F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C2234F1" w14:textId="77777777" w:rsidTr="00985F38">
        <w:trPr>
          <w:trHeight w:val="436"/>
        </w:trPr>
        <w:tc>
          <w:tcPr>
            <w:tcW w:w="513" w:type="dxa"/>
            <w:vAlign w:val="center"/>
          </w:tcPr>
          <w:p w14:paraId="03F451FE"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7</w:t>
            </w:r>
          </w:p>
        </w:tc>
        <w:tc>
          <w:tcPr>
            <w:tcW w:w="1753" w:type="dxa"/>
            <w:vAlign w:val="center"/>
          </w:tcPr>
          <w:p w14:paraId="4EFA298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6E1913D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31ADE1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48C81BF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3FE577E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613569A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9220C5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0A416BE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0AD5837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6645149A" w14:textId="77777777" w:rsidTr="00985F38">
        <w:trPr>
          <w:trHeight w:val="436"/>
        </w:trPr>
        <w:tc>
          <w:tcPr>
            <w:tcW w:w="513" w:type="dxa"/>
            <w:vAlign w:val="center"/>
          </w:tcPr>
          <w:p w14:paraId="0755D5EC"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8</w:t>
            </w:r>
          </w:p>
        </w:tc>
        <w:tc>
          <w:tcPr>
            <w:tcW w:w="1753" w:type="dxa"/>
            <w:vAlign w:val="center"/>
          </w:tcPr>
          <w:p w14:paraId="02FC867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2CBE705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0E9C5C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4354546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1536E4B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75F0E62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35BAE77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5E4EDD8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129481D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3DC9566" w14:textId="77777777" w:rsidTr="00985F38">
        <w:trPr>
          <w:trHeight w:val="436"/>
        </w:trPr>
        <w:tc>
          <w:tcPr>
            <w:tcW w:w="513" w:type="dxa"/>
            <w:vAlign w:val="center"/>
          </w:tcPr>
          <w:p w14:paraId="03344472"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9</w:t>
            </w:r>
          </w:p>
        </w:tc>
        <w:tc>
          <w:tcPr>
            <w:tcW w:w="1753" w:type="dxa"/>
            <w:vAlign w:val="center"/>
          </w:tcPr>
          <w:p w14:paraId="07327D7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3705077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6FC560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297C69F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24F9D70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1FBB57D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7126090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5B3552A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27B05C9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47FBBC05" w14:textId="77777777" w:rsidTr="00985F38">
        <w:trPr>
          <w:trHeight w:val="436"/>
        </w:trPr>
        <w:tc>
          <w:tcPr>
            <w:tcW w:w="513" w:type="dxa"/>
            <w:vAlign w:val="center"/>
          </w:tcPr>
          <w:p w14:paraId="305C38A8"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10</w:t>
            </w:r>
          </w:p>
        </w:tc>
        <w:tc>
          <w:tcPr>
            <w:tcW w:w="1753" w:type="dxa"/>
            <w:vAlign w:val="center"/>
          </w:tcPr>
          <w:p w14:paraId="5CF64D4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6FFEE11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00D78A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FDAAE7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436387C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C5CF63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755EB82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4DCAB88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75152A1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67DACA2" w14:textId="77777777" w:rsidTr="00985F38">
        <w:trPr>
          <w:trHeight w:val="436"/>
        </w:trPr>
        <w:tc>
          <w:tcPr>
            <w:tcW w:w="513" w:type="dxa"/>
            <w:vAlign w:val="center"/>
          </w:tcPr>
          <w:p w14:paraId="1F68F0BF"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11</w:t>
            </w:r>
          </w:p>
        </w:tc>
        <w:tc>
          <w:tcPr>
            <w:tcW w:w="1753" w:type="dxa"/>
            <w:vAlign w:val="center"/>
          </w:tcPr>
          <w:p w14:paraId="17E89C9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51CB1D9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783B55E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175AE77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156E9FC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4FF3EC6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BC03EB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79321D5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129D457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16FE21C0" w14:textId="77777777" w:rsidTr="00985F38">
        <w:trPr>
          <w:trHeight w:val="436"/>
        </w:trPr>
        <w:tc>
          <w:tcPr>
            <w:tcW w:w="513" w:type="dxa"/>
            <w:vAlign w:val="center"/>
          </w:tcPr>
          <w:p w14:paraId="0E549F9E"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12</w:t>
            </w:r>
          </w:p>
        </w:tc>
        <w:tc>
          <w:tcPr>
            <w:tcW w:w="1753" w:type="dxa"/>
            <w:vAlign w:val="center"/>
          </w:tcPr>
          <w:p w14:paraId="5F7C1EE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37BB629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2AC1CAF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6794419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3DA5323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5846B8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441EFEE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7426A9D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0A4F15A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209107E0" w14:textId="77777777" w:rsidTr="00985F38">
        <w:trPr>
          <w:trHeight w:val="436"/>
        </w:trPr>
        <w:tc>
          <w:tcPr>
            <w:tcW w:w="513" w:type="dxa"/>
            <w:vAlign w:val="center"/>
          </w:tcPr>
          <w:p w14:paraId="2E618F2E"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13</w:t>
            </w:r>
          </w:p>
        </w:tc>
        <w:tc>
          <w:tcPr>
            <w:tcW w:w="1753" w:type="dxa"/>
            <w:vAlign w:val="center"/>
          </w:tcPr>
          <w:p w14:paraId="6FBE95A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7D80F00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6842E6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27F50FB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7F69BC3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1665B1A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65CB49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3D8836A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2DA4A66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16E2A1BF" w14:textId="77777777" w:rsidTr="00985F38">
        <w:trPr>
          <w:trHeight w:val="436"/>
        </w:trPr>
        <w:tc>
          <w:tcPr>
            <w:tcW w:w="513" w:type="dxa"/>
            <w:vAlign w:val="center"/>
          </w:tcPr>
          <w:p w14:paraId="76E7EE45"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14</w:t>
            </w:r>
          </w:p>
        </w:tc>
        <w:tc>
          <w:tcPr>
            <w:tcW w:w="1753" w:type="dxa"/>
            <w:vAlign w:val="center"/>
          </w:tcPr>
          <w:p w14:paraId="3AACBB5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0F9CA0A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06CBCD2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38B457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20F595D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882333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05F4BF1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1952DE7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1B2C8B2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47136F64" w14:textId="77777777" w:rsidTr="00985F38">
        <w:trPr>
          <w:trHeight w:val="436"/>
        </w:trPr>
        <w:tc>
          <w:tcPr>
            <w:tcW w:w="513" w:type="dxa"/>
            <w:vAlign w:val="center"/>
          </w:tcPr>
          <w:p w14:paraId="0F63E2AC"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15</w:t>
            </w:r>
          </w:p>
        </w:tc>
        <w:tc>
          <w:tcPr>
            <w:tcW w:w="1753" w:type="dxa"/>
            <w:vAlign w:val="center"/>
          </w:tcPr>
          <w:p w14:paraId="05FBA28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2195BCF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087E95D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7B4616B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4AE34A1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C9F4BA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5626D91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2B63AF8F"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2A52D71E"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7F1986C" w14:textId="77777777" w:rsidTr="00985F38">
        <w:trPr>
          <w:trHeight w:val="436"/>
        </w:trPr>
        <w:tc>
          <w:tcPr>
            <w:tcW w:w="513" w:type="dxa"/>
            <w:vAlign w:val="center"/>
          </w:tcPr>
          <w:p w14:paraId="4FA532D5"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16</w:t>
            </w:r>
          </w:p>
        </w:tc>
        <w:tc>
          <w:tcPr>
            <w:tcW w:w="1753" w:type="dxa"/>
            <w:vAlign w:val="center"/>
          </w:tcPr>
          <w:p w14:paraId="0F9BF79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6D76FA8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08760B9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3A7BE7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45433C9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F793B4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28E3463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320993C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347642E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03D6296B" w14:textId="77777777" w:rsidTr="00985F38">
        <w:trPr>
          <w:trHeight w:val="436"/>
        </w:trPr>
        <w:tc>
          <w:tcPr>
            <w:tcW w:w="513" w:type="dxa"/>
            <w:vAlign w:val="center"/>
          </w:tcPr>
          <w:p w14:paraId="4A712E6A"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17</w:t>
            </w:r>
          </w:p>
        </w:tc>
        <w:tc>
          <w:tcPr>
            <w:tcW w:w="1753" w:type="dxa"/>
            <w:vAlign w:val="center"/>
          </w:tcPr>
          <w:p w14:paraId="730E87C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0F7BAD0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16A9567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7967995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167213E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171ECB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7A930EF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76B29F9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3DA1D0D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34D26216" w14:textId="77777777" w:rsidTr="00985F38">
        <w:trPr>
          <w:trHeight w:val="436"/>
        </w:trPr>
        <w:tc>
          <w:tcPr>
            <w:tcW w:w="513" w:type="dxa"/>
            <w:vAlign w:val="center"/>
          </w:tcPr>
          <w:p w14:paraId="49FFA8C4"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18</w:t>
            </w:r>
          </w:p>
        </w:tc>
        <w:tc>
          <w:tcPr>
            <w:tcW w:w="1753" w:type="dxa"/>
            <w:vAlign w:val="center"/>
          </w:tcPr>
          <w:p w14:paraId="6FFA383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6D4AE3E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6D16EE6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23C520F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5C8E701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5F6EB2F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34D57A3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7CBD5AF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0757227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06ABB5DF" w14:textId="77777777" w:rsidTr="00985F38">
        <w:trPr>
          <w:trHeight w:val="436"/>
        </w:trPr>
        <w:tc>
          <w:tcPr>
            <w:tcW w:w="513" w:type="dxa"/>
            <w:vAlign w:val="center"/>
          </w:tcPr>
          <w:p w14:paraId="0609AF93"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19</w:t>
            </w:r>
          </w:p>
        </w:tc>
        <w:tc>
          <w:tcPr>
            <w:tcW w:w="1753" w:type="dxa"/>
            <w:vAlign w:val="center"/>
          </w:tcPr>
          <w:p w14:paraId="3CA15C1D"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1557A9D7"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F1B66C2"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9420F8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365A4280"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3FB5F288"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4226109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49565741"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105E248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r w:rsidR="001D21DE" w:rsidRPr="0085325D" w14:paraId="1F710C03" w14:textId="77777777" w:rsidTr="00985F38">
        <w:trPr>
          <w:trHeight w:val="447"/>
        </w:trPr>
        <w:tc>
          <w:tcPr>
            <w:tcW w:w="513" w:type="dxa"/>
            <w:vAlign w:val="center"/>
          </w:tcPr>
          <w:p w14:paraId="046CDE4B" w14:textId="77777777" w:rsidR="001D21DE" w:rsidRPr="0085325D" w:rsidRDefault="004E23C4" w:rsidP="00985F38">
            <w:pPr>
              <w:autoSpaceDE w:val="0"/>
              <w:autoSpaceDN w:val="0"/>
              <w:adjustRightInd w:val="0"/>
              <w:spacing w:after="0" w:line="360" w:lineRule="auto"/>
              <w:jc w:val="center"/>
              <w:rPr>
                <w:rFonts w:eastAsia="Times New Roman"/>
                <w:bCs/>
                <w:color w:val="000000"/>
                <w:szCs w:val="24"/>
                <w:lang w:eastAsia="es-PE"/>
              </w:rPr>
            </w:pPr>
            <w:r w:rsidRPr="0085325D">
              <w:rPr>
                <w:rFonts w:eastAsia="Times New Roman"/>
                <w:bCs/>
                <w:color w:val="000000"/>
                <w:szCs w:val="24"/>
                <w:lang w:eastAsia="es-PE"/>
              </w:rPr>
              <w:t>20</w:t>
            </w:r>
          </w:p>
        </w:tc>
        <w:tc>
          <w:tcPr>
            <w:tcW w:w="1753" w:type="dxa"/>
            <w:vAlign w:val="center"/>
          </w:tcPr>
          <w:p w14:paraId="5F989226"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76" w:type="dxa"/>
            <w:vAlign w:val="center"/>
          </w:tcPr>
          <w:p w14:paraId="7B2BB0C4"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62" w:type="dxa"/>
            <w:vAlign w:val="center"/>
          </w:tcPr>
          <w:p w14:paraId="56293DC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073498D9"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2" w:type="dxa"/>
            <w:vAlign w:val="center"/>
          </w:tcPr>
          <w:p w14:paraId="07D8793A"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63" w:type="dxa"/>
            <w:vAlign w:val="center"/>
          </w:tcPr>
          <w:p w14:paraId="16AF68FC"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917" w:type="dxa"/>
            <w:vAlign w:val="center"/>
          </w:tcPr>
          <w:p w14:paraId="625B46E3"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1474" w:type="dxa"/>
            <w:vAlign w:val="center"/>
          </w:tcPr>
          <w:p w14:paraId="62BB6D45"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c>
          <w:tcPr>
            <w:tcW w:w="717" w:type="dxa"/>
            <w:vAlign w:val="center"/>
          </w:tcPr>
          <w:p w14:paraId="4B5BE51B" w14:textId="77777777" w:rsidR="001D21DE" w:rsidRPr="0085325D" w:rsidRDefault="001D21DE" w:rsidP="00985F38">
            <w:pPr>
              <w:autoSpaceDE w:val="0"/>
              <w:autoSpaceDN w:val="0"/>
              <w:adjustRightInd w:val="0"/>
              <w:spacing w:after="0" w:line="360" w:lineRule="auto"/>
              <w:jc w:val="center"/>
              <w:rPr>
                <w:rFonts w:eastAsia="Times New Roman"/>
                <w:bCs/>
                <w:color w:val="000000"/>
                <w:szCs w:val="24"/>
                <w:lang w:eastAsia="es-PE"/>
              </w:rPr>
            </w:pPr>
          </w:p>
        </w:tc>
      </w:tr>
    </w:tbl>
    <w:p w14:paraId="4EE68257" w14:textId="77777777" w:rsidR="001D21DE" w:rsidRPr="0085325D" w:rsidRDefault="001D21DE" w:rsidP="0085325D">
      <w:pPr>
        <w:pStyle w:val="Descripcin"/>
        <w:spacing w:before="240" w:line="360" w:lineRule="auto"/>
        <w:jc w:val="both"/>
        <w:rPr>
          <w:color w:val="000000"/>
          <w:sz w:val="24"/>
          <w:szCs w:val="24"/>
        </w:rPr>
      </w:pPr>
    </w:p>
    <w:p w14:paraId="7C2326BB" w14:textId="77777777" w:rsidR="001D21DE" w:rsidRPr="0085325D" w:rsidRDefault="001D21DE" w:rsidP="0085325D">
      <w:pPr>
        <w:spacing w:before="240" w:line="360" w:lineRule="auto"/>
        <w:rPr>
          <w:color w:val="000000"/>
          <w:szCs w:val="24"/>
        </w:rPr>
      </w:pPr>
    </w:p>
    <w:p w14:paraId="564D1FF9" w14:textId="1CBC751A" w:rsidR="001D21DE" w:rsidRPr="0085325D" w:rsidRDefault="0000737D" w:rsidP="0085325D">
      <w:pPr>
        <w:tabs>
          <w:tab w:val="center" w:pos="4419"/>
        </w:tabs>
        <w:spacing w:before="240" w:line="360" w:lineRule="auto"/>
        <w:rPr>
          <w:szCs w:val="24"/>
        </w:rPr>
      </w:pPr>
      <w:r>
        <w:rPr>
          <w:szCs w:val="24"/>
        </w:rPr>
        <w:t xml:space="preserve"> </w:t>
      </w:r>
    </w:p>
    <w:p w14:paraId="67D077C9" w14:textId="77777777" w:rsidR="001D21DE" w:rsidRPr="00985F38" w:rsidRDefault="004E23C4" w:rsidP="00985F38">
      <w:pPr>
        <w:pStyle w:val="Ttulo2"/>
        <w:spacing w:after="240" w:line="360" w:lineRule="auto"/>
        <w:jc w:val="center"/>
        <w:rPr>
          <w:rFonts w:ascii="Times New Roman" w:hAnsi="Times New Roman"/>
          <w:color w:val="auto"/>
          <w:sz w:val="24"/>
          <w:szCs w:val="24"/>
        </w:rPr>
      </w:pPr>
      <w:bookmarkStart w:id="359" w:name="_Toc6774949"/>
      <w:r w:rsidRPr="00985F38">
        <w:rPr>
          <w:rFonts w:ascii="Times New Roman" w:hAnsi="Times New Roman"/>
          <w:color w:val="auto"/>
          <w:sz w:val="24"/>
          <w:szCs w:val="24"/>
        </w:rPr>
        <w:lastRenderedPageBreak/>
        <w:t xml:space="preserve">Anexo </w:t>
      </w:r>
      <w:r w:rsidR="00EA2F76" w:rsidRPr="00985F38">
        <w:rPr>
          <w:rFonts w:ascii="Times New Roman" w:hAnsi="Times New Roman"/>
          <w:color w:val="auto"/>
          <w:sz w:val="24"/>
          <w:szCs w:val="24"/>
        </w:rPr>
        <w:t>2</w:t>
      </w:r>
      <w:bookmarkEnd w:id="359"/>
    </w:p>
    <w:p w14:paraId="43903C2D" w14:textId="196500E3" w:rsidR="001D21DE" w:rsidRDefault="002A609A" w:rsidP="00985F38">
      <w:pPr>
        <w:pStyle w:val="Ttulo2"/>
        <w:spacing w:after="240" w:line="360" w:lineRule="auto"/>
        <w:jc w:val="center"/>
        <w:rPr>
          <w:rFonts w:ascii="Times New Roman" w:hAnsi="Times New Roman"/>
          <w:color w:val="auto"/>
          <w:sz w:val="24"/>
          <w:szCs w:val="24"/>
        </w:rPr>
      </w:pPr>
      <w:bookmarkStart w:id="360" w:name="_Toc6774950"/>
      <w:r w:rsidRPr="00985F38">
        <w:rPr>
          <w:rFonts w:ascii="Times New Roman" w:hAnsi="Times New Roman"/>
          <w:color w:val="auto"/>
          <w:sz w:val="24"/>
          <w:szCs w:val="24"/>
        </w:rPr>
        <w:t>Tallímetro</w:t>
      </w:r>
      <w:r w:rsidR="004E23C4" w:rsidRPr="00985F38">
        <w:rPr>
          <w:rFonts w:ascii="Times New Roman" w:hAnsi="Times New Roman"/>
          <w:color w:val="auto"/>
          <w:sz w:val="24"/>
          <w:szCs w:val="24"/>
        </w:rPr>
        <w:t xml:space="preserve"> SECA 206</w:t>
      </w:r>
      <w:bookmarkEnd w:id="360"/>
    </w:p>
    <w:p w14:paraId="0F61623E" w14:textId="77777777" w:rsidR="00985F38" w:rsidRPr="00985F38" w:rsidRDefault="00985F38" w:rsidP="00985F38"/>
    <w:p w14:paraId="26029A79" w14:textId="77777777" w:rsidR="001D21DE" w:rsidRPr="0085325D" w:rsidRDefault="004E23C4" w:rsidP="0085325D">
      <w:pPr>
        <w:spacing w:before="240" w:line="360" w:lineRule="auto"/>
        <w:jc w:val="center"/>
        <w:rPr>
          <w:color w:val="000000"/>
          <w:szCs w:val="24"/>
        </w:rPr>
      </w:pPr>
      <w:r w:rsidRPr="0085325D">
        <w:rPr>
          <w:noProof/>
          <w:szCs w:val="24"/>
          <w:lang w:eastAsia="es-PE"/>
        </w:rPr>
        <w:drawing>
          <wp:anchor distT="0" distB="0" distL="114300" distR="114300" simplePos="0" relativeHeight="251663872" behindDoc="0" locked="0" layoutInCell="1" allowOverlap="1" wp14:anchorId="2D72F390" wp14:editId="2DF69B61">
            <wp:simplePos x="0" y="0"/>
            <wp:positionH relativeFrom="column">
              <wp:posOffset>1290320</wp:posOffset>
            </wp:positionH>
            <wp:positionV relativeFrom="paragraph">
              <wp:posOffset>103505</wp:posOffset>
            </wp:positionV>
            <wp:extent cx="2754630" cy="3469005"/>
            <wp:effectExtent l="0" t="0" r="0" b="0"/>
            <wp:wrapSquare wrapText="bothSides"/>
            <wp:docPr id="26" name="Imagen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MG_256"/>
                    <pic:cNvPicPr>
                      <a:picLocks noChangeAspect="1" noChangeArrowheads="1"/>
                    </pic:cNvPicPr>
                  </pic:nvPicPr>
                  <pic:blipFill>
                    <a:blip r:embed="rId12">
                      <a:extLst>
                        <a:ext uri="{28A0092B-C50C-407E-A947-70E740481C1C}">
                          <a14:useLocalDpi xmlns:a14="http://schemas.microsoft.com/office/drawing/2010/main" val="0"/>
                        </a:ext>
                      </a:extLst>
                    </a:blip>
                    <a:srcRect l="9256" t="5016" r="9256" b="6909"/>
                    <a:stretch>
                      <a:fillRect/>
                    </a:stretch>
                  </pic:blipFill>
                  <pic:spPr>
                    <a:xfrm>
                      <a:off x="0" y="0"/>
                      <a:ext cx="2754630" cy="3469005"/>
                    </a:xfrm>
                    <a:prstGeom prst="rect">
                      <a:avLst/>
                    </a:prstGeom>
                    <a:noFill/>
                    <a:ln>
                      <a:noFill/>
                    </a:ln>
                  </pic:spPr>
                </pic:pic>
              </a:graphicData>
            </a:graphic>
          </wp:anchor>
        </w:drawing>
      </w:r>
    </w:p>
    <w:p w14:paraId="4CECE567"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37298B44"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4FD08A4A"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0E5629E1"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1A914CEB"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5340A557"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7213EFDE"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01E5FBC2"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6EF7E85D"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379A1C0B" w14:textId="77777777" w:rsidR="001D21DE" w:rsidRPr="0085325D" w:rsidRDefault="001D21DE" w:rsidP="0085325D">
      <w:pPr>
        <w:pStyle w:val="Ttulo3"/>
        <w:shd w:val="clear" w:color="auto" w:fill="FFFFFF"/>
        <w:spacing w:before="240" w:beforeAutospacing="0" w:after="200" w:afterAutospacing="0" w:line="360" w:lineRule="auto"/>
        <w:rPr>
          <w:rFonts w:ascii="Times New Roman" w:eastAsia="Helvetica Neue" w:hAnsi="Times New Roman" w:hint="default"/>
          <w:color w:val="5E5E5D"/>
          <w:sz w:val="24"/>
          <w:szCs w:val="24"/>
          <w:shd w:val="clear" w:color="auto" w:fill="FFFFFF"/>
          <w:lang w:val="es-PE"/>
        </w:rPr>
      </w:pPr>
    </w:p>
    <w:p w14:paraId="17598111" w14:textId="77777777" w:rsidR="001D21DE" w:rsidRPr="0085325D" w:rsidRDefault="001D21DE" w:rsidP="0085325D">
      <w:pPr>
        <w:spacing w:before="240" w:line="360" w:lineRule="auto"/>
        <w:rPr>
          <w:color w:val="000000"/>
          <w:szCs w:val="24"/>
        </w:rPr>
      </w:pPr>
    </w:p>
    <w:p w14:paraId="5FB937C6" w14:textId="77777777" w:rsidR="001D21DE" w:rsidRPr="0085325D" w:rsidRDefault="004E23C4" w:rsidP="0085325D">
      <w:pPr>
        <w:spacing w:before="240" w:line="360" w:lineRule="auto"/>
        <w:rPr>
          <w:szCs w:val="24"/>
        </w:rPr>
      </w:pPr>
      <w:r w:rsidRPr="0085325D">
        <w:rPr>
          <w:color w:val="000000"/>
          <w:szCs w:val="24"/>
        </w:rPr>
        <w:t xml:space="preserve">FUENTE: </w:t>
      </w:r>
      <w:r w:rsidRPr="0085325D">
        <w:rPr>
          <w:szCs w:val="24"/>
        </w:rPr>
        <w:t xml:space="preserve">seca 206_17-10-02-206e/05-2015 </w:t>
      </w:r>
      <w:proofErr w:type="spellStart"/>
      <w:r w:rsidRPr="0085325D">
        <w:rPr>
          <w:szCs w:val="24"/>
        </w:rPr>
        <w:t>Seite</w:t>
      </w:r>
      <w:proofErr w:type="spellEnd"/>
      <w:r w:rsidRPr="0085325D">
        <w:rPr>
          <w:szCs w:val="24"/>
        </w:rPr>
        <w:t xml:space="preserve"> 1 </w:t>
      </w:r>
      <w:proofErr w:type="spellStart"/>
      <w:r w:rsidRPr="0085325D">
        <w:rPr>
          <w:szCs w:val="24"/>
        </w:rPr>
        <w:t>Freitag</w:t>
      </w:r>
      <w:proofErr w:type="spellEnd"/>
      <w:r w:rsidRPr="0085325D">
        <w:rPr>
          <w:szCs w:val="24"/>
        </w:rPr>
        <w:t xml:space="preserve">, 24. </w:t>
      </w:r>
      <w:proofErr w:type="spellStart"/>
      <w:r w:rsidRPr="0085325D">
        <w:rPr>
          <w:szCs w:val="24"/>
        </w:rPr>
        <w:t>April</w:t>
      </w:r>
      <w:proofErr w:type="spellEnd"/>
      <w:r w:rsidRPr="0085325D">
        <w:rPr>
          <w:szCs w:val="24"/>
        </w:rPr>
        <w:t xml:space="preserve"> 2015</w:t>
      </w:r>
    </w:p>
    <w:p w14:paraId="5F9D9586" w14:textId="77777777" w:rsidR="001D21DE" w:rsidRPr="0085325D" w:rsidRDefault="001D21DE" w:rsidP="0085325D">
      <w:pPr>
        <w:spacing w:before="240" w:line="360" w:lineRule="auto"/>
        <w:rPr>
          <w:szCs w:val="24"/>
        </w:rPr>
      </w:pPr>
    </w:p>
    <w:p w14:paraId="3B7E136A" w14:textId="5A8B0CFE" w:rsidR="001D21DE" w:rsidRDefault="001D21DE" w:rsidP="0085325D">
      <w:pPr>
        <w:spacing w:before="240" w:line="360" w:lineRule="auto"/>
        <w:rPr>
          <w:szCs w:val="24"/>
        </w:rPr>
      </w:pPr>
    </w:p>
    <w:p w14:paraId="237E5F11" w14:textId="47FF3AB3" w:rsidR="00406BF5" w:rsidRDefault="00406BF5" w:rsidP="0085325D">
      <w:pPr>
        <w:spacing w:before="240" w:line="360" w:lineRule="auto"/>
        <w:rPr>
          <w:szCs w:val="24"/>
        </w:rPr>
      </w:pPr>
    </w:p>
    <w:p w14:paraId="257BC7C9" w14:textId="77777777" w:rsidR="00406BF5" w:rsidRPr="0085325D" w:rsidRDefault="00406BF5" w:rsidP="0085325D">
      <w:pPr>
        <w:spacing w:before="240" w:line="360" w:lineRule="auto"/>
        <w:rPr>
          <w:szCs w:val="24"/>
        </w:rPr>
      </w:pPr>
    </w:p>
    <w:p w14:paraId="6EBBAC43" w14:textId="77777777" w:rsidR="001D21DE" w:rsidRPr="00985F38" w:rsidRDefault="004E23C4" w:rsidP="00985F38">
      <w:pPr>
        <w:pStyle w:val="Ttulo2"/>
        <w:spacing w:after="240" w:line="360" w:lineRule="auto"/>
        <w:jc w:val="center"/>
        <w:rPr>
          <w:rFonts w:ascii="Times New Roman" w:hAnsi="Times New Roman"/>
          <w:color w:val="auto"/>
          <w:sz w:val="24"/>
          <w:szCs w:val="24"/>
        </w:rPr>
      </w:pPr>
      <w:bookmarkStart w:id="361" w:name="_Toc6774951"/>
      <w:r w:rsidRPr="00985F38">
        <w:rPr>
          <w:rFonts w:ascii="Times New Roman" w:hAnsi="Times New Roman"/>
          <w:color w:val="auto"/>
          <w:sz w:val="24"/>
          <w:szCs w:val="24"/>
        </w:rPr>
        <w:lastRenderedPageBreak/>
        <w:t xml:space="preserve">Anexo </w:t>
      </w:r>
      <w:r w:rsidR="00EA2F76" w:rsidRPr="00985F38">
        <w:rPr>
          <w:rFonts w:ascii="Times New Roman" w:hAnsi="Times New Roman"/>
          <w:color w:val="auto"/>
          <w:sz w:val="24"/>
          <w:szCs w:val="24"/>
        </w:rPr>
        <w:t>3</w:t>
      </w:r>
      <w:bookmarkEnd w:id="361"/>
    </w:p>
    <w:p w14:paraId="30CC6F9E" w14:textId="77777777" w:rsidR="001D21DE" w:rsidRPr="00985F38" w:rsidRDefault="004E23C4" w:rsidP="00985F38">
      <w:pPr>
        <w:pStyle w:val="Ttulo2"/>
        <w:spacing w:after="240" w:line="360" w:lineRule="auto"/>
        <w:jc w:val="center"/>
        <w:rPr>
          <w:rFonts w:ascii="Times New Roman" w:hAnsi="Times New Roman"/>
          <w:color w:val="auto"/>
          <w:sz w:val="24"/>
          <w:szCs w:val="24"/>
        </w:rPr>
      </w:pPr>
      <w:bookmarkStart w:id="362" w:name="_Toc6774952"/>
      <w:r w:rsidRPr="00985F38">
        <w:rPr>
          <w:rFonts w:ascii="Times New Roman" w:hAnsi="Times New Roman"/>
          <w:color w:val="auto"/>
          <w:sz w:val="24"/>
          <w:szCs w:val="24"/>
        </w:rPr>
        <w:t xml:space="preserve">Balanza de control corporal </w:t>
      </w:r>
      <w:proofErr w:type="spellStart"/>
      <w:r w:rsidRPr="00985F38">
        <w:rPr>
          <w:rFonts w:ascii="Times New Roman" w:hAnsi="Times New Roman"/>
          <w:color w:val="auto"/>
          <w:sz w:val="24"/>
          <w:szCs w:val="24"/>
        </w:rPr>
        <w:t>premium</w:t>
      </w:r>
      <w:proofErr w:type="spellEnd"/>
      <w:r w:rsidRPr="00985F38">
        <w:rPr>
          <w:rFonts w:ascii="Times New Roman" w:hAnsi="Times New Roman"/>
          <w:color w:val="auto"/>
          <w:sz w:val="24"/>
          <w:szCs w:val="24"/>
        </w:rPr>
        <w:t xml:space="preserve">  HBF- 514CLAUM</w:t>
      </w:r>
      <w:bookmarkEnd w:id="362"/>
    </w:p>
    <w:p w14:paraId="2DE2BBD1" w14:textId="77777777" w:rsidR="001D21DE" w:rsidRPr="0085325D" w:rsidRDefault="004E23C4" w:rsidP="0085325D">
      <w:pPr>
        <w:pStyle w:val="NormalWeb"/>
        <w:shd w:val="clear" w:color="auto" w:fill="FFFFFF"/>
        <w:spacing w:before="240" w:beforeAutospacing="0" w:after="200" w:afterAutospacing="0" w:line="360" w:lineRule="auto"/>
        <w:jc w:val="center"/>
        <w:rPr>
          <w:rFonts w:eastAsia="Gotham-Medium"/>
          <w:b/>
          <w:caps/>
          <w:color w:val="FFFFFF"/>
        </w:rPr>
      </w:pPr>
      <w:r w:rsidRPr="0085325D">
        <w:rPr>
          <w:rFonts w:eastAsia="Gotham-Medium"/>
          <w:b/>
          <w:caps/>
          <w:color w:val="FFFFFF"/>
          <w:shd w:val="clear" w:color="auto" w:fill="FFFFFF"/>
        </w:rPr>
        <w:t>HBF-514CLA</w:t>
      </w:r>
    </w:p>
    <w:p w14:paraId="6E4C1C56" w14:textId="77777777" w:rsidR="001D21DE" w:rsidRPr="0085325D" w:rsidRDefault="004E23C4" w:rsidP="0085325D">
      <w:pPr>
        <w:spacing w:before="240" w:line="360" w:lineRule="auto"/>
        <w:jc w:val="both"/>
        <w:rPr>
          <w:szCs w:val="24"/>
        </w:rPr>
      </w:pPr>
      <w:r w:rsidRPr="0085325D">
        <w:rPr>
          <w:noProof/>
          <w:szCs w:val="24"/>
          <w:lang w:eastAsia="es-PE"/>
        </w:rPr>
        <w:drawing>
          <wp:inline distT="0" distB="0" distL="0" distR="0" wp14:anchorId="68B39753" wp14:editId="4CC1491B">
            <wp:extent cx="4295775" cy="3657600"/>
            <wp:effectExtent l="0" t="0" r="0" b="0"/>
            <wp:docPr id="8" name="Imagen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6" descr="IMG_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95775" cy="3657600"/>
                    </a:xfrm>
                    <a:prstGeom prst="rect">
                      <a:avLst/>
                    </a:prstGeom>
                    <a:noFill/>
                    <a:ln>
                      <a:noFill/>
                    </a:ln>
                  </pic:spPr>
                </pic:pic>
              </a:graphicData>
            </a:graphic>
          </wp:inline>
        </w:drawing>
      </w:r>
    </w:p>
    <w:p w14:paraId="78E80028" w14:textId="77777777" w:rsidR="001D21DE" w:rsidRPr="0085325D" w:rsidRDefault="004E23C4" w:rsidP="0085325D">
      <w:pPr>
        <w:spacing w:before="240" w:line="360" w:lineRule="auto"/>
        <w:jc w:val="both"/>
        <w:rPr>
          <w:bCs/>
          <w:color w:val="000000"/>
          <w:szCs w:val="24"/>
        </w:rPr>
      </w:pPr>
      <w:r w:rsidRPr="0085325D">
        <w:rPr>
          <w:szCs w:val="24"/>
        </w:rPr>
        <w:t xml:space="preserve">Fuente: </w:t>
      </w:r>
      <w:r w:rsidRPr="0085325D">
        <w:rPr>
          <w:bCs/>
          <w:color w:val="000000"/>
          <w:szCs w:val="24"/>
        </w:rPr>
        <w:t xml:space="preserve">Fuente: Basado en las pautas sobre el IMC de NIH/OMS - Gallagher y otros, American </w:t>
      </w:r>
      <w:proofErr w:type="spellStart"/>
      <w:r w:rsidRPr="0085325D">
        <w:rPr>
          <w:bCs/>
          <w:color w:val="000000"/>
          <w:szCs w:val="24"/>
        </w:rPr>
        <w:t>Journal</w:t>
      </w:r>
      <w:proofErr w:type="spellEnd"/>
      <w:r w:rsidRPr="0085325D">
        <w:rPr>
          <w:bCs/>
          <w:color w:val="000000"/>
          <w:szCs w:val="24"/>
        </w:rPr>
        <w:t xml:space="preserve"> of </w:t>
      </w:r>
      <w:proofErr w:type="spellStart"/>
      <w:r w:rsidRPr="0085325D">
        <w:rPr>
          <w:bCs/>
          <w:color w:val="000000"/>
          <w:szCs w:val="24"/>
        </w:rPr>
        <w:t>Clinical</w:t>
      </w:r>
      <w:proofErr w:type="spellEnd"/>
      <w:r w:rsidRPr="0085325D">
        <w:rPr>
          <w:bCs/>
          <w:color w:val="000000"/>
          <w:szCs w:val="24"/>
        </w:rPr>
        <w:t xml:space="preserve"> </w:t>
      </w:r>
      <w:proofErr w:type="spellStart"/>
      <w:r w:rsidRPr="0085325D">
        <w:rPr>
          <w:bCs/>
          <w:color w:val="000000"/>
          <w:szCs w:val="24"/>
        </w:rPr>
        <w:t>Nutrition</w:t>
      </w:r>
      <w:proofErr w:type="spellEnd"/>
      <w:r w:rsidRPr="0085325D">
        <w:rPr>
          <w:bCs/>
          <w:color w:val="000000"/>
          <w:szCs w:val="24"/>
        </w:rPr>
        <w:t xml:space="preserve"> (Publicación estadounidense especializada en nutrición clínica), Vol. 72, septiembre de 2000</w:t>
      </w:r>
    </w:p>
    <w:p w14:paraId="775AF48A" w14:textId="77777777" w:rsidR="001D21DE" w:rsidRPr="0085325D" w:rsidRDefault="001D21DE" w:rsidP="0085325D">
      <w:pPr>
        <w:spacing w:before="240" w:line="360" w:lineRule="auto"/>
        <w:jc w:val="both"/>
        <w:rPr>
          <w:szCs w:val="24"/>
        </w:rPr>
      </w:pPr>
    </w:p>
    <w:p w14:paraId="776455A1" w14:textId="77777777" w:rsidR="001D21DE" w:rsidRPr="0085325D" w:rsidRDefault="001D21DE" w:rsidP="0085325D">
      <w:pPr>
        <w:spacing w:before="240" w:line="360" w:lineRule="auto"/>
        <w:rPr>
          <w:szCs w:val="24"/>
        </w:rPr>
      </w:pPr>
    </w:p>
    <w:p w14:paraId="5F35F94C" w14:textId="77777777" w:rsidR="001D21DE" w:rsidRPr="0085325D" w:rsidRDefault="001D21DE" w:rsidP="0085325D">
      <w:pPr>
        <w:spacing w:before="240" w:line="360" w:lineRule="auto"/>
        <w:jc w:val="center"/>
        <w:rPr>
          <w:szCs w:val="24"/>
        </w:rPr>
      </w:pPr>
    </w:p>
    <w:p w14:paraId="34A9C388" w14:textId="77777777" w:rsidR="001D21DE" w:rsidRPr="0085325D" w:rsidRDefault="001D21DE" w:rsidP="0085325D">
      <w:pPr>
        <w:spacing w:before="240" w:line="360" w:lineRule="auto"/>
        <w:jc w:val="center"/>
        <w:rPr>
          <w:szCs w:val="24"/>
        </w:rPr>
      </w:pPr>
    </w:p>
    <w:p w14:paraId="6FBF19F6" w14:textId="77777777" w:rsidR="001D21DE" w:rsidRPr="0085325D" w:rsidRDefault="001D21DE" w:rsidP="0085325D">
      <w:pPr>
        <w:spacing w:before="240" w:line="360" w:lineRule="auto"/>
        <w:jc w:val="center"/>
        <w:rPr>
          <w:szCs w:val="24"/>
        </w:rPr>
      </w:pPr>
    </w:p>
    <w:p w14:paraId="1153DF3E" w14:textId="77777777" w:rsidR="001D21DE" w:rsidRPr="0085325D" w:rsidRDefault="001D21DE" w:rsidP="0085325D">
      <w:pPr>
        <w:spacing w:before="240" w:line="360" w:lineRule="auto"/>
        <w:jc w:val="center"/>
        <w:rPr>
          <w:szCs w:val="24"/>
        </w:rPr>
      </w:pPr>
    </w:p>
    <w:p w14:paraId="59A7FE27" w14:textId="77777777" w:rsidR="001D21DE" w:rsidRPr="0085325D" w:rsidRDefault="001D21DE" w:rsidP="0085325D">
      <w:pPr>
        <w:spacing w:before="240" w:line="360" w:lineRule="auto"/>
        <w:jc w:val="both"/>
        <w:rPr>
          <w:szCs w:val="24"/>
        </w:rPr>
      </w:pPr>
    </w:p>
    <w:sectPr w:rsidR="001D21DE" w:rsidRPr="0085325D" w:rsidSect="000E769A">
      <w:footerReference w:type="default" r:id="rId14"/>
      <w:pgSz w:w="11907" w:h="16840"/>
      <w:pgMar w:top="1417" w:right="1417" w:bottom="1417" w:left="170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6B09" w14:textId="77777777" w:rsidR="00A279BB" w:rsidRDefault="00A279BB">
      <w:pPr>
        <w:spacing w:after="0" w:line="240" w:lineRule="auto"/>
      </w:pPr>
      <w:r>
        <w:separator/>
      </w:r>
    </w:p>
  </w:endnote>
  <w:endnote w:type="continuationSeparator" w:id="0">
    <w:p w14:paraId="0A543293" w14:textId="77777777" w:rsidR="00A279BB" w:rsidRDefault="00A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sans-serif">
    <w:altName w:val="Segoe Print"/>
    <w:charset w:val="00"/>
    <w:family w:val="auto"/>
    <w:pitch w:val="default"/>
    <w:sig w:usb0="00000000" w:usb1="00000000" w:usb2="00000000" w:usb3="00000000" w:csb0="00040001" w:csb1="00000000"/>
  </w:font>
  <w:font w:name="Helvetica Neue">
    <w:altName w:val="Segoe Print"/>
    <w:charset w:val="00"/>
    <w:family w:val="auto"/>
    <w:pitch w:val="default"/>
    <w:sig w:usb0="00000000" w:usb1="00000000" w:usb2="00000000" w:usb3="00000000" w:csb0="00040001" w:csb1="00000000"/>
  </w:font>
  <w:font w:name="Gotham-Medium">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E08" w14:textId="77777777" w:rsidR="00B42AA7" w:rsidRDefault="00B42A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7868"/>
      <w:docPartObj>
        <w:docPartGallery w:val="Page Numbers (Bottom of Page)"/>
        <w:docPartUnique/>
      </w:docPartObj>
    </w:sdtPr>
    <w:sdtEndPr/>
    <w:sdtContent>
      <w:p w14:paraId="683E2E9E" w14:textId="6118C973" w:rsidR="00B42AA7" w:rsidRDefault="00B42AA7">
        <w:pPr>
          <w:pStyle w:val="Piedepgina"/>
          <w:jc w:val="center"/>
        </w:pPr>
        <w:r>
          <w:fldChar w:fldCharType="begin"/>
        </w:r>
        <w:r>
          <w:instrText xml:space="preserve"> PAGE  \* Arabic  \* MERGEFORMAT </w:instrText>
        </w:r>
        <w:r>
          <w:fldChar w:fldCharType="separate"/>
        </w:r>
        <w:r w:rsidR="007D523A">
          <w:rPr>
            <w:noProof/>
          </w:rPr>
          <w:t>13</w:t>
        </w:r>
        <w:r>
          <w:fldChar w:fldCharType="end"/>
        </w:r>
      </w:p>
    </w:sdtContent>
  </w:sdt>
  <w:p w14:paraId="348F3FA3" w14:textId="77777777" w:rsidR="00B42AA7" w:rsidRDefault="00B42A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7E42" w14:textId="77777777" w:rsidR="00A279BB" w:rsidRDefault="00A279BB">
      <w:pPr>
        <w:spacing w:after="0" w:line="240" w:lineRule="auto"/>
      </w:pPr>
      <w:r>
        <w:separator/>
      </w:r>
    </w:p>
  </w:footnote>
  <w:footnote w:type="continuationSeparator" w:id="0">
    <w:p w14:paraId="5C0F84CC" w14:textId="77777777" w:rsidR="00A279BB" w:rsidRDefault="00A2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859"/>
    <w:multiLevelType w:val="multilevel"/>
    <w:tmpl w:val="3FAC3A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E13D8"/>
    <w:multiLevelType w:val="hybridMultilevel"/>
    <w:tmpl w:val="EB4C56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9B1018"/>
    <w:multiLevelType w:val="multilevel"/>
    <w:tmpl w:val="119B1018"/>
    <w:lvl w:ilvl="0">
      <w:start w:val="75"/>
      <w:numFmt w:val="bullet"/>
      <w:lvlText w:val="-"/>
      <w:lvlJc w:val="left"/>
      <w:pPr>
        <w:ind w:left="927" w:hanging="360"/>
      </w:pPr>
      <w:rPr>
        <w:rFonts w:ascii="Arial" w:eastAsia="Calibri"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2EB64775"/>
    <w:multiLevelType w:val="hybridMultilevel"/>
    <w:tmpl w:val="B2501C42"/>
    <w:lvl w:ilvl="0" w:tplc="3F3A07CE">
      <w:numFmt w:val="bullet"/>
      <w:lvlText w:val="-"/>
      <w:lvlJc w:val="left"/>
      <w:pPr>
        <w:ind w:left="1636" w:hanging="360"/>
      </w:pPr>
      <w:rPr>
        <w:rFonts w:ascii="Times New Roman" w:eastAsia="SimSun" w:hAnsi="Times New Roman" w:cs="Times New Roman"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4" w15:restartNumberingAfterBreak="0">
    <w:nsid w:val="34B2536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995291"/>
    <w:multiLevelType w:val="hybridMultilevel"/>
    <w:tmpl w:val="9982AB68"/>
    <w:lvl w:ilvl="0" w:tplc="0C0A0017">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 w15:restartNumberingAfterBreak="0">
    <w:nsid w:val="3BF55624"/>
    <w:multiLevelType w:val="multilevel"/>
    <w:tmpl w:val="FFB2F592"/>
    <w:lvl w:ilvl="0">
      <w:start w:val="1"/>
      <w:numFmt w:val="decimal"/>
      <w:lvlText w:val="2.%1."/>
      <w:lvlJc w:val="left"/>
      <w:pPr>
        <w:ind w:left="786" w:hanging="360"/>
      </w:pPr>
      <w:rPr>
        <w:rFonts w:ascii="Times New Roman" w:eastAsia="Arial" w:hAnsi="Times New Roman" w:cs="Times New Roman" w:hint="default"/>
        <w:b/>
        <w:bCs/>
        <w:sz w:val="24"/>
        <w:szCs w:val="24"/>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4107692B"/>
    <w:multiLevelType w:val="multilevel"/>
    <w:tmpl w:val="A40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44673"/>
    <w:multiLevelType w:val="hybridMultilevel"/>
    <w:tmpl w:val="E41CA2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0A05CCE"/>
    <w:multiLevelType w:val="hybridMultilevel"/>
    <w:tmpl w:val="27E86D7E"/>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18F3215"/>
    <w:multiLevelType w:val="multilevel"/>
    <w:tmpl w:val="16FE5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CE01C3"/>
    <w:multiLevelType w:val="hybridMultilevel"/>
    <w:tmpl w:val="79FACFB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7243DBA"/>
    <w:multiLevelType w:val="multilevel"/>
    <w:tmpl w:val="9C5ACCB4"/>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90A13A6"/>
    <w:multiLevelType w:val="hybridMultilevel"/>
    <w:tmpl w:val="D0C48D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A957B1D"/>
    <w:multiLevelType w:val="singleLevel"/>
    <w:tmpl w:val="5A957B1D"/>
    <w:lvl w:ilvl="0">
      <w:start w:val="1"/>
      <w:numFmt w:val="bullet"/>
      <w:lvlText w:val=""/>
      <w:lvlJc w:val="left"/>
      <w:pPr>
        <w:ind w:left="420" w:hanging="420"/>
      </w:pPr>
      <w:rPr>
        <w:rFonts w:ascii="Wingdings" w:hAnsi="Wingdings" w:hint="default"/>
      </w:rPr>
    </w:lvl>
  </w:abstractNum>
  <w:abstractNum w:abstractNumId="15" w15:restartNumberingAfterBreak="0">
    <w:nsid w:val="5B564A4C"/>
    <w:multiLevelType w:val="hybridMultilevel"/>
    <w:tmpl w:val="CE367656"/>
    <w:lvl w:ilvl="0" w:tplc="31E8F3AC">
      <w:start w:val="2"/>
      <w:numFmt w:val="bullet"/>
      <w:lvlText w:val="•"/>
      <w:lvlJc w:val="left"/>
      <w:pPr>
        <w:ind w:left="1070" w:hanging="360"/>
      </w:pPr>
      <w:rPr>
        <w:rFonts w:ascii="Times New Roman" w:eastAsia="SimSun" w:hAnsi="Times New Roman" w:cs="Times New Roman" w:hint="default"/>
        <w:b/>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16" w15:restartNumberingAfterBreak="0">
    <w:nsid w:val="5B6DA869"/>
    <w:multiLevelType w:val="singleLevel"/>
    <w:tmpl w:val="5B6DA869"/>
    <w:lvl w:ilvl="0">
      <w:start w:val="8"/>
      <w:numFmt w:val="decimal"/>
      <w:suff w:val="nothing"/>
      <w:lvlText w:val="%1."/>
      <w:lvlJc w:val="left"/>
    </w:lvl>
  </w:abstractNum>
  <w:abstractNum w:abstractNumId="17" w15:restartNumberingAfterBreak="0">
    <w:nsid w:val="5B98175F"/>
    <w:multiLevelType w:val="singleLevel"/>
    <w:tmpl w:val="033C7914"/>
    <w:lvl w:ilvl="0">
      <w:start w:val="1"/>
      <w:numFmt w:val="decimal"/>
      <w:lvlText w:val="2.%1."/>
      <w:lvlJc w:val="left"/>
      <w:pPr>
        <w:tabs>
          <w:tab w:val="left" w:pos="420"/>
        </w:tabs>
        <w:ind w:left="425" w:hanging="425"/>
      </w:pPr>
      <w:rPr>
        <w:rFonts w:ascii="Arial" w:eastAsia="Arial" w:hAnsi="Arial" w:cs="Arial" w:hint="default"/>
        <w:b/>
        <w:bCs/>
        <w:sz w:val="24"/>
        <w:szCs w:val="24"/>
      </w:rPr>
    </w:lvl>
  </w:abstractNum>
  <w:abstractNum w:abstractNumId="18" w15:restartNumberingAfterBreak="0">
    <w:nsid w:val="5B98184E"/>
    <w:multiLevelType w:val="singleLevel"/>
    <w:tmpl w:val="5B98184E"/>
    <w:lvl w:ilvl="0">
      <w:start w:val="1"/>
      <w:numFmt w:val="decimal"/>
      <w:lvlText w:val="2.2.%1."/>
      <w:lvlJc w:val="left"/>
      <w:pPr>
        <w:tabs>
          <w:tab w:val="left" w:pos="397"/>
        </w:tabs>
        <w:ind w:left="454" w:hanging="454"/>
      </w:pPr>
      <w:rPr>
        <w:rFonts w:cs="Arial" w:hint="default"/>
        <w:bCs/>
        <w:szCs w:val="28"/>
      </w:rPr>
    </w:lvl>
  </w:abstractNum>
  <w:abstractNum w:abstractNumId="19" w15:restartNumberingAfterBreak="0">
    <w:nsid w:val="5B981AAB"/>
    <w:multiLevelType w:val="singleLevel"/>
    <w:tmpl w:val="5B981AAB"/>
    <w:lvl w:ilvl="0">
      <w:start w:val="1"/>
      <w:numFmt w:val="bullet"/>
      <w:lvlText w:val=""/>
      <w:lvlJc w:val="left"/>
      <w:pPr>
        <w:ind w:left="420" w:hanging="420"/>
      </w:pPr>
      <w:rPr>
        <w:rFonts w:ascii="Wingdings" w:hAnsi="Wingdings" w:hint="default"/>
      </w:rPr>
    </w:lvl>
  </w:abstractNum>
  <w:abstractNum w:abstractNumId="20" w15:restartNumberingAfterBreak="0">
    <w:nsid w:val="5B981CFF"/>
    <w:multiLevelType w:val="singleLevel"/>
    <w:tmpl w:val="635663A6"/>
    <w:lvl w:ilvl="0">
      <w:start w:val="1"/>
      <w:numFmt w:val="decimal"/>
      <w:lvlText w:val="2.2.2.%1."/>
      <w:lvlJc w:val="left"/>
      <w:pPr>
        <w:tabs>
          <w:tab w:val="left" w:pos="3965"/>
        </w:tabs>
        <w:ind w:left="3970" w:hanging="425"/>
      </w:pPr>
      <w:rPr>
        <w:rFonts w:ascii="Times New Roman" w:eastAsia="SimSun" w:hAnsi="Times New Roman" w:cs="Times New Roman" w:hint="default"/>
        <w:b/>
        <w:sz w:val="24"/>
        <w:szCs w:val="24"/>
      </w:rPr>
    </w:lvl>
  </w:abstractNum>
  <w:abstractNum w:abstractNumId="21" w15:restartNumberingAfterBreak="0">
    <w:nsid w:val="5B9911C8"/>
    <w:multiLevelType w:val="singleLevel"/>
    <w:tmpl w:val="5B9911C8"/>
    <w:lvl w:ilvl="0">
      <w:start w:val="1"/>
      <w:numFmt w:val="bullet"/>
      <w:lvlText w:val=""/>
      <w:lvlJc w:val="left"/>
      <w:pPr>
        <w:ind w:left="420" w:hanging="420"/>
      </w:pPr>
      <w:rPr>
        <w:rFonts w:ascii="Wingdings" w:hAnsi="Wingdings" w:hint="default"/>
      </w:rPr>
    </w:lvl>
  </w:abstractNum>
  <w:abstractNum w:abstractNumId="22" w15:restartNumberingAfterBreak="0">
    <w:nsid w:val="5B9917BE"/>
    <w:multiLevelType w:val="singleLevel"/>
    <w:tmpl w:val="5B9917BE"/>
    <w:lvl w:ilvl="0">
      <w:start w:val="1"/>
      <w:numFmt w:val="decimal"/>
      <w:lvlText w:val="2.3.%1."/>
      <w:lvlJc w:val="left"/>
      <w:pPr>
        <w:tabs>
          <w:tab w:val="left" w:pos="397"/>
        </w:tabs>
        <w:ind w:left="454" w:hanging="454"/>
      </w:pPr>
      <w:rPr>
        <w:rFonts w:ascii="Arial" w:eastAsia="SimSun" w:hAnsi="Arial" w:cs="SimSun" w:hint="default"/>
        <w:b/>
        <w:bCs/>
        <w:szCs w:val="28"/>
      </w:rPr>
    </w:lvl>
  </w:abstractNum>
  <w:abstractNum w:abstractNumId="23" w15:restartNumberingAfterBreak="0">
    <w:nsid w:val="5B9925AD"/>
    <w:multiLevelType w:val="singleLevel"/>
    <w:tmpl w:val="5B9925AD"/>
    <w:lvl w:ilvl="0">
      <w:start w:val="1"/>
      <w:numFmt w:val="decimal"/>
      <w:lvlText w:val="2.4.%1."/>
      <w:lvlJc w:val="left"/>
      <w:pPr>
        <w:tabs>
          <w:tab w:val="left" w:pos="397"/>
        </w:tabs>
        <w:ind w:left="454" w:hanging="454"/>
      </w:pPr>
      <w:rPr>
        <w:rFonts w:ascii="Arial" w:eastAsia="SimSun" w:hAnsi="Arial" w:cs="SimSun" w:hint="default"/>
        <w:b/>
        <w:bCs/>
        <w:szCs w:val="28"/>
      </w:rPr>
    </w:lvl>
  </w:abstractNum>
  <w:abstractNum w:abstractNumId="24" w15:restartNumberingAfterBreak="0">
    <w:nsid w:val="5B99292D"/>
    <w:multiLevelType w:val="singleLevel"/>
    <w:tmpl w:val="ADA291EA"/>
    <w:lvl w:ilvl="0">
      <w:start w:val="1"/>
      <w:numFmt w:val="decimal"/>
      <w:lvlText w:val="3.2.%1."/>
      <w:lvlJc w:val="left"/>
      <w:pPr>
        <w:tabs>
          <w:tab w:val="left" w:pos="1249"/>
        </w:tabs>
        <w:ind w:left="1306" w:hanging="454"/>
      </w:pPr>
      <w:rPr>
        <w:rFonts w:ascii="Arial" w:eastAsia="SimSun" w:hAnsi="Arial" w:cs="SimSun" w:hint="default"/>
        <w:b/>
        <w:bCs/>
        <w:sz w:val="24"/>
        <w:szCs w:val="24"/>
      </w:rPr>
    </w:lvl>
  </w:abstractNum>
  <w:abstractNum w:abstractNumId="25" w15:restartNumberingAfterBreak="0">
    <w:nsid w:val="5B992A7E"/>
    <w:multiLevelType w:val="singleLevel"/>
    <w:tmpl w:val="5B992A7E"/>
    <w:lvl w:ilvl="0">
      <w:start w:val="1"/>
      <w:numFmt w:val="bullet"/>
      <w:lvlText w:val=""/>
      <w:lvlJc w:val="left"/>
      <w:pPr>
        <w:ind w:left="420" w:hanging="420"/>
      </w:pPr>
      <w:rPr>
        <w:rFonts w:ascii="Wingdings" w:hAnsi="Wingdings" w:hint="default"/>
      </w:rPr>
    </w:lvl>
  </w:abstractNum>
  <w:abstractNum w:abstractNumId="26" w15:restartNumberingAfterBreak="0">
    <w:nsid w:val="5B993042"/>
    <w:multiLevelType w:val="singleLevel"/>
    <w:tmpl w:val="AC3CE5DE"/>
    <w:lvl w:ilvl="0">
      <w:start w:val="1"/>
      <w:numFmt w:val="decimal"/>
      <w:lvlText w:val="3.3.%1."/>
      <w:lvlJc w:val="left"/>
      <w:pPr>
        <w:tabs>
          <w:tab w:val="left" w:pos="397"/>
        </w:tabs>
        <w:ind w:left="454" w:hanging="454"/>
      </w:pPr>
      <w:rPr>
        <w:rFonts w:ascii="Times New Roman" w:eastAsia="DengXian" w:hAnsi="Times New Roman" w:cs="Times New Roman" w:hint="default"/>
        <w:b/>
        <w:bCs/>
        <w:szCs w:val="28"/>
      </w:rPr>
    </w:lvl>
  </w:abstractNum>
  <w:abstractNum w:abstractNumId="27" w15:restartNumberingAfterBreak="0">
    <w:nsid w:val="5B9932C5"/>
    <w:multiLevelType w:val="singleLevel"/>
    <w:tmpl w:val="5B9932C5"/>
    <w:lvl w:ilvl="0">
      <w:start w:val="1"/>
      <w:numFmt w:val="decimal"/>
      <w:lvlText w:val="4.%1."/>
      <w:lvlJc w:val="left"/>
      <w:pPr>
        <w:tabs>
          <w:tab w:val="left" w:pos="420"/>
        </w:tabs>
        <w:ind w:left="425" w:hanging="425"/>
      </w:pPr>
      <w:rPr>
        <w:rFonts w:ascii="Arial" w:eastAsia="SimSun" w:hAnsi="Arial" w:cs="SimSun" w:hint="default"/>
        <w:b/>
        <w:bCs/>
        <w:sz w:val="28"/>
        <w:szCs w:val="28"/>
      </w:rPr>
    </w:lvl>
  </w:abstractNum>
  <w:abstractNum w:abstractNumId="28" w15:restartNumberingAfterBreak="0">
    <w:nsid w:val="5B99351D"/>
    <w:multiLevelType w:val="singleLevel"/>
    <w:tmpl w:val="D0141626"/>
    <w:lvl w:ilvl="0">
      <w:start w:val="1"/>
      <w:numFmt w:val="decimal"/>
      <w:lvlText w:val="3.%1."/>
      <w:lvlJc w:val="left"/>
      <w:pPr>
        <w:tabs>
          <w:tab w:val="left" w:pos="420"/>
        </w:tabs>
        <w:ind w:left="425" w:hanging="425"/>
      </w:pPr>
      <w:rPr>
        <w:rFonts w:ascii="Arial" w:hAnsi="Arial" w:hint="default"/>
        <w:b/>
        <w:color w:val="auto"/>
        <w:sz w:val="24"/>
        <w:szCs w:val="24"/>
      </w:rPr>
    </w:lvl>
  </w:abstractNum>
  <w:abstractNum w:abstractNumId="29" w15:restartNumberingAfterBreak="0">
    <w:nsid w:val="62A6409F"/>
    <w:multiLevelType w:val="multilevel"/>
    <w:tmpl w:val="AB186A2C"/>
    <w:lvl w:ilvl="0">
      <w:start w:val="3"/>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E9400A"/>
    <w:multiLevelType w:val="multilevel"/>
    <w:tmpl w:val="63E940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7"/>
  </w:num>
  <w:num w:numId="2">
    <w:abstractNumId w:val="18"/>
  </w:num>
  <w:num w:numId="3">
    <w:abstractNumId w:val="20"/>
  </w:num>
  <w:num w:numId="4">
    <w:abstractNumId w:val="21"/>
  </w:num>
  <w:num w:numId="5">
    <w:abstractNumId w:val="19"/>
  </w:num>
  <w:num w:numId="6">
    <w:abstractNumId w:val="30"/>
  </w:num>
  <w:num w:numId="7">
    <w:abstractNumId w:val="22"/>
  </w:num>
  <w:num w:numId="8">
    <w:abstractNumId w:val="23"/>
  </w:num>
  <w:num w:numId="9">
    <w:abstractNumId w:val="14"/>
  </w:num>
  <w:num w:numId="10">
    <w:abstractNumId w:val="28"/>
  </w:num>
  <w:num w:numId="11">
    <w:abstractNumId w:val="24"/>
  </w:num>
  <w:num w:numId="12">
    <w:abstractNumId w:val="25"/>
  </w:num>
  <w:num w:numId="13">
    <w:abstractNumId w:val="2"/>
  </w:num>
  <w:num w:numId="14">
    <w:abstractNumId w:val="26"/>
  </w:num>
  <w:num w:numId="15">
    <w:abstractNumId w:val="27"/>
  </w:num>
  <w:num w:numId="16">
    <w:abstractNumId w:val="16"/>
  </w:num>
  <w:num w:numId="17">
    <w:abstractNumId w:val="7"/>
  </w:num>
  <w:num w:numId="18">
    <w:abstractNumId w:val="0"/>
  </w:num>
  <w:num w:numId="19">
    <w:abstractNumId w:val="5"/>
  </w:num>
  <w:num w:numId="20">
    <w:abstractNumId w:val="11"/>
  </w:num>
  <w:num w:numId="21">
    <w:abstractNumId w:val="9"/>
  </w:num>
  <w:num w:numId="22">
    <w:abstractNumId w:val="8"/>
  </w:num>
  <w:num w:numId="23">
    <w:abstractNumId w:val="29"/>
  </w:num>
  <w:num w:numId="24">
    <w:abstractNumId w:val="6"/>
  </w:num>
  <w:num w:numId="25">
    <w:abstractNumId w:val="4"/>
  </w:num>
  <w:num w:numId="26">
    <w:abstractNumId w:val="10"/>
  </w:num>
  <w:num w:numId="27">
    <w:abstractNumId w:val="13"/>
  </w:num>
  <w:num w:numId="28">
    <w:abstractNumId w:val="15"/>
  </w:num>
  <w:num w:numId="29">
    <w:abstractNumId w:val="1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51"/>
    <w:rsid w:val="000017E6"/>
    <w:rsid w:val="00001969"/>
    <w:rsid w:val="00005C04"/>
    <w:rsid w:val="0000737D"/>
    <w:rsid w:val="00007C0C"/>
    <w:rsid w:val="00010736"/>
    <w:rsid w:val="000143AD"/>
    <w:rsid w:val="000168F7"/>
    <w:rsid w:val="000223B9"/>
    <w:rsid w:val="00023866"/>
    <w:rsid w:val="0002398F"/>
    <w:rsid w:val="00023E73"/>
    <w:rsid w:val="000240A5"/>
    <w:rsid w:val="00026E53"/>
    <w:rsid w:val="00034559"/>
    <w:rsid w:val="00035320"/>
    <w:rsid w:val="000363BF"/>
    <w:rsid w:val="00040722"/>
    <w:rsid w:val="00047E1B"/>
    <w:rsid w:val="00050951"/>
    <w:rsid w:val="00052272"/>
    <w:rsid w:val="00054786"/>
    <w:rsid w:val="00061C4A"/>
    <w:rsid w:val="000632E3"/>
    <w:rsid w:val="00065588"/>
    <w:rsid w:val="00065713"/>
    <w:rsid w:val="00066B38"/>
    <w:rsid w:val="000671FC"/>
    <w:rsid w:val="00071992"/>
    <w:rsid w:val="00072161"/>
    <w:rsid w:val="000737C5"/>
    <w:rsid w:val="00077E97"/>
    <w:rsid w:val="00081AB9"/>
    <w:rsid w:val="00081D0D"/>
    <w:rsid w:val="000823C7"/>
    <w:rsid w:val="00084BE8"/>
    <w:rsid w:val="00086E20"/>
    <w:rsid w:val="00087E38"/>
    <w:rsid w:val="00092BDF"/>
    <w:rsid w:val="00093510"/>
    <w:rsid w:val="00094150"/>
    <w:rsid w:val="000942E7"/>
    <w:rsid w:val="000A1E19"/>
    <w:rsid w:val="000A712B"/>
    <w:rsid w:val="000A7143"/>
    <w:rsid w:val="000B06EF"/>
    <w:rsid w:val="000B3300"/>
    <w:rsid w:val="000B70B6"/>
    <w:rsid w:val="000C3A17"/>
    <w:rsid w:val="000C3FBE"/>
    <w:rsid w:val="000C5E61"/>
    <w:rsid w:val="000D0A8F"/>
    <w:rsid w:val="000D2996"/>
    <w:rsid w:val="000D50B3"/>
    <w:rsid w:val="000D54CE"/>
    <w:rsid w:val="000D7FF0"/>
    <w:rsid w:val="000E34E9"/>
    <w:rsid w:val="000E44AD"/>
    <w:rsid w:val="000E769A"/>
    <w:rsid w:val="000F30D3"/>
    <w:rsid w:val="000F4B6C"/>
    <w:rsid w:val="00100593"/>
    <w:rsid w:val="00100D80"/>
    <w:rsid w:val="00102458"/>
    <w:rsid w:val="00103FBE"/>
    <w:rsid w:val="001051BA"/>
    <w:rsid w:val="0010789E"/>
    <w:rsid w:val="0011335C"/>
    <w:rsid w:val="0012022B"/>
    <w:rsid w:val="0012237C"/>
    <w:rsid w:val="0012260F"/>
    <w:rsid w:val="0012332E"/>
    <w:rsid w:val="00130A00"/>
    <w:rsid w:val="001378D3"/>
    <w:rsid w:val="001403D1"/>
    <w:rsid w:val="00141CDA"/>
    <w:rsid w:val="00142FA0"/>
    <w:rsid w:val="00144651"/>
    <w:rsid w:val="001517B5"/>
    <w:rsid w:val="001539B6"/>
    <w:rsid w:val="00155167"/>
    <w:rsid w:val="00162DD3"/>
    <w:rsid w:val="0016462B"/>
    <w:rsid w:val="00165693"/>
    <w:rsid w:val="00171087"/>
    <w:rsid w:val="0017116B"/>
    <w:rsid w:val="00171614"/>
    <w:rsid w:val="00171D48"/>
    <w:rsid w:val="00172A27"/>
    <w:rsid w:val="001732E7"/>
    <w:rsid w:val="00176923"/>
    <w:rsid w:val="00180BF1"/>
    <w:rsid w:val="001838C5"/>
    <w:rsid w:val="00183E49"/>
    <w:rsid w:val="00184E1D"/>
    <w:rsid w:val="00184E28"/>
    <w:rsid w:val="00193A12"/>
    <w:rsid w:val="001948B7"/>
    <w:rsid w:val="0019554E"/>
    <w:rsid w:val="00195E31"/>
    <w:rsid w:val="0019605E"/>
    <w:rsid w:val="001973CF"/>
    <w:rsid w:val="001A08F5"/>
    <w:rsid w:val="001A1514"/>
    <w:rsid w:val="001B5D71"/>
    <w:rsid w:val="001C0A2C"/>
    <w:rsid w:val="001C3D31"/>
    <w:rsid w:val="001C425F"/>
    <w:rsid w:val="001C4E6A"/>
    <w:rsid w:val="001C5E2F"/>
    <w:rsid w:val="001D21DE"/>
    <w:rsid w:val="001D510C"/>
    <w:rsid w:val="001D55DB"/>
    <w:rsid w:val="001E564B"/>
    <w:rsid w:val="001F1F24"/>
    <w:rsid w:val="001F3F5C"/>
    <w:rsid w:val="001F7B02"/>
    <w:rsid w:val="00200A2B"/>
    <w:rsid w:val="00201FD8"/>
    <w:rsid w:val="00203067"/>
    <w:rsid w:val="00204F8C"/>
    <w:rsid w:val="00206DD0"/>
    <w:rsid w:val="00207C45"/>
    <w:rsid w:val="0021006C"/>
    <w:rsid w:val="00214A8B"/>
    <w:rsid w:val="00215167"/>
    <w:rsid w:val="002214D7"/>
    <w:rsid w:val="00230B3C"/>
    <w:rsid w:val="002324AD"/>
    <w:rsid w:val="0023276D"/>
    <w:rsid w:val="00233993"/>
    <w:rsid w:val="002367AB"/>
    <w:rsid w:val="00240CF1"/>
    <w:rsid w:val="00243413"/>
    <w:rsid w:val="0024356B"/>
    <w:rsid w:val="0024459A"/>
    <w:rsid w:val="00245EF3"/>
    <w:rsid w:val="00247A7A"/>
    <w:rsid w:val="00247D2C"/>
    <w:rsid w:val="00247F7E"/>
    <w:rsid w:val="00247F85"/>
    <w:rsid w:val="00252103"/>
    <w:rsid w:val="0025395C"/>
    <w:rsid w:val="00253D82"/>
    <w:rsid w:val="002609D7"/>
    <w:rsid w:val="00261B1C"/>
    <w:rsid w:val="00262510"/>
    <w:rsid w:val="00267C11"/>
    <w:rsid w:val="00271FC3"/>
    <w:rsid w:val="00273494"/>
    <w:rsid w:val="00277167"/>
    <w:rsid w:val="00282894"/>
    <w:rsid w:val="00283824"/>
    <w:rsid w:val="002869BB"/>
    <w:rsid w:val="00290326"/>
    <w:rsid w:val="002911AC"/>
    <w:rsid w:val="00294D34"/>
    <w:rsid w:val="002956B2"/>
    <w:rsid w:val="002976EC"/>
    <w:rsid w:val="002A3246"/>
    <w:rsid w:val="002A3CF3"/>
    <w:rsid w:val="002A3EE8"/>
    <w:rsid w:val="002A609A"/>
    <w:rsid w:val="002A623C"/>
    <w:rsid w:val="002A6CF9"/>
    <w:rsid w:val="002B0A26"/>
    <w:rsid w:val="002B3481"/>
    <w:rsid w:val="002B3BD9"/>
    <w:rsid w:val="002B6BE9"/>
    <w:rsid w:val="002B71A5"/>
    <w:rsid w:val="002B7A51"/>
    <w:rsid w:val="002C5AC0"/>
    <w:rsid w:val="002D238A"/>
    <w:rsid w:val="002D2F7B"/>
    <w:rsid w:val="002D338E"/>
    <w:rsid w:val="002E0DAB"/>
    <w:rsid w:val="002E1046"/>
    <w:rsid w:val="002E195F"/>
    <w:rsid w:val="002E1CC0"/>
    <w:rsid w:val="002E1FFC"/>
    <w:rsid w:val="002E2341"/>
    <w:rsid w:val="002E291C"/>
    <w:rsid w:val="002E4D3D"/>
    <w:rsid w:val="002E5E95"/>
    <w:rsid w:val="002E7C30"/>
    <w:rsid w:val="002F0925"/>
    <w:rsid w:val="002F158B"/>
    <w:rsid w:val="002F1B30"/>
    <w:rsid w:val="002F2476"/>
    <w:rsid w:val="002F483D"/>
    <w:rsid w:val="002F7089"/>
    <w:rsid w:val="002F7C96"/>
    <w:rsid w:val="00303C45"/>
    <w:rsid w:val="00304CF0"/>
    <w:rsid w:val="00310523"/>
    <w:rsid w:val="00311B23"/>
    <w:rsid w:val="0031557A"/>
    <w:rsid w:val="0031560B"/>
    <w:rsid w:val="0031683A"/>
    <w:rsid w:val="00317884"/>
    <w:rsid w:val="00320771"/>
    <w:rsid w:val="00321AD6"/>
    <w:rsid w:val="00322C73"/>
    <w:rsid w:val="003243A5"/>
    <w:rsid w:val="00327F79"/>
    <w:rsid w:val="00331872"/>
    <w:rsid w:val="00331A22"/>
    <w:rsid w:val="003335C4"/>
    <w:rsid w:val="00334F31"/>
    <w:rsid w:val="003364CD"/>
    <w:rsid w:val="003409FE"/>
    <w:rsid w:val="00344699"/>
    <w:rsid w:val="00346868"/>
    <w:rsid w:val="0034729D"/>
    <w:rsid w:val="003527CC"/>
    <w:rsid w:val="00357B62"/>
    <w:rsid w:val="003623A7"/>
    <w:rsid w:val="0036776B"/>
    <w:rsid w:val="003751FB"/>
    <w:rsid w:val="00380B9E"/>
    <w:rsid w:val="0038156E"/>
    <w:rsid w:val="00381587"/>
    <w:rsid w:val="003836D6"/>
    <w:rsid w:val="00383DA0"/>
    <w:rsid w:val="00383FCB"/>
    <w:rsid w:val="00384D3D"/>
    <w:rsid w:val="00386846"/>
    <w:rsid w:val="00387903"/>
    <w:rsid w:val="003912B7"/>
    <w:rsid w:val="00392EC5"/>
    <w:rsid w:val="003969AE"/>
    <w:rsid w:val="003A15BE"/>
    <w:rsid w:val="003B1384"/>
    <w:rsid w:val="003B3380"/>
    <w:rsid w:val="003B45FE"/>
    <w:rsid w:val="003B6B44"/>
    <w:rsid w:val="003C61D4"/>
    <w:rsid w:val="003C6611"/>
    <w:rsid w:val="003D0D79"/>
    <w:rsid w:val="003E01AC"/>
    <w:rsid w:val="003E1ADB"/>
    <w:rsid w:val="003F136F"/>
    <w:rsid w:val="003F3B09"/>
    <w:rsid w:val="003F68EC"/>
    <w:rsid w:val="003F716D"/>
    <w:rsid w:val="00400788"/>
    <w:rsid w:val="004012CE"/>
    <w:rsid w:val="00402A55"/>
    <w:rsid w:val="0040562B"/>
    <w:rsid w:val="00406BF5"/>
    <w:rsid w:val="004114F6"/>
    <w:rsid w:val="00411A7C"/>
    <w:rsid w:val="004126B5"/>
    <w:rsid w:val="00412EE6"/>
    <w:rsid w:val="00414B8A"/>
    <w:rsid w:val="004154FC"/>
    <w:rsid w:val="0042027C"/>
    <w:rsid w:val="00421468"/>
    <w:rsid w:val="004233DD"/>
    <w:rsid w:val="00423D42"/>
    <w:rsid w:val="00423E5D"/>
    <w:rsid w:val="00424543"/>
    <w:rsid w:val="00424D3A"/>
    <w:rsid w:val="004353C1"/>
    <w:rsid w:val="00436D0D"/>
    <w:rsid w:val="004425EA"/>
    <w:rsid w:val="00445B86"/>
    <w:rsid w:val="004505A5"/>
    <w:rsid w:val="004506B1"/>
    <w:rsid w:val="00450DD3"/>
    <w:rsid w:val="004523D9"/>
    <w:rsid w:val="0045260D"/>
    <w:rsid w:val="00452DA8"/>
    <w:rsid w:val="004575FB"/>
    <w:rsid w:val="004608CE"/>
    <w:rsid w:val="004630E0"/>
    <w:rsid w:val="004666AE"/>
    <w:rsid w:val="00466792"/>
    <w:rsid w:val="00467B68"/>
    <w:rsid w:val="004777B7"/>
    <w:rsid w:val="00484761"/>
    <w:rsid w:val="004853E8"/>
    <w:rsid w:val="00486748"/>
    <w:rsid w:val="00486D4C"/>
    <w:rsid w:val="00496165"/>
    <w:rsid w:val="00496802"/>
    <w:rsid w:val="00497136"/>
    <w:rsid w:val="004A24A3"/>
    <w:rsid w:val="004A4D3E"/>
    <w:rsid w:val="004A6633"/>
    <w:rsid w:val="004A772D"/>
    <w:rsid w:val="004A7AF2"/>
    <w:rsid w:val="004B05C9"/>
    <w:rsid w:val="004B1172"/>
    <w:rsid w:val="004B149F"/>
    <w:rsid w:val="004B3011"/>
    <w:rsid w:val="004B5607"/>
    <w:rsid w:val="004C0FF7"/>
    <w:rsid w:val="004C4C9A"/>
    <w:rsid w:val="004C50B2"/>
    <w:rsid w:val="004C78D6"/>
    <w:rsid w:val="004D0A0B"/>
    <w:rsid w:val="004D1438"/>
    <w:rsid w:val="004D2690"/>
    <w:rsid w:val="004D3354"/>
    <w:rsid w:val="004D4F2F"/>
    <w:rsid w:val="004D561C"/>
    <w:rsid w:val="004E11B0"/>
    <w:rsid w:val="004E1393"/>
    <w:rsid w:val="004E23C4"/>
    <w:rsid w:val="004E3302"/>
    <w:rsid w:val="004E4DC6"/>
    <w:rsid w:val="004E77DB"/>
    <w:rsid w:val="004F7713"/>
    <w:rsid w:val="004F7927"/>
    <w:rsid w:val="00500C07"/>
    <w:rsid w:val="005035B1"/>
    <w:rsid w:val="005046D4"/>
    <w:rsid w:val="00513E06"/>
    <w:rsid w:val="00514A5F"/>
    <w:rsid w:val="00514B66"/>
    <w:rsid w:val="00516AEE"/>
    <w:rsid w:val="00516D20"/>
    <w:rsid w:val="00517A77"/>
    <w:rsid w:val="00520818"/>
    <w:rsid w:val="00520F91"/>
    <w:rsid w:val="00526BA7"/>
    <w:rsid w:val="00526D6B"/>
    <w:rsid w:val="00527328"/>
    <w:rsid w:val="00530219"/>
    <w:rsid w:val="00530D80"/>
    <w:rsid w:val="00530F8B"/>
    <w:rsid w:val="00534CDF"/>
    <w:rsid w:val="00534D52"/>
    <w:rsid w:val="0053656E"/>
    <w:rsid w:val="00537D0C"/>
    <w:rsid w:val="00541CBF"/>
    <w:rsid w:val="0054238D"/>
    <w:rsid w:val="00543D75"/>
    <w:rsid w:val="00543D8C"/>
    <w:rsid w:val="00544190"/>
    <w:rsid w:val="00546987"/>
    <w:rsid w:val="00546EE2"/>
    <w:rsid w:val="0055125B"/>
    <w:rsid w:val="00551CB1"/>
    <w:rsid w:val="00552E61"/>
    <w:rsid w:val="00552FCE"/>
    <w:rsid w:val="005542FB"/>
    <w:rsid w:val="00554E6A"/>
    <w:rsid w:val="00557B56"/>
    <w:rsid w:val="0056082D"/>
    <w:rsid w:val="00561984"/>
    <w:rsid w:val="00563633"/>
    <w:rsid w:val="00567AFA"/>
    <w:rsid w:val="00567B89"/>
    <w:rsid w:val="00570705"/>
    <w:rsid w:val="00570B5E"/>
    <w:rsid w:val="005734D6"/>
    <w:rsid w:val="0057711A"/>
    <w:rsid w:val="00577538"/>
    <w:rsid w:val="005802B1"/>
    <w:rsid w:val="005812DD"/>
    <w:rsid w:val="00581CB6"/>
    <w:rsid w:val="00583612"/>
    <w:rsid w:val="00585A2A"/>
    <w:rsid w:val="005863F2"/>
    <w:rsid w:val="00586B4C"/>
    <w:rsid w:val="00587ED0"/>
    <w:rsid w:val="00591B88"/>
    <w:rsid w:val="0059331A"/>
    <w:rsid w:val="00594281"/>
    <w:rsid w:val="005A2F61"/>
    <w:rsid w:val="005A3C84"/>
    <w:rsid w:val="005A4884"/>
    <w:rsid w:val="005B2163"/>
    <w:rsid w:val="005B34A8"/>
    <w:rsid w:val="005B655C"/>
    <w:rsid w:val="005C0DCA"/>
    <w:rsid w:val="005C107E"/>
    <w:rsid w:val="005C418A"/>
    <w:rsid w:val="005C5012"/>
    <w:rsid w:val="005C5131"/>
    <w:rsid w:val="005C6DF2"/>
    <w:rsid w:val="005D1CFE"/>
    <w:rsid w:val="005D3625"/>
    <w:rsid w:val="005D5D37"/>
    <w:rsid w:val="005D65B2"/>
    <w:rsid w:val="005E2196"/>
    <w:rsid w:val="005E42A8"/>
    <w:rsid w:val="005E4BC7"/>
    <w:rsid w:val="005E58D8"/>
    <w:rsid w:val="005E6AC3"/>
    <w:rsid w:val="005F05DE"/>
    <w:rsid w:val="005F1910"/>
    <w:rsid w:val="005F1FA2"/>
    <w:rsid w:val="005F2E0B"/>
    <w:rsid w:val="005F590E"/>
    <w:rsid w:val="005F5B38"/>
    <w:rsid w:val="005F6882"/>
    <w:rsid w:val="005F7843"/>
    <w:rsid w:val="005F7BE2"/>
    <w:rsid w:val="006008C1"/>
    <w:rsid w:val="00600EC8"/>
    <w:rsid w:val="00602335"/>
    <w:rsid w:val="00607F21"/>
    <w:rsid w:val="00610921"/>
    <w:rsid w:val="0061185F"/>
    <w:rsid w:val="00613468"/>
    <w:rsid w:val="00613A96"/>
    <w:rsid w:val="006142E4"/>
    <w:rsid w:val="00614E9D"/>
    <w:rsid w:val="00617026"/>
    <w:rsid w:val="0062190D"/>
    <w:rsid w:val="0063109E"/>
    <w:rsid w:val="006350C4"/>
    <w:rsid w:val="0063706C"/>
    <w:rsid w:val="0063752D"/>
    <w:rsid w:val="00637C07"/>
    <w:rsid w:val="006429C3"/>
    <w:rsid w:val="0064473A"/>
    <w:rsid w:val="00645525"/>
    <w:rsid w:val="006464A7"/>
    <w:rsid w:val="00646F16"/>
    <w:rsid w:val="00650862"/>
    <w:rsid w:val="006519B1"/>
    <w:rsid w:val="00651B99"/>
    <w:rsid w:val="006532B9"/>
    <w:rsid w:val="00655704"/>
    <w:rsid w:val="006563D1"/>
    <w:rsid w:val="00660503"/>
    <w:rsid w:val="00661EDD"/>
    <w:rsid w:val="006620D7"/>
    <w:rsid w:val="006654E2"/>
    <w:rsid w:val="00666646"/>
    <w:rsid w:val="00667675"/>
    <w:rsid w:val="00671BC7"/>
    <w:rsid w:val="00675328"/>
    <w:rsid w:val="00675BBD"/>
    <w:rsid w:val="006778A0"/>
    <w:rsid w:val="00681885"/>
    <w:rsid w:val="00685020"/>
    <w:rsid w:val="0068548F"/>
    <w:rsid w:val="00696437"/>
    <w:rsid w:val="00697C57"/>
    <w:rsid w:val="006A3D79"/>
    <w:rsid w:val="006A4330"/>
    <w:rsid w:val="006A6936"/>
    <w:rsid w:val="006A6F29"/>
    <w:rsid w:val="006A731B"/>
    <w:rsid w:val="006B0D3E"/>
    <w:rsid w:val="006B11E9"/>
    <w:rsid w:val="006B1735"/>
    <w:rsid w:val="006B42DC"/>
    <w:rsid w:val="006B4A8D"/>
    <w:rsid w:val="006C042D"/>
    <w:rsid w:val="006C22C3"/>
    <w:rsid w:val="006C4C27"/>
    <w:rsid w:val="006C5C41"/>
    <w:rsid w:val="006C6198"/>
    <w:rsid w:val="006D2AF9"/>
    <w:rsid w:val="006D2F27"/>
    <w:rsid w:val="006D3A22"/>
    <w:rsid w:val="006D41B1"/>
    <w:rsid w:val="006D7495"/>
    <w:rsid w:val="006D76C7"/>
    <w:rsid w:val="006E0073"/>
    <w:rsid w:val="006E2ADC"/>
    <w:rsid w:val="006E34BB"/>
    <w:rsid w:val="006E3786"/>
    <w:rsid w:val="006E74AE"/>
    <w:rsid w:val="006E761E"/>
    <w:rsid w:val="006F2CA7"/>
    <w:rsid w:val="006F3080"/>
    <w:rsid w:val="006F5A88"/>
    <w:rsid w:val="006F6D4D"/>
    <w:rsid w:val="006F7067"/>
    <w:rsid w:val="007000C4"/>
    <w:rsid w:val="00701D6E"/>
    <w:rsid w:val="00703157"/>
    <w:rsid w:val="007034E9"/>
    <w:rsid w:val="007035FE"/>
    <w:rsid w:val="00711D69"/>
    <w:rsid w:val="00711EF2"/>
    <w:rsid w:val="00715274"/>
    <w:rsid w:val="00715A5A"/>
    <w:rsid w:val="00715FE1"/>
    <w:rsid w:val="007169A9"/>
    <w:rsid w:val="007177FC"/>
    <w:rsid w:val="007244E7"/>
    <w:rsid w:val="007251F4"/>
    <w:rsid w:val="007258D9"/>
    <w:rsid w:val="00725D82"/>
    <w:rsid w:val="007262AD"/>
    <w:rsid w:val="0073046C"/>
    <w:rsid w:val="0073305A"/>
    <w:rsid w:val="007357BB"/>
    <w:rsid w:val="00736CFE"/>
    <w:rsid w:val="00736DC2"/>
    <w:rsid w:val="00740350"/>
    <w:rsid w:val="00740960"/>
    <w:rsid w:val="0074480E"/>
    <w:rsid w:val="00745F28"/>
    <w:rsid w:val="00746D92"/>
    <w:rsid w:val="00747DA4"/>
    <w:rsid w:val="00753867"/>
    <w:rsid w:val="00760446"/>
    <w:rsid w:val="00760E28"/>
    <w:rsid w:val="00760EF8"/>
    <w:rsid w:val="007704E2"/>
    <w:rsid w:val="0077296D"/>
    <w:rsid w:val="00772BA2"/>
    <w:rsid w:val="00772F13"/>
    <w:rsid w:val="00773EA1"/>
    <w:rsid w:val="00776147"/>
    <w:rsid w:val="007779D2"/>
    <w:rsid w:val="00777E19"/>
    <w:rsid w:val="007850A5"/>
    <w:rsid w:val="00786D3A"/>
    <w:rsid w:val="00792BD2"/>
    <w:rsid w:val="007972B5"/>
    <w:rsid w:val="007A274C"/>
    <w:rsid w:val="007A3851"/>
    <w:rsid w:val="007A3EB7"/>
    <w:rsid w:val="007A786A"/>
    <w:rsid w:val="007B1B17"/>
    <w:rsid w:val="007B1CE3"/>
    <w:rsid w:val="007B1F69"/>
    <w:rsid w:val="007B4C88"/>
    <w:rsid w:val="007B538F"/>
    <w:rsid w:val="007B7D30"/>
    <w:rsid w:val="007D05EE"/>
    <w:rsid w:val="007D47DB"/>
    <w:rsid w:val="007D523A"/>
    <w:rsid w:val="007D5F91"/>
    <w:rsid w:val="007D732A"/>
    <w:rsid w:val="007E0C7E"/>
    <w:rsid w:val="007E4FEB"/>
    <w:rsid w:val="007E71FF"/>
    <w:rsid w:val="007F2A19"/>
    <w:rsid w:val="007F3CC2"/>
    <w:rsid w:val="007F4415"/>
    <w:rsid w:val="007F514E"/>
    <w:rsid w:val="007F7567"/>
    <w:rsid w:val="008000CB"/>
    <w:rsid w:val="00802A67"/>
    <w:rsid w:val="00806284"/>
    <w:rsid w:val="00807BC2"/>
    <w:rsid w:val="00810456"/>
    <w:rsid w:val="00812322"/>
    <w:rsid w:val="0081692F"/>
    <w:rsid w:val="00820A08"/>
    <w:rsid w:val="00825497"/>
    <w:rsid w:val="00825F97"/>
    <w:rsid w:val="00826B49"/>
    <w:rsid w:val="00831A78"/>
    <w:rsid w:val="0083584D"/>
    <w:rsid w:val="0083626E"/>
    <w:rsid w:val="008419AE"/>
    <w:rsid w:val="008457B9"/>
    <w:rsid w:val="00845B75"/>
    <w:rsid w:val="00847240"/>
    <w:rsid w:val="00851767"/>
    <w:rsid w:val="0085325D"/>
    <w:rsid w:val="00853CF6"/>
    <w:rsid w:val="00857A76"/>
    <w:rsid w:val="00866B23"/>
    <w:rsid w:val="00875FAD"/>
    <w:rsid w:val="0087630C"/>
    <w:rsid w:val="0087664A"/>
    <w:rsid w:val="00876864"/>
    <w:rsid w:val="00882FBA"/>
    <w:rsid w:val="00882FE8"/>
    <w:rsid w:val="00883B60"/>
    <w:rsid w:val="0089039A"/>
    <w:rsid w:val="00890442"/>
    <w:rsid w:val="00890C80"/>
    <w:rsid w:val="00895D79"/>
    <w:rsid w:val="008973C6"/>
    <w:rsid w:val="008A10E4"/>
    <w:rsid w:val="008A175F"/>
    <w:rsid w:val="008A22FE"/>
    <w:rsid w:val="008A2424"/>
    <w:rsid w:val="008A321D"/>
    <w:rsid w:val="008A65BC"/>
    <w:rsid w:val="008A6E92"/>
    <w:rsid w:val="008B0508"/>
    <w:rsid w:val="008B4A82"/>
    <w:rsid w:val="008B4FB3"/>
    <w:rsid w:val="008C21BB"/>
    <w:rsid w:val="008C3CB1"/>
    <w:rsid w:val="008C55E6"/>
    <w:rsid w:val="008C5FCA"/>
    <w:rsid w:val="008D07A3"/>
    <w:rsid w:val="008D5049"/>
    <w:rsid w:val="008E1521"/>
    <w:rsid w:val="008E1B3B"/>
    <w:rsid w:val="008E3DDE"/>
    <w:rsid w:val="008E40A0"/>
    <w:rsid w:val="008E42AA"/>
    <w:rsid w:val="008E431E"/>
    <w:rsid w:val="008E7D0F"/>
    <w:rsid w:val="008F03E1"/>
    <w:rsid w:val="008F1C5E"/>
    <w:rsid w:val="008F1EAF"/>
    <w:rsid w:val="008F3F94"/>
    <w:rsid w:val="008F4B99"/>
    <w:rsid w:val="008F638C"/>
    <w:rsid w:val="008F74A5"/>
    <w:rsid w:val="008F753C"/>
    <w:rsid w:val="008F77C1"/>
    <w:rsid w:val="008F79EC"/>
    <w:rsid w:val="009004A8"/>
    <w:rsid w:val="009103EA"/>
    <w:rsid w:val="00911E3F"/>
    <w:rsid w:val="00914BC2"/>
    <w:rsid w:val="009203F2"/>
    <w:rsid w:val="009206AC"/>
    <w:rsid w:val="00922842"/>
    <w:rsid w:val="00923E90"/>
    <w:rsid w:val="00924480"/>
    <w:rsid w:val="00925D58"/>
    <w:rsid w:val="00926C7C"/>
    <w:rsid w:val="00934299"/>
    <w:rsid w:val="0093487B"/>
    <w:rsid w:val="009356A9"/>
    <w:rsid w:val="00935B1D"/>
    <w:rsid w:val="009403BB"/>
    <w:rsid w:val="009406F2"/>
    <w:rsid w:val="00942238"/>
    <w:rsid w:val="00945A3B"/>
    <w:rsid w:val="00946966"/>
    <w:rsid w:val="00950281"/>
    <w:rsid w:val="00950793"/>
    <w:rsid w:val="00951F8B"/>
    <w:rsid w:val="00954EB5"/>
    <w:rsid w:val="00956E6D"/>
    <w:rsid w:val="009571A9"/>
    <w:rsid w:val="00957D62"/>
    <w:rsid w:val="00957DB9"/>
    <w:rsid w:val="00960374"/>
    <w:rsid w:val="0096050C"/>
    <w:rsid w:val="00961217"/>
    <w:rsid w:val="009629CE"/>
    <w:rsid w:val="00964860"/>
    <w:rsid w:val="00965B06"/>
    <w:rsid w:val="00966F08"/>
    <w:rsid w:val="00967B28"/>
    <w:rsid w:val="00972419"/>
    <w:rsid w:val="00981FF4"/>
    <w:rsid w:val="00982392"/>
    <w:rsid w:val="0098278D"/>
    <w:rsid w:val="00982AB5"/>
    <w:rsid w:val="00985F38"/>
    <w:rsid w:val="0098680C"/>
    <w:rsid w:val="0099087E"/>
    <w:rsid w:val="00996346"/>
    <w:rsid w:val="009A0517"/>
    <w:rsid w:val="009A2A1C"/>
    <w:rsid w:val="009A2EA9"/>
    <w:rsid w:val="009A3F3A"/>
    <w:rsid w:val="009A5F23"/>
    <w:rsid w:val="009A640F"/>
    <w:rsid w:val="009B36CE"/>
    <w:rsid w:val="009B4F34"/>
    <w:rsid w:val="009B5CB8"/>
    <w:rsid w:val="009B7A43"/>
    <w:rsid w:val="009C77DF"/>
    <w:rsid w:val="009D014E"/>
    <w:rsid w:val="009D2CA4"/>
    <w:rsid w:val="009D3F69"/>
    <w:rsid w:val="009D699D"/>
    <w:rsid w:val="009D7C82"/>
    <w:rsid w:val="009E026E"/>
    <w:rsid w:val="009E089C"/>
    <w:rsid w:val="009E1B98"/>
    <w:rsid w:val="009E1CA7"/>
    <w:rsid w:val="009E3210"/>
    <w:rsid w:val="009E762E"/>
    <w:rsid w:val="009F01EF"/>
    <w:rsid w:val="009F042C"/>
    <w:rsid w:val="009F694D"/>
    <w:rsid w:val="009F6C2F"/>
    <w:rsid w:val="009F7DCE"/>
    <w:rsid w:val="00A001BE"/>
    <w:rsid w:val="00A0046D"/>
    <w:rsid w:val="00A01D4D"/>
    <w:rsid w:val="00A02596"/>
    <w:rsid w:val="00A059F3"/>
    <w:rsid w:val="00A05DAC"/>
    <w:rsid w:val="00A061EC"/>
    <w:rsid w:val="00A06757"/>
    <w:rsid w:val="00A119BC"/>
    <w:rsid w:val="00A11B4F"/>
    <w:rsid w:val="00A15B60"/>
    <w:rsid w:val="00A22F05"/>
    <w:rsid w:val="00A24B65"/>
    <w:rsid w:val="00A24B75"/>
    <w:rsid w:val="00A267F7"/>
    <w:rsid w:val="00A279BB"/>
    <w:rsid w:val="00A3061B"/>
    <w:rsid w:val="00A30979"/>
    <w:rsid w:val="00A309FF"/>
    <w:rsid w:val="00A363D3"/>
    <w:rsid w:val="00A37D82"/>
    <w:rsid w:val="00A41AB9"/>
    <w:rsid w:val="00A433DE"/>
    <w:rsid w:val="00A43604"/>
    <w:rsid w:val="00A43B48"/>
    <w:rsid w:val="00A44C26"/>
    <w:rsid w:val="00A4540E"/>
    <w:rsid w:val="00A46DE6"/>
    <w:rsid w:val="00A46FDB"/>
    <w:rsid w:val="00A508C1"/>
    <w:rsid w:val="00A60258"/>
    <w:rsid w:val="00A6230D"/>
    <w:rsid w:val="00A629EC"/>
    <w:rsid w:val="00A62FF2"/>
    <w:rsid w:val="00A65F3E"/>
    <w:rsid w:val="00A6668F"/>
    <w:rsid w:val="00A673FE"/>
    <w:rsid w:val="00A67FAF"/>
    <w:rsid w:val="00A71589"/>
    <w:rsid w:val="00A726D7"/>
    <w:rsid w:val="00A741D7"/>
    <w:rsid w:val="00A742D6"/>
    <w:rsid w:val="00A744FC"/>
    <w:rsid w:val="00A745D9"/>
    <w:rsid w:val="00A7530B"/>
    <w:rsid w:val="00A82856"/>
    <w:rsid w:val="00A84253"/>
    <w:rsid w:val="00A85D57"/>
    <w:rsid w:val="00A87C37"/>
    <w:rsid w:val="00A912E7"/>
    <w:rsid w:val="00A91582"/>
    <w:rsid w:val="00A92D1F"/>
    <w:rsid w:val="00A93AF2"/>
    <w:rsid w:val="00A94CB6"/>
    <w:rsid w:val="00A95370"/>
    <w:rsid w:val="00A95AAC"/>
    <w:rsid w:val="00AA1E97"/>
    <w:rsid w:val="00AA396B"/>
    <w:rsid w:val="00AB1378"/>
    <w:rsid w:val="00AB2B78"/>
    <w:rsid w:val="00AB3884"/>
    <w:rsid w:val="00AB4191"/>
    <w:rsid w:val="00AB633C"/>
    <w:rsid w:val="00AC0D84"/>
    <w:rsid w:val="00AC14C0"/>
    <w:rsid w:val="00AC2B4B"/>
    <w:rsid w:val="00AC494F"/>
    <w:rsid w:val="00AC4E15"/>
    <w:rsid w:val="00AD26DB"/>
    <w:rsid w:val="00AD3D1E"/>
    <w:rsid w:val="00AD483F"/>
    <w:rsid w:val="00AD5EDC"/>
    <w:rsid w:val="00AD65D1"/>
    <w:rsid w:val="00AD6F9D"/>
    <w:rsid w:val="00AE0E4E"/>
    <w:rsid w:val="00AE5B19"/>
    <w:rsid w:val="00AE66D5"/>
    <w:rsid w:val="00AE6A7D"/>
    <w:rsid w:val="00AF0D4D"/>
    <w:rsid w:val="00AF2660"/>
    <w:rsid w:val="00AF2C0F"/>
    <w:rsid w:val="00B0015B"/>
    <w:rsid w:val="00B02D06"/>
    <w:rsid w:val="00B03CBC"/>
    <w:rsid w:val="00B05975"/>
    <w:rsid w:val="00B10B67"/>
    <w:rsid w:val="00B1153B"/>
    <w:rsid w:val="00B131B9"/>
    <w:rsid w:val="00B154D9"/>
    <w:rsid w:val="00B17A81"/>
    <w:rsid w:val="00B20384"/>
    <w:rsid w:val="00B22DE3"/>
    <w:rsid w:val="00B23821"/>
    <w:rsid w:val="00B24140"/>
    <w:rsid w:val="00B24605"/>
    <w:rsid w:val="00B24FF2"/>
    <w:rsid w:val="00B2674A"/>
    <w:rsid w:val="00B316EF"/>
    <w:rsid w:val="00B33347"/>
    <w:rsid w:val="00B333E1"/>
    <w:rsid w:val="00B34240"/>
    <w:rsid w:val="00B42AA7"/>
    <w:rsid w:val="00B529D9"/>
    <w:rsid w:val="00B52E0D"/>
    <w:rsid w:val="00B5481B"/>
    <w:rsid w:val="00B54BBF"/>
    <w:rsid w:val="00B561E9"/>
    <w:rsid w:val="00B60FF7"/>
    <w:rsid w:val="00B620CE"/>
    <w:rsid w:val="00B64176"/>
    <w:rsid w:val="00B71E76"/>
    <w:rsid w:val="00B852B2"/>
    <w:rsid w:val="00B9089A"/>
    <w:rsid w:val="00B938DF"/>
    <w:rsid w:val="00B9400A"/>
    <w:rsid w:val="00B94CFD"/>
    <w:rsid w:val="00B95357"/>
    <w:rsid w:val="00B976E0"/>
    <w:rsid w:val="00B97782"/>
    <w:rsid w:val="00BA1942"/>
    <w:rsid w:val="00BA2CE5"/>
    <w:rsid w:val="00BA4810"/>
    <w:rsid w:val="00BA7207"/>
    <w:rsid w:val="00BB0A97"/>
    <w:rsid w:val="00BB4D3C"/>
    <w:rsid w:val="00BC18A4"/>
    <w:rsid w:val="00BC3D04"/>
    <w:rsid w:val="00BC45AD"/>
    <w:rsid w:val="00BC516E"/>
    <w:rsid w:val="00BD0E57"/>
    <w:rsid w:val="00BD1013"/>
    <w:rsid w:val="00BD14D2"/>
    <w:rsid w:val="00BD1744"/>
    <w:rsid w:val="00BD1B4D"/>
    <w:rsid w:val="00BD1E6F"/>
    <w:rsid w:val="00BD2230"/>
    <w:rsid w:val="00BD4472"/>
    <w:rsid w:val="00BD6727"/>
    <w:rsid w:val="00BE048A"/>
    <w:rsid w:val="00BE0BAA"/>
    <w:rsid w:val="00BE1A01"/>
    <w:rsid w:val="00BE4256"/>
    <w:rsid w:val="00BE61AD"/>
    <w:rsid w:val="00BE711A"/>
    <w:rsid w:val="00BE73BF"/>
    <w:rsid w:val="00BF2220"/>
    <w:rsid w:val="00BF6440"/>
    <w:rsid w:val="00BF66BB"/>
    <w:rsid w:val="00BF6D58"/>
    <w:rsid w:val="00C022EE"/>
    <w:rsid w:val="00C02BB5"/>
    <w:rsid w:val="00C11F2C"/>
    <w:rsid w:val="00C12A48"/>
    <w:rsid w:val="00C13C94"/>
    <w:rsid w:val="00C209B5"/>
    <w:rsid w:val="00C21719"/>
    <w:rsid w:val="00C22117"/>
    <w:rsid w:val="00C25A53"/>
    <w:rsid w:val="00C27243"/>
    <w:rsid w:val="00C276D4"/>
    <w:rsid w:val="00C30AE5"/>
    <w:rsid w:val="00C33649"/>
    <w:rsid w:val="00C3383D"/>
    <w:rsid w:val="00C3424A"/>
    <w:rsid w:val="00C368D7"/>
    <w:rsid w:val="00C36BAB"/>
    <w:rsid w:val="00C36BED"/>
    <w:rsid w:val="00C37C96"/>
    <w:rsid w:val="00C40ADB"/>
    <w:rsid w:val="00C4150F"/>
    <w:rsid w:val="00C45734"/>
    <w:rsid w:val="00C460BA"/>
    <w:rsid w:val="00C504FC"/>
    <w:rsid w:val="00C51BF7"/>
    <w:rsid w:val="00C52AC6"/>
    <w:rsid w:val="00C54902"/>
    <w:rsid w:val="00C55DEF"/>
    <w:rsid w:val="00C6507A"/>
    <w:rsid w:val="00C73091"/>
    <w:rsid w:val="00C74F23"/>
    <w:rsid w:val="00C767EE"/>
    <w:rsid w:val="00C81B64"/>
    <w:rsid w:val="00C84331"/>
    <w:rsid w:val="00C85D27"/>
    <w:rsid w:val="00C862CE"/>
    <w:rsid w:val="00C9047C"/>
    <w:rsid w:val="00C925F9"/>
    <w:rsid w:val="00C92EEA"/>
    <w:rsid w:val="00C9405D"/>
    <w:rsid w:val="00C9730A"/>
    <w:rsid w:val="00CA1087"/>
    <w:rsid w:val="00CA235B"/>
    <w:rsid w:val="00CA5038"/>
    <w:rsid w:val="00CA58D1"/>
    <w:rsid w:val="00CA6CA0"/>
    <w:rsid w:val="00CB0FE8"/>
    <w:rsid w:val="00CB2A9B"/>
    <w:rsid w:val="00CB3FE5"/>
    <w:rsid w:val="00CB463E"/>
    <w:rsid w:val="00CB47E5"/>
    <w:rsid w:val="00CB6C23"/>
    <w:rsid w:val="00CC0C9D"/>
    <w:rsid w:val="00CC4649"/>
    <w:rsid w:val="00CD0AD6"/>
    <w:rsid w:val="00CD31C3"/>
    <w:rsid w:val="00CD3F21"/>
    <w:rsid w:val="00CD4BAE"/>
    <w:rsid w:val="00CD6776"/>
    <w:rsid w:val="00CE1FBC"/>
    <w:rsid w:val="00CE3650"/>
    <w:rsid w:val="00CE4B9C"/>
    <w:rsid w:val="00CE581D"/>
    <w:rsid w:val="00CE6D3E"/>
    <w:rsid w:val="00CE7D4D"/>
    <w:rsid w:val="00CF2457"/>
    <w:rsid w:val="00CF3EDE"/>
    <w:rsid w:val="00CF466C"/>
    <w:rsid w:val="00CF4E2F"/>
    <w:rsid w:val="00D0168A"/>
    <w:rsid w:val="00D055EF"/>
    <w:rsid w:val="00D059B9"/>
    <w:rsid w:val="00D05EC3"/>
    <w:rsid w:val="00D0635D"/>
    <w:rsid w:val="00D06D69"/>
    <w:rsid w:val="00D1056A"/>
    <w:rsid w:val="00D13371"/>
    <w:rsid w:val="00D13BFC"/>
    <w:rsid w:val="00D13F39"/>
    <w:rsid w:val="00D1666E"/>
    <w:rsid w:val="00D17F32"/>
    <w:rsid w:val="00D20289"/>
    <w:rsid w:val="00D205AD"/>
    <w:rsid w:val="00D21009"/>
    <w:rsid w:val="00D21E24"/>
    <w:rsid w:val="00D236D1"/>
    <w:rsid w:val="00D23D35"/>
    <w:rsid w:val="00D244CB"/>
    <w:rsid w:val="00D25C80"/>
    <w:rsid w:val="00D260B4"/>
    <w:rsid w:val="00D3039F"/>
    <w:rsid w:val="00D3458B"/>
    <w:rsid w:val="00D359EE"/>
    <w:rsid w:val="00D426AE"/>
    <w:rsid w:val="00D43B55"/>
    <w:rsid w:val="00D453A9"/>
    <w:rsid w:val="00D466EE"/>
    <w:rsid w:val="00D510CF"/>
    <w:rsid w:val="00D53E1C"/>
    <w:rsid w:val="00D56818"/>
    <w:rsid w:val="00D57694"/>
    <w:rsid w:val="00D60631"/>
    <w:rsid w:val="00D62DAE"/>
    <w:rsid w:val="00D64198"/>
    <w:rsid w:val="00D67D06"/>
    <w:rsid w:val="00D7072D"/>
    <w:rsid w:val="00D71CF8"/>
    <w:rsid w:val="00D745F6"/>
    <w:rsid w:val="00D76433"/>
    <w:rsid w:val="00D77DE6"/>
    <w:rsid w:val="00D81CFD"/>
    <w:rsid w:val="00D83451"/>
    <w:rsid w:val="00D910D3"/>
    <w:rsid w:val="00D95ECA"/>
    <w:rsid w:val="00DA38F2"/>
    <w:rsid w:val="00DA427F"/>
    <w:rsid w:val="00DA49CB"/>
    <w:rsid w:val="00DA74AA"/>
    <w:rsid w:val="00DB026E"/>
    <w:rsid w:val="00DB1D5F"/>
    <w:rsid w:val="00DB3B91"/>
    <w:rsid w:val="00DB4957"/>
    <w:rsid w:val="00DB58D4"/>
    <w:rsid w:val="00DB5E38"/>
    <w:rsid w:val="00DC122B"/>
    <w:rsid w:val="00DC253C"/>
    <w:rsid w:val="00DC3EE7"/>
    <w:rsid w:val="00DC465B"/>
    <w:rsid w:val="00DC5F83"/>
    <w:rsid w:val="00DC7EBF"/>
    <w:rsid w:val="00DD075E"/>
    <w:rsid w:val="00DD2E37"/>
    <w:rsid w:val="00DE2699"/>
    <w:rsid w:val="00DE371B"/>
    <w:rsid w:val="00DE63C4"/>
    <w:rsid w:val="00DF0335"/>
    <w:rsid w:val="00DF4CD3"/>
    <w:rsid w:val="00DF6DA0"/>
    <w:rsid w:val="00E025C2"/>
    <w:rsid w:val="00E02D96"/>
    <w:rsid w:val="00E04F4A"/>
    <w:rsid w:val="00E21034"/>
    <w:rsid w:val="00E2523E"/>
    <w:rsid w:val="00E2786A"/>
    <w:rsid w:val="00E300CD"/>
    <w:rsid w:val="00E32D58"/>
    <w:rsid w:val="00E35587"/>
    <w:rsid w:val="00E35A13"/>
    <w:rsid w:val="00E36DFB"/>
    <w:rsid w:val="00E4016A"/>
    <w:rsid w:val="00E40798"/>
    <w:rsid w:val="00E43249"/>
    <w:rsid w:val="00E443F9"/>
    <w:rsid w:val="00E508B8"/>
    <w:rsid w:val="00E53A05"/>
    <w:rsid w:val="00E55C8D"/>
    <w:rsid w:val="00E56457"/>
    <w:rsid w:val="00E60B46"/>
    <w:rsid w:val="00E6132F"/>
    <w:rsid w:val="00E64F15"/>
    <w:rsid w:val="00E72DE2"/>
    <w:rsid w:val="00E73307"/>
    <w:rsid w:val="00E734D2"/>
    <w:rsid w:val="00E74323"/>
    <w:rsid w:val="00E74542"/>
    <w:rsid w:val="00E77719"/>
    <w:rsid w:val="00E8198F"/>
    <w:rsid w:val="00E86E2F"/>
    <w:rsid w:val="00E87C70"/>
    <w:rsid w:val="00E91701"/>
    <w:rsid w:val="00E91C8D"/>
    <w:rsid w:val="00E9467C"/>
    <w:rsid w:val="00E96AA9"/>
    <w:rsid w:val="00E97AF5"/>
    <w:rsid w:val="00EA0200"/>
    <w:rsid w:val="00EA2F76"/>
    <w:rsid w:val="00EA5DEA"/>
    <w:rsid w:val="00EB0347"/>
    <w:rsid w:val="00EC118F"/>
    <w:rsid w:val="00EC14AB"/>
    <w:rsid w:val="00ED2C13"/>
    <w:rsid w:val="00ED633D"/>
    <w:rsid w:val="00ED6F08"/>
    <w:rsid w:val="00EE0282"/>
    <w:rsid w:val="00EE3A71"/>
    <w:rsid w:val="00EE4CF6"/>
    <w:rsid w:val="00EE5F7B"/>
    <w:rsid w:val="00EE63F8"/>
    <w:rsid w:val="00EF2022"/>
    <w:rsid w:val="00EF4DB1"/>
    <w:rsid w:val="00EF5CB1"/>
    <w:rsid w:val="00F04E21"/>
    <w:rsid w:val="00F0609E"/>
    <w:rsid w:val="00F114EB"/>
    <w:rsid w:val="00F11597"/>
    <w:rsid w:val="00F12A17"/>
    <w:rsid w:val="00F26E00"/>
    <w:rsid w:val="00F27146"/>
    <w:rsid w:val="00F2722E"/>
    <w:rsid w:val="00F277F7"/>
    <w:rsid w:val="00F303A5"/>
    <w:rsid w:val="00F30CEF"/>
    <w:rsid w:val="00F322C2"/>
    <w:rsid w:val="00F34051"/>
    <w:rsid w:val="00F36562"/>
    <w:rsid w:val="00F447C1"/>
    <w:rsid w:val="00F44D05"/>
    <w:rsid w:val="00F45A5F"/>
    <w:rsid w:val="00F46AB1"/>
    <w:rsid w:val="00F54CD2"/>
    <w:rsid w:val="00F54E8D"/>
    <w:rsid w:val="00F55B5A"/>
    <w:rsid w:val="00F62B00"/>
    <w:rsid w:val="00F6535C"/>
    <w:rsid w:val="00F66ECA"/>
    <w:rsid w:val="00F70B5B"/>
    <w:rsid w:val="00F71B91"/>
    <w:rsid w:val="00F71BBD"/>
    <w:rsid w:val="00F71D06"/>
    <w:rsid w:val="00F72D1A"/>
    <w:rsid w:val="00F72F86"/>
    <w:rsid w:val="00F73333"/>
    <w:rsid w:val="00F7710D"/>
    <w:rsid w:val="00F8178D"/>
    <w:rsid w:val="00F86519"/>
    <w:rsid w:val="00F92588"/>
    <w:rsid w:val="00F92A77"/>
    <w:rsid w:val="00F932FB"/>
    <w:rsid w:val="00F93FC8"/>
    <w:rsid w:val="00F953B6"/>
    <w:rsid w:val="00F96D0F"/>
    <w:rsid w:val="00F972C0"/>
    <w:rsid w:val="00F97DB0"/>
    <w:rsid w:val="00FA16F2"/>
    <w:rsid w:val="00FA1AFB"/>
    <w:rsid w:val="00FA21EB"/>
    <w:rsid w:val="00FA3134"/>
    <w:rsid w:val="00FA5533"/>
    <w:rsid w:val="00FA7DAF"/>
    <w:rsid w:val="00FB0793"/>
    <w:rsid w:val="00FB3C0E"/>
    <w:rsid w:val="00FB44A0"/>
    <w:rsid w:val="00FB4E03"/>
    <w:rsid w:val="00FB6178"/>
    <w:rsid w:val="00FB67E4"/>
    <w:rsid w:val="00FB6948"/>
    <w:rsid w:val="00FC1966"/>
    <w:rsid w:val="00FC6A8C"/>
    <w:rsid w:val="00FC6AFE"/>
    <w:rsid w:val="00FD0052"/>
    <w:rsid w:val="00FD17F3"/>
    <w:rsid w:val="00FD1844"/>
    <w:rsid w:val="00FD1A5E"/>
    <w:rsid w:val="00FD1BC2"/>
    <w:rsid w:val="00FD2C62"/>
    <w:rsid w:val="00FD4389"/>
    <w:rsid w:val="00FD4A60"/>
    <w:rsid w:val="00FE33A1"/>
    <w:rsid w:val="00FE6226"/>
    <w:rsid w:val="00FF1C1D"/>
    <w:rsid w:val="00FF1C1E"/>
    <w:rsid w:val="00FF3AA6"/>
    <w:rsid w:val="00FF3BF6"/>
    <w:rsid w:val="00FF6981"/>
    <w:rsid w:val="01920D1E"/>
    <w:rsid w:val="01C3390D"/>
    <w:rsid w:val="023F3988"/>
    <w:rsid w:val="02845B89"/>
    <w:rsid w:val="02F33BA6"/>
    <w:rsid w:val="033B269A"/>
    <w:rsid w:val="03610B67"/>
    <w:rsid w:val="036D6EC8"/>
    <w:rsid w:val="038D2881"/>
    <w:rsid w:val="04293FD1"/>
    <w:rsid w:val="04B5234B"/>
    <w:rsid w:val="08F319C3"/>
    <w:rsid w:val="0B004F49"/>
    <w:rsid w:val="0C3D5C43"/>
    <w:rsid w:val="0C4F0C80"/>
    <w:rsid w:val="0CE570E7"/>
    <w:rsid w:val="0D381B81"/>
    <w:rsid w:val="0E7F729A"/>
    <w:rsid w:val="0E9C0495"/>
    <w:rsid w:val="0ED21348"/>
    <w:rsid w:val="105419B5"/>
    <w:rsid w:val="12D86DA9"/>
    <w:rsid w:val="13BC4785"/>
    <w:rsid w:val="13CB23DA"/>
    <w:rsid w:val="166668F1"/>
    <w:rsid w:val="16B40C22"/>
    <w:rsid w:val="16D26FB0"/>
    <w:rsid w:val="17EF00F3"/>
    <w:rsid w:val="18E3551B"/>
    <w:rsid w:val="1B154B7E"/>
    <w:rsid w:val="1BD96612"/>
    <w:rsid w:val="1C057E24"/>
    <w:rsid w:val="1CB23978"/>
    <w:rsid w:val="1E7D3132"/>
    <w:rsid w:val="1F9500A9"/>
    <w:rsid w:val="1FE656FA"/>
    <w:rsid w:val="1FF41453"/>
    <w:rsid w:val="20F07EEE"/>
    <w:rsid w:val="219A2358"/>
    <w:rsid w:val="230A0CA2"/>
    <w:rsid w:val="2389341B"/>
    <w:rsid w:val="25961815"/>
    <w:rsid w:val="28C43473"/>
    <w:rsid w:val="296342A5"/>
    <w:rsid w:val="296624BF"/>
    <w:rsid w:val="2BEA38DF"/>
    <w:rsid w:val="2BFA4A93"/>
    <w:rsid w:val="2C637FA1"/>
    <w:rsid w:val="2C801362"/>
    <w:rsid w:val="2C89666E"/>
    <w:rsid w:val="2D7A614B"/>
    <w:rsid w:val="2D8D2E72"/>
    <w:rsid w:val="2DC64EDF"/>
    <w:rsid w:val="2E017EDB"/>
    <w:rsid w:val="2EB84C7D"/>
    <w:rsid w:val="2F173F47"/>
    <w:rsid w:val="2F24541A"/>
    <w:rsid w:val="2FA25FC8"/>
    <w:rsid w:val="33C50338"/>
    <w:rsid w:val="3463240A"/>
    <w:rsid w:val="357A6ED5"/>
    <w:rsid w:val="361C1C73"/>
    <w:rsid w:val="363513DF"/>
    <w:rsid w:val="367521B1"/>
    <w:rsid w:val="36C5056D"/>
    <w:rsid w:val="37ED5277"/>
    <w:rsid w:val="38CC36C7"/>
    <w:rsid w:val="39305115"/>
    <w:rsid w:val="39C210CB"/>
    <w:rsid w:val="3A923A55"/>
    <w:rsid w:val="3B0F2879"/>
    <w:rsid w:val="3B713CBD"/>
    <w:rsid w:val="3B715449"/>
    <w:rsid w:val="3C3E0A37"/>
    <w:rsid w:val="3DDC3A4C"/>
    <w:rsid w:val="3E281BDC"/>
    <w:rsid w:val="3E2D5A18"/>
    <w:rsid w:val="3E974776"/>
    <w:rsid w:val="3F3F77B5"/>
    <w:rsid w:val="3FB262D4"/>
    <w:rsid w:val="40C34685"/>
    <w:rsid w:val="41740FC0"/>
    <w:rsid w:val="418E26C6"/>
    <w:rsid w:val="43995C1E"/>
    <w:rsid w:val="442F6E66"/>
    <w:rsid w:val="444223DC"/>
    <w:rsid w:val="44AD7602"/>
    <w:rsid w:val="45011EEB"/>
    <w:rsid w:val="451E3420"/>
    <w:rsid w:val="45470983"/>
    <w:rsid w:val="45F234BA"/>
    <w:rsid w:val="48A05599"/>
    <w:rsid w:val="495D5A68"/>
    <w:rsid w:val="4A104CFA"/>
    <w:rsid w:val="4A223914"/>
    <w:rsid w:val="4B4C7F36"/>
    <w:rsid w:val="4B5E36D4"/>
    <w:rsid w:val="4BC249E6"/>
    <w:rsid w:val="4BD41CB8"/>
    <w:rsid w:val="4CED6769"/>
    <w:rsid w:val="4D44229A"/>
    <w:rsid w:val="4D496AC9"/>
    <w:rsid w:val="4FAF0BED"/>
    <w:rsid w:val="5004756D"/>
    <w:rsid w:val="52F96E7C"/>
    <w:rsid w:val="5384655D"/>
    <w:rsid w:val="53B06940"/>
    <w:rsid w:val="53B51F45"/>
    <w:rsid w:val="54896578"/>
    <w:rsid w:val="569E5BAE"/>
    <w:rsid w:val="58F7307F"/>
    <w:rsid w:val="5A3C330F"/>
    <w:rsid w:val="5A3F3F5B"/>
    <w:rsid w:val="5AED0AA3"/>
    <w:rsid w:val="5BDB132D"/>
    <w:rsid w:val="5C1F72FB"/>
    <w:rsid w:val="5C396CFF"/>
    <w:rsid w:val="5C8A6062"/>
    <w:rsid w:val="5D343D58"/>
    <w:rsid w:val="5DF44E41"/>
    <w:rsid w:val="60FF44E1"/>
    <w:rsid w:val="615C1638"/>
    <w:rsid w:val="61D33441"/>
    <w:rsid w:val="61DE08F1"/>
    <w:rsid w:val="636E6E7E"/>
    <w:rsid w:val="64D86D30"/>
    <w:rsid w:val="67156919"/>
    <w:rsid w:val="68625FE3"/>
    <w:rsid w:val="691B6D62"/>
    <w:rsid w:val="6A2F4C21"/>
    <w:rsid w:val="6BB45975"/>
    <w:rsid w:val="6C4F500D"/>
    <w:rsid w:val="6C6E243E"/>
    <w:rsid w:val="6E280CB4"/>
    <w:rsid w:val="6E4A1178"/>
    <w:rsid w:val="6EFC5BC6"/>
    <w:rsid w:val="706206E0"/>
    <w:rsid w:val="70FB54A1"/>
    <w:rsid w:val="71300531"/>
    <w:rsid w:val="71DC2D5D"/>
    <w:rsid w:val="725A4801"/>
    <w:rsid w:val="72BE5022"/>
    <w:rsid w:val="72CD1943"/>
    <w:rsid w:val="74050BB5"/>
    <w:rsid w:val="756372D5"/>
    <w:rsid w:val="761D68A2"/>
    <w:rsid w:val="7664430C"/>
    <w:rsid w:val="76C04D5F"/>
    <w:rsid w:val="776F5820"/>
    <w:rsid w:val="79284295"/>
    <w:rsid w:val="794653AB"/>
    <w:rsid w:val="7A046BD5"/>
    <w:rsid w:val="7AD27D81"/>
    <w:rsid w:val="7C5A49C0"/>
    <w:rsid w:val="7D21121D"/>
    <w:rsid w:val="7E5411D1"/>
    <w:rsid w:val="7FAA43AA"/>
    <w:rsid w:val="7FDE0D4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2887C7"/>
  <w15:docId w15:val="{EB5F3DEA-B92F-493A-B148-F7FE923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tulo1">
    <w:name w:val="heading 1"/>
    <w:basedOn w:val="Normal"/>
    <w:next w:val="Normal"/>
    <w:link w:val="Ttulo1Car"/>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pPr>
      <w:keepNext/>
      <w:keepLines/>
      <w:spacing w:before="200" w:after="0"/>
      <w:outlineLvl w:val="1"/>
    </w:pPr>
    <w:rPr>
      <w:rFonts w:ascii="Cambria" w:eastAsia="Times New Roman" w:hAnsi="Cambria"/>
      <w:b/>
      <w:bCs/>
      <w:color w:val="4F81BD"/>
      <w:sz w:val="26"/>
      <w:szCs w:val="26"/>
    </w:rPr>
  </w:style>
  <w:style w:type="paragraph" w:styleId="Ttulo3">
    <w:name w:val="heading 3"/>
    <w:next w:val="Normal"/>
    <w:uiPriority w:val="9"/>
    <w:qFormat/>
    <w:pPr>
      <w:spacing w:before="100" w:beforeAutospacing="1" w:after="100" w:afterAutospacing="1"/>
      <w:outlineLvl w:val="2"/>
    </w:pPr>
    <w:rPr>
      <w:rFonts w:ascii="SimSun" w:hAnsi="SimSun" w:hint="eastAsia"/>
      <w:b/>
      <w:bCs/>
      <w:sz w:val="27"/>
      <w:szCs w:val="27"/>
      <w:lang w:val="en-US" w:eastAsia="zh-CN"/>
    </w:rPr>
  </w:style>
  <w:style w:type="paragraph" w:styleId="Ttulo4">
    <w:name w:val="heading 4"/>
    <w:basedOn w:val="Normal"/>
    <w:next w:val="Normal"/>
    <w:link w:val="Ttulo4Car"/>
    <w:uiPriority w:val="9"/>
    <w:qFormat/>
    <w:pPr>
      <w:keepNext/>
      <w:keepLines/>
      <w:spacing w:before="40" w:after="0"/>
      <w:outlineLvl w:val="3"/>
    </w:pPr>
    <w:rPr>
      <w:rFonts w:ascii="Cambria" w:eastAsia="Times New Roman"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ind w:leftChars="400" w:left="840"/>
    </w:pPr>
  </w:style>
  <w:style w:type="paragraph" w:styleId="Textonotapie">
    <w:name w:val="footnote text"/>
    <w:basedOn w:val="Normal"/>
    <w:link w:val="TextonotapieCar"/>
    <w:uiPriority w:val="99"/>
    <w:unhideWhenUsed/>
    <w:qFormat/>
    <w:pPr>
      <w:spacing w:after="0" w:line="240" w:lineRule="auto"/>
    </w:pPr>
    <w:rPr>
      <w:sz w:val="20"/>
      <w:szCs w:val="20"/>
    </w:rPr>
  </w:style>
  <w:style w:type="paragraph" w:styleId="TDC9">
    <w:name w:val="toc 9"/>
    <w:basedOn w:val="Normal"/>
    <w:next w:val="Normal"/>
    <w:uiPriority w:val="39"/>
    <w:unhideWhenUsed/>
    <w:qFormat/>
    <w:pPr>
      <w:ind w:leftChars="1600" w:left="3360"/>
    </w:pPr>
  </w:style>
  <w:style w:type="paragraph" w:styleId="Descripcin">
    <w:name w:val="caption"/>
    <w:basedOn w:val="Normal"/>
    <w:next w:val="Normal"/>
    <w:uiPriority w:val="35"/>
    <w:qFormat/>
    <w:pPr>
      <w:spacing w:line="240" w:lineRule="auto"/>
    </w:pPr>
    <w:rPr>
      <w:b/>
      <w:bCs/>
      <w:color w:val="4F81BD"/>
      <w:sz w:val="18"/>
      <w:szCs w:val="18"/>
    </w:rPr>
  </w:style>
  <w:style w:type="paragraph" w:styleId="TDC7">
    <w:name w:val="toc 7"/>
    <w:basedOn w:val="Normal"/>
    <w:next w:val="Normal"/>
    <w:uiPriority w:val="39"/>
    <w:unhideWhenUsed/>
    <w:qFormat/>
    <w:pPr>
      <w:ind w:leftChars="1200" w:left="2520"/>
    </w:pPr>
  </w:style>
  <w:style w:type="paragraph" w:styleId="TDC1">
    <w:name w:val="toc 1"/>
    <w:basedOn w:val="Normal"/>
    <w:next w:val="Normal"/>
    <w:uiPriority w:val="39"/>
    <w:unhideWhenUsed/>
  </w:style>
  <w:style w:type="paragraph" w:styleId="TDC8">
    <w:name w:val="toc 8"/>
    <w:basedOn w:val="Normal"/>
    <w:next w:val="Normal"/>
    <w:uiPriority w:val="39"/>
    <w:unhideWhenUsed/>
    <w:qFormat/>
    <w:pPr>
      <w:ind w:leftChars="1400" w:left="2940"/>
    </w:pPr>
  </w:style>
  <w:style w:type="paragraph" w:styleId="TDC2">
    <w:name w:val="toc 2"/>
    <w:basedOn w:val="Normal"/>
    <w:next w:val="Normal"/>
    <w:uiPriority w:val="39"/>
    <w:unhideWhenUsed/>
    <w:qFormat/>
    <w:pPr>
      <w:ind w:leftChars="200" w:left="420"/>
    </w:pPr>
  </w:style>
  <w:style w:type="paragraph" w:styleId="Textonotaalfinal">
    <w:name w:val="endnote text"/>
    <w:basedOn w:val="Normal"/>
    <w:link w:val="TextonotaalfinalCar"/>
    <w:uiPriority w:val="99"/>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Textocomentario">
    <w:name w:val="annotation text"/>
    <w:basedOn w:val="Normal"/>
    <w:link w:val="TextocomentarioCar"/>
    <w:uiPriority w:val="99"/>
    <w:unhideWhenUsed/>
    <w:qFormat/>
    <w:rPr>
      <w:sz w:val="20"/>
      <w:szCs w:val="20"/>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TDC6">
    <w:name w:val="toc 6"/>
    <w:basedOn w:val="Normal"/>
    <w:next w:val="Normal"/>
    <w:uiPriority w:val="39"/>
    <w:unhideWhenUsed/>
    <w:qFormat/>
    <w:pPr>
      <w:ind w:leftChars="1000" w:left="2100"/>
    </w:pPr>
  </w:style>
  <w:style w:type="paragraph" w:styleId="TDC5">
    <w:name w:val="toc 5"/>
    <w:basedOn w:val="Normal"/>
    <w:next w:val="Normal"/>
    <w:uiPriority w:val="39"/>
    <w:unhideWhenUsed/>
    <w:qFormat/>
    <w:pPr>
      <w:ind w:leftChars="800" w:left="1680"/>
    </w:pPr>
  </w:style>
  <w:style w:type="paragraph" w:styleId="Tabladeilustraciones">
    <w:name w:val="table of figures"/>
    <w:basedOn w:val="Normal"/>
    <w:next w:val="Normal"/>
    <w:uiPriority w:val="99"/>
    <w:unhideWhenUsed/>
    <w:pPr>
      <w:spacing w:after="0"/>
    </w:pPr>
  </w:style>
  <w:style w:type="paragraph" w:styleId="TDC4">
    <w:name w:val="toc 4"/>
    <w:basedOn w:val="Normal"/>
    <w:next w:val="Normal"/>
    <w:uiPriority w:val="39"/>
    <w:unhideWhenUsed/>
    <w:qFormat/>
    <w:pPr>
      <w:ind w:leftChars="600" w:left="1260"/>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eastAsia="Times New Roman"/>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Refdenotaalfinal">
    <w:name w:val="endnote reference"/>
    <w:uiPriority w:val="99"/>
    <w:unhideWhenUsed/>
    <w:qFormat/>
    <w:rPr>
      <w:vertAlign w:val="superscript"/>
    </w:rPr>
  </w:style>
  <w:style w:type="character" w:styleId="Refdecomentario">
    <w:name w:val="annotation reference"/>
    <w:uiPriority w:val="99"/>
    <w:unhideWhenUsed/>
    <w:qFormat/>
    <w:rPr>
      <w:sz w:val="16"/>
      <w:szCs w:val="16"/>
    </w:rPr>
  </w:style>
  <w:style w:type="character" w:styleId="Refdenotaalpie">
    <w:name w:val="footnote reference"/>
    <w:uiPriority w:val="99"/>
    <w:unhideWhenUsed/>
    <w:qFormat/>
    <w:rPr>
      <w:vertAlign w:val="superscript"/>
    </w:rPr>
  </w:style>
  <w:style w:type="character" w:styleId="nfasis">
    <w:name w:val="Emphasis"/>
    <w:uiPriority w:val="20"/>
    <w:qFormat/>
    <w:rPr>
      <w:i/>
      <w:iCs/>
    </w:rPr>
  </w:style>
  <w:style w:type="character" w:styleId="Hipervnculo">
    <w:name w:val="Hyperlink"/>
    <w:uiPriority w:val="99"/>
    <w:unhideWhenUsed/>
    <w:qFormat/>
    <w:rPr>
      <w:color w:val="0000FF"/>
      <w:u w:val="single"/>
    </w:rPr>
  </w:style>
  <w:style w:type="character" w:styleId="Textoennegrita">
    <w:name w:val="Strong"/>
    <w:uiPriority w:val="22"/>
    <w:qFormat/>
    <w:rPr>
      <w:b/>
      <w:bCs/>
    </w:rPr>
  </w:style>
  <w:style w:type="table" w:styleId="Tablaconcuadrcula">
    <w:name w:val="Table Grid"/>
    <w:basedOn w:val="Tablanormal"/>
    <w:uiPriority w:val="59"/>
    <w:qFormat/>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semiHidden/>
    <w:qFormat/>
    <w:rPr>
      <w:rFonts w:ascii="Cambria" w:eastAsia="Times New Roman" w:hAnsi="Cambria" w:cs="Times New Roman"/>
      <w:i/>
      <w:iCs/>
      <w:color w:val="365F91"/>
    </w:rPr>
  </w:style>
  <w:style w:type="character" w:customStyle="1" w:styleId="PiedepginaCar">
    <w:name w:val="Pie de página Car"/>
    <w:basedOn w:val="Fuentedeprrafopredeter"/>
    <w:link w:val="Piedepgina"/>
    <w:uiPriority w:val="99"/>
    <w:qFormat/>
  </w:style>
  <w:style w:type="character" w:customStyle="1" w:styleId="TextodegloboCar">
    <w:name w:val="Texto de globo Car"/>
    <w:link w:val="Textodeglobo"/>
    <w:uiPriority w:val="99"/>
    <w:semiHidden/>
    <w:qFormat/>
    <w:rPr>
      <w:rFonts w:ascii="Tahoma" w:eastAsia="Times New Roman" w:hAnsi="Tahoma" w:cs="Tahoma"/>
      <w:sz w:val="16"/>
      <w:szCs w:val="16"/>
      <w:lang w:eastAsia="es-PE"/>
    </w:rPr>
  </w:style>
  <w:style w:type="character" w:customStyle="1" w:styleId="EncabezadoCar">
    <w:name w:val="Encabezado Car"/>
    <w:basedOn w:val="Fuentedeprrafopredeter"/>
    <w:link w:val="Encabezado"/>
    <w:uiPriority w:val="99"/>
    <w:qFormat/>
  </w:style>
  <w:style w:type="character" w:customStyle="1" w:styleId="TextonotapieCar">
    <w:name w:val="Texto nota pie Car"/>
    <w:link w:val="Textonotapie"/>
    <w:uiPriority w:val="99"/>
    <w:semiHidden/>
    <w:qFormat/>
    <w:rPr>
      <w:sz w:val="20"/>
      <w:szCs w:val="20"/>
    </w:rPr>
  </w:style>
  <w:style w:type="character" w:customStyle="1" w:styleId="Ttulo1Car">
    <w:name w:val="Título 1 Car"/>
    <w:link w:val="Ttulo1"/>
    <w:uiPriority w:val="9"/>
    <w:qFormat/>
    <w:rPr>
      <w:rFonts w:ascii="Cambria" w:eastAsia="Times New Roman" w:hAnsi="Cambria" w:cs="Times New Roman"/>
      <w:b/>
      <w:bCs/>
      <w:color w:val="365F91"/>
      <w:sz w:val="28"/>
      <w:szCs w:val="28"/>
    </w:rPr>
  </w:style>
  <w:style w:type="character" w:customStyle="1" w:styleId="TextonotaalfinalCar">
    <w:name w:val="Texto nota al final Car"/>
    <w:link w:val="Textonotaalfinal"/>
    <w:uiPriority w:val="99"/>
    <w:semiHidden/>
    <w:qFormat/>
    <w:rPr>
      <w:sz w:val="20"/>
      <w:szCs w:val="20"/>
    </w:rPr>
  </w:style>
  <w:style w:type="character" w:customStyle="1" w:styleId="Ttulo2Car">
    <w:name w:val="Título 2 Car"/>
    <w:link w:val="Ttulo2"/>
    <w:uiPriority w:val="9"/>
    <w:semiHidden/>
    <w:qFormat/>
    <w:rPr>
      <w:rFonts w:ascii="Cambria" w:eastAsia="Times New Roman" w:hAnsi="Cambria" w:cs="Times New Roman"/>
      <w:b/>
      <w:bCs/>
      <w:color w:val="4F81BD"/>
      <w:sz w:val="26"/>
      <w:szCs w:val="26"/>
    </w:rPr>
  </w:style>
  <w:style w:type="character" w:customStyle="1" w:styleId="TextocomentarioCar">
    <w:name w:val="Texto comentario Car"/>
    <w:link w:val="Textocomentario"/>
    <w:uiPriority w:val="99"/>
    <w:semiHidden/>
    <w:qFormat/>
    <w:rPr>
      <w:lang w:eastAsia="en-US"/>
    </w:rPr>
  </w:style>
  <w:style w:type="character" w:customStyle="1" w:styleId="article-title">
    <w:name w:val="article-title"/>
    <w:basedOn w:val="Fuentedeprrafopredeter"/>
    <w:qFormat/>
  </w:style>
  <w:style w:type="character" w:customStyle="1" w:styleId="footnotemark">
    <w:name w:val="footnote mark"/>
    <w:qFormat/>
    <w:rPr>
      <w:rFonts w:ascii="Times New Roman" w:eastAsia="Times New Roman" w:hAnsi="Times New Roman" w:cs="Times New Roman"/>
      <w:color w:val="181717"/>
      <w:sz w:val="16"/>
      <w:vertAlign w:val="superscript"/>
    </w:rPr>
  </w:style>
  <w:style w:type="character" w:customStyle="1" w:styleId="AsuntodelcomentarioCar">
    <w:name w:val="Asunto del comentario Car"/>
    <w:link w:val="Asuntodelcomentario"/>
    <w:uiPriority w:val="99"/>
    <w:semiHidden/>
    <w:qFormat/>
    <w:rPr>
      <w:b/>
      <w:bCs/>
      <w:lang w:eastAsia="en-US"/>
    </w:rPr>
  </w:style>
  <w:style w:type="character" w:customStyle="1" w:styleId="footnotedescriptionChar">
    <w:name w:val="footnote description Char"/>
    <w:link w:val="footnotedescription"/>
    <w:qFormat/>
    <w:rPr>
      <w:rFonts w:ascii="Times New Roman" w:eastAsia="Times New Roman" w:hAnsi="Times New Roman" w:cs="Times New Roman"/>
      <w:color w:val="181717"/>
      <w:sz w:val="16"/>
      <w:lang w:val="es-MX" w:eastAsia="es-MX"/>
    </w:rPr>
  </w:style>
  <w:style w:type="paragraph" w:customStyle="1" w:styleId="footnotedescription">
    <w:name w:val="footnote description"/>
    <w:next w:val="Normal"/>
    <w:link w:val="footnotedescriptionChar"/>
    <w:qFormat/>
    <w:pPr>
      <w:spacing w:line="244" w:lineRule="auto"/>
      <w:ind w:left="283" w:hanging="283"/>
    </w:pPr>
    <w:rPr>
      <w:rFonts w:eastAsia="Times New Roman"/>
      <w:color w:val="181717"/>
      <w:sz w:val="16"/>
      <w:szCs w:val="22"/>
      <w:lang w:val="es-MX" w:eastAsia="es-MX"/>
    </w:rPr>
  </w:style>
  <w:style w:type="paragraph" w:customStyle="1" w:styleId="Prrafodelista1">
    <w:name w:val="Párrafo de lista1"/>
    <w:basedOn w:val="Normal"/>
    <w:uiPriority w:val="34"/>
    <w:qFormat/>
    <w:pPr>
      <w:ind w:left="720"/>
      <w:contextualSpacing/>
    </w:pPr>
  </w:style>
  <w:style w:type="paragraph" w:customStyle="1" w:styleId="Normal1">
    <w:name w:val="Normal+1"/>
    <w:basedOn w:val="Default"/>
    <w:next w:val="Default"/>
    <w:uiPriority w:val="99"/>
    <w:unhideWhenUsed/>
    <w:qFormat/>
  </w:style>
  <w:style w:type="paragraph" w:customStyle="1" w:styleId="Default">
    <w:name w:val="Default"/>
    <w:qFormat/>
    <w:pPr>
      <w:autoSpaceDE w:val="0"/>
      <w:autoSpaceDN w:val="0"/>
      <w:adjustRightInd w:val="0"/>
    </w:pPr>
    <w:rPr>
      <w:rFonts w:eastAsia="Times New Roman" w:cs="Arial"/>
      <w:color w:val="000000"/>
      <w:sz w:val="24"/>
      <w:szCs w:val="24"/>
      <w:lang w:val="es-MX"/>
    </w:rPr>
  </w:style>
  <w:style w:type="paragraph" w:customStyle="1" w:styleId="Style1">
    <w:name w:val="_Style 1"/>
    <w:basedOn w:val="Normal"/>
    <w:uiPriority w:val="34"/>
    <w:qFormat/>
    <w:pPr>
      <w:ind w:left="720"/>
      <w:contextualSpacing/>
    </w:pPr>
  </w:style>
  <w:style w:type="paragraph" w:customStyle="1" w:styleId="Prrafodelista2">
    <w:name w:val="Párrafo de lista2"/>
    <w:basedOn w:val="Normal"/>
    <w:uiPriority w:val="34"/>
    <w:qFormat/>
    <w:pPr>
      <w:ind w:left="720"/>
      <w:contextualSpacing/>
    </w:pPr>
  </w:style>
  <w:style w:type="paragraph" w:customStyle="1" w:styleId="TtuloTDC1">
    <w:name w:val="Título TDC1"/>
    <w:basedOn w:val="Ttulo1"/>
    <w:next w:val="Normal"/>
    <w:uiPriority w:val="39"/>
    <w:qFormat/>
    <w:pPr>
      <w:outlineLvl w:val="9"/>
    </w:pPr>
    <w:rPr>
      <w:lang w:eastAsia="es-PE"/>
    </w:rPr>
  </w:style>
  <w:style w:type="paragraph" w:customStyle="1" w:styleId="Bibliografa1">
    <w:name w:val="Bibliografía1"/>
    <w:basedOn w:val="Normal"/>
    <w:next w:val="Normal"/>
    <w:uiPriority w:val="37"/>
    <w:unhideWhenUsed/>
    <w:qFormat/>
  </w:style>
  <w:style w:type="character" w:customStyle="1" w:styleId="Mencinsinresolver1">
    <w:name w:val="Mención sin resolver1"/>
    <w:basedOn w:val="Fuentedeprrafopredeter"/>
    <w:uiPriority w:val="99"/>
    <w:unhideWhenUsed/>
    <w:qFormat/>
    <w:rPr>
      <w:color w:val="605E5C"/>
      <w:shd w:val="clear" w:color="auto" w:fill="E1DFDD"/>
    </w:rPr>
  </w:style>
  <w:style w:type="character" w:customStyle="1" w:styleId="flagicon">
    <w:name w:val="flagicon"/>
    <w:basedOn w:val="Fuentedeprrafopredeter"/>
    <w:rsid w:val="00D0635D"/>
  </w:style>
  <w:style w:type="paragraph" w:styleId="Prrafodelista">
    <w:name w:val="List Paragraph"/>
    <w:basedOn w:val="Normal"/>
    <w:link w:val="PrrafodelistaCar"/>
    <w:uiPriority w:val="34"/>
    <w:qFormat/>
    <w:rsid w:val="002E4D3D"/>
    <w:pPr>
      <w:ind w:left="720"/>
      <w:contextualSpacing/>
    </w:pPr>
  </w:style>
  <w:style w:type="paragraph" w:styleId="Textoindependiente">
    <w:name w:val="Body Text"/>
    <w:basedOn w:val="Normal"/>
    <w:link w:val="TextoindependienteCar"/>
    <w:uiPriority w:val="99"/>
    <w:unhideWhenUsed/>
    <w:qFormat/>
    <w:rsid w:val="002E4D3D"/>
    <w:pPr>
      <w:spacing w:after="120" w:line="259" w:lineRule="auto"/>
    </w:pPr>
    <w:rPr>
      <w:rFonts w:ascii="Calibri" w:eastAsia="Calibri" w:hAnsi="Calibri"/>
      <w:sz w:val="22"/>
      <w:lang w:val="x-none"/>
    </w:rPr>
  </w:style>
  <w:style w:type="character" w:customStyle="1" w:styleId="TextoindependienteCar">
    <w:name w:val="Texto independiente Car"/>
    <w:basedOn w:val="Fuentedeprrafopredeter"/>
    <w:link w:val="Textoindependiente"/>
    <w:uiPriority w:val="99"/>
    <w:rsid w:val="002E4D3D"/>
    <w:rPr>
      <w:rFonts w:ascii="Calibri" w:eastAsia="Calibri" w:hAnsi="Calibri"/>
      <w:sz w:val="22"/>
      <w:szCs w:val="22"/>
      <w:lang w:val="x-none" w:eastAsia="en-US"/>
    </w:rPr>
  </w:style>
  <w:style w:type="character" w:customStyle="1" w:styleId="PrrafodelistaCar">
    <w:name w:val="Párrafo de lista Car"/>
    <w:link w:val="Prrafodelista"/>
    <w:uiPriority w:val="34"/>
    <w:rsid w:val="00F62B00"/>
    <w:rPr>
      <w:sz w:val="24"/>
      <w:szCs w:val="22"/>
      <w:lang w:eastAsia="en-US"/>
    </w:rPr>
  </w:style>
  <w:style w:type="paragraph" w:styleId="HTMLconformatoprevio">
    <w:name w:val="HTML Preformatted"/>
    <w:basedOn w:val="Normal"/>
    <w:link w:val="HTMLconformatoprevioCar"/>
    <w:uiPriority w:val="99"/>
    <w:unhideWhenUsed/>
    <w:rsid w:val="00FF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FF3BF6"/>
    <w:rPr>
      <w:rFonts w:ascii="Courier New" w:eastAsia="Times New Roman" w:hAnsi="Courier New" w:cs="Courier New"/>
      <w:lang w:val="es-ES_tradnl" w:eastAsia="es-ES_tradnl"/>
    </w:rPr>
  </w:style>
  <w:style w:type="paragraph" w:styleId="Bibliografa">
    <w:name w:val="Bibliography"/>
    <w:basedOn w:val="Normal"/>
    <w:next w:val="Normal"/>
    <w:uiPriority w:val="37"/>
    <w:unhideWhenUsed/>
    <w:rsid w:val="0085325D"/>
  </w:style>
  <w:style w:type="paragraph" w:styleId="TtuloTDC">
    <w:name w:val="TOC Heading"/>
    <w:basedOn w:val="Ttulo1"/>
    <w:next w:val="Normal"/>
    <w:uiPriority w:val="39"/>
    <w:unhideWhenUsed/>
    <w:qFormat/>
    <w:rsid w:val="00745F28"/>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s-PE"/>
    </w:rPr>
  </w:style>
  <w:style w:type="paragraph" w:styleId="Revisin">
    <w:name w:val="Revision"/>
    <w:hidden/>
    <w:uiPriority w:val="99"/>
    <w:semiHidden/>
    <w:rsid w:val="00613A96"/>
    <w:pPr>
      <w:spacing w:after="0" w:line="240" w:lineRule="auto"/>
    </w:pPr>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388">
      <w:bodyDiv w:val="1"/>
      <w:marLeft w:val="0"/>
      <w:marRight w:val="0"/>
      <w:marTop w:val="0"/>
      <w:marBottom w:val="0"/>
      <w:divBdr>
        <w:top w:val="none" w:sz="0" w:space="0" w:color="auto"/>
        <w:left w:val="none" w:sz="0" w:space="0" w:color="auto"/>
        <w:bottom w:val="none" w:sz="0" w:space="0" w:color="auto"/>
        <w:right w:val="none" w:sz="0" w:space="0" w:color="auto"/>
      </w:divBdr>
    </w:div>
    <w:div w:id="8454503">
      <w:bodyDiv w:val="1"/>
      <w:marLeft w:val="0"/>
      <w:marRight w:val="0"/>
      <w:marTop w:val="0"/>
      <w:marBottom w:val="0"/>
      <w:divBdr>
        <w:top w:val="none" w:sz="0" w:space="0" w:color="auto"/>
        <w:left w:val="none" w:sz="0" w:space="0" w:color="auto"/>
        <w:bottom w:val="none" w:sz="0" w:space="0" w:color="auto"/>
        <w:right w:val="none" w:sz="0" w:space="0" w:color="auto"/>
      </w:divBdr>
    </w:div>
    <w:div w:id="20401359">
      <w:bodyDiv w:val="1"/>
      <w:marLeft w:val="0"/>
      <w:marRight w:val="0"/>
      <w:marTop w:val="0"/>
      <w:marBottom w:val="0"/>
      <w:divBdr>
        <w:top w:val="none" w:sz="0" w:space="0" w:color="auto"/>
        <w:left w:val="none" w:sz="0" w:space="0" w:color="auto"/>
        <w:bottom w:val="none" w:sz="0" w:space="0" w:color="auto"/>
        <w:right w:val="none" w:sz="0" w:space="0" w:color="auto"/>
      </w:divBdr>
      <w:divsChild>
        <w:div w:id="1254586474">
          <w:marLeft w:val="0"/>
          <w:marRight w:val="0"/>
          <w:marTop w:val="0"/>
          <w:marBottom w:val="0"/>
          <w:divBdr>
            <w:top w:val="none" w:sz="0" w:space="0" w:color="auto"/>
            <w:left w:val="none" w:sz="0" w:space="0" w:color="auto"/>
            <w:bottom w:val="none" w:sz="0" w:space="0" w:color="auto"/>
            <w:right w:val="none" w:sz="0" w:space="0" w:color="auto"/>
          </w:divBdr>
        </w:div>
        <w:div w:id="401878436">
          <w:marLeft w:val="0"/>
          <w:marRight w:val="0"/>
          <w:marTop w:val="0"/>
          <w:marBottom w:val="0"/>
          <w:divBdr>
            <w:top w:val="none" w:sz="0" w:space="0" w:color="auto"/>
            <w:left w:val="none" w:sz="0" w:space="0" w:color="auto"/>
            <w:bottom w:val="none" w:sz="0" w:space="0" w:color="auto"/>
            <w:right w:val="none" w:sz="0" w:space="0" w:color="auto"/>
          </w:divBdr>
        </w:div>
        <w:div w:id="2002349424">
          <w:marLeft w:val="0"/>
          <w:marRight w:val="0"/>
          <w:marTop w:val="0"/>
          <w:marBottom w:val="0"/>
          <w:divBdr>
            <w:top w:val="none" w:sz="0" w:space="0" w:color="auto"/>
            <w:left w:val="none" w:sz="0" w:space="0" w:color="auto"/>
            <w:bottom w:val="none" w:sz="0" w:space="0" w:color="auto"/>
            <w:right w:val="none" w:sz="0" w:space="0" w:color="auto"/>
          </w:divBdr>
        </w:div>
        <w:div w:id="273102211">
          <w:marLeft w:val="0"/>
          <w:marRight w:val="0"/>
          <w:marTop w:val="0"/>
          <w:marBottom w:val="0"/>
          <w:divBdr>
            <w:top w:val="none" w:sz="0" w:space="0" w:color="auto"/>
            <w:left w:val="none" w:sz="0" w:space="0" w:color="auto"/>
            <w:bottom w:val="none" w:sz="0" w:space="0" w:color="auto"/>
            <w:right w:val="none" w:sz="0" w:space="0" w:color="auto"/>
          </w:divBdr>
        </w:div>
        <w:div w:id="2072381485">
          <w:marLeft w:val="0"/>
          <w:marRight w:val="0"/>
          <w:marTop w:val="0"/>
          <w:marBottom w:val="0"/>
          <w:divBdr>
            <w:top w:val="none" w:sz="0" w:space="0" w:color="auto"/>
            <w:left w:val="none" w:sz="0" w:space="0" w:color="auto"/>
            <w:bottom w:val="none" w:sz="0" w:space="0" w:color="auto"/>
            <w:right w:val="none" w:sz="0" w:space="0" w:color="auto"/>
          </w:divBdr>
        </w:div>
        <w:div w:id="1008826198">
          <w:marLeft w:val="0"/>
          <w:marRight w:val="0"/>
          <w:marTop w:val="0"/>
          <w:marBottom w:val="0"/>
          <w:divBdr>
            <w:top w:val="none" w:sz="0" w:space="0" w:color="auto"/>
            <w:left w:val="none" w:sz="0" w:space="0" w:color="auto"/>
            <w:bottom w:val="none" w:sz="0" w:space="0" w:color="auto"/>
            <w:right w:val="none" w:sz="0" w:space="0" w:color="auto"/>
          </w:divBdr>
        </w:div>
        <w:div w:id="1519390284">
          <w:marLeft w:val="0"/>
          <w:marRight w:val="0"/>
          <w:marTop w:val="0"/>
          <w:marBottom w:val="0"/>
          <w:divBdr>
            <w:top w:val="none" w:sz="0" w:space="0" w:color="auto"/>
            <w:left w:val="none" w:sz="0" w:space="0" w:color="auto"/>
            <w:bottom w:val="none" w:sz="0" w:space="0" w:color="auto"/>
            <w:right w:val="none" w:sz="0" w:space="0" w:color="auto"/>
          </w:divBdr>
        </w:div>
        <w:div w:id="2036805140">
          <w:marLeft w:val="0"/>
          <w:marRight w:val="0"/>
          <w:marTop w:val="0"/>
          <w:marBottom w:val="0"/>
          <w:divBdr>
            <w:top w:val="none" w:sz="0" w:space="0" w:color="auto"/>
            <w:left w:val="none" w:sz="0" w:space="0" w:color="auto"/>
            <w:bottom w:val="none" w:sz="0" w:space="0" w:color="auto"/>
            <w:right w:val="none" w:sz="0" w:space="0" w:color="auto"/>
          </w:divBdr>
        </w:div>
        <w:div w:id="1113325970">
          <w:marLeft w:val="0"/>
          <w:marRight w:val="0"/>
          <w:marTop w:val="0"/>
          <w:marBottom w:val="0"/>
          <w:divBdr>
            <w:top w:val="none" w:sz="0" w:space="0" w:color="auto"/>
            <w:left w:val="none" w:sz="0" w:space="0" w:color="auto"/>
            <w:bottom w:val="none" w:sz="0" w:space="0" w:color="auto"/>
            <w:right w:val="none" w:sz="0" w:space="0" w:color="auto"/>
          </w:divBdr>
        </w:div>
        <w:div w:id="1343436492">
          <w:marLeft w:val="0"/>
          <w:marRight w:val="0"/>
          <w:marTop w:val="0"/>
          <w:marBottom w:val="0"/>
          <w:divBdr>
            <w:top w:val="none" w:sz="0" w:space="0" w:color="auto"/>
            <w:left w:val="none" w:sz="0" w:space="0" w:color="auto"/>
            <w:bottom w:val="none" w:sz="0" w:space="0" w:color="auto"/>
            <w:right w:val="none" w:sz="0" w:space="0" w:color="auto"/>
          </w:divBdr>
        </w:div>
        <w:div w:id="1532842834">
          <w:marLeft w:val="0"/>
          <w:marRight w:val="0"/>
          <w:marTop w:val="0"/>
          <w:marBottom w:val="0"/>
          <w:divBdr>
            <w:top w:val="none" w:sz="0" w:space="0" w:color="auto"/>
            <w:left w:val="none" w:sz="0" w:space="0" w:color="auto"/>
            <w:bottom w:val="none" w:sz="0" w:space="0" w:color="auto"/>
            <w:right w:val="none" w:sz="0" w:space="0" w:color="auto"/>
          </w:divBdr>
        </w:div>
      </w:divsChild>
    </w:div>
    <w:div w:id="20591933">
      <w:bodyDiv w:val="1"/>
      <w:marLeft w:val="0"/>
      <w:marRight w:val="0"/>
      <w:marTop w:val="0"/>
      <w:marBottom w:val="0"/>
      <w:divBdr>
        <w:top w:val="none" w:sz="0" w:space="0" w:color="auto"/>
        <w:left w:val="none" w:sz="0" w:space="0" w:color="auto"/>
        <w:bottom w:val="none" w:sz="0" w:space="0" w:color="auto"/>
        <w:right w:val="none" w:sz="0" w:space="0" w:color="auto"/>
      </w:divBdr>
    </w:div>
    <w:div w:id="21438706">
      <w:bodyDiv w:val="1"/>
      <w:marLeft w:val="0"/>
      <w:marRight w:val="0"/>
      <w:marTop w:val="0"/>
      <w:marBottom w:val="0"/>
      <w:divBdr>
        <w:top w:val="none" w:sz="0" w:space="0" w:color="auto"/>
        <w:left w:val="none" w:sz="0" w:space="0" w:color="auto"/>
        <w:bottom w:val="none" w:sz="0" w:space="0" w:color="auto"/>
        <w:right w:val="none" w:sz="0" w:space="0" w:color="auto"/>
      </w:divBdr>
    </w:div>
    <w:div w:id="25103412">
      <w:bodyDiv w:val="1"/>
      <w:marLeft w:val="0"/>
      <w:marRight w:val="0"/>
      <w:marTop w:val="0"/>
      <w:marBottom w:val="0"/>
      <w:divBdr>
        <w:top w:val="none" w:sz="0" w:space="0" w:color="auto"/>
        <w:left w:val="none" w:sz="0" w:space="0" w:color="auto"/>
        <w:bottom w:val="none" w:sz="0" w:space="0" w:color="auto"/>
        <w:right w:val="none" w:sz="0" w:space="0" w:color="auto"/>
      </w:divBdr>
    </w:div>
    <w:div w:id="36899152">
      <w:bodyDiv w:val="1"/>
      <w:marLeft w:val="0"/>
      <w:marRight w:val="0"/>
      <w:marTop w:val="0"/>
      <w:marBottom w:val="0"/>
      <w:divBdr>
        <w:top w:val="none" w:sz="0" w:space="0" w:color="auto"/>
        <w:left w:val="none" w:sz="0" w:space="0" w:color="auto"/>
        <w:bottom w:val="none" w:sz="0" w:space="0" w:color="auto"/>
        <w:right w:val="none" w:sz="0" w:space="0" w:color="auto"/>
      </w:divBdr>
    </w:div>
    <w:div w:id="51395238">
      <w:bodyDiv w:val="1"/>
      <w:marLeft w:val="0"/>
      <w:marRight w:val="0"/>
      <w:marTop w:val="0"/>
      <w:marBottom w:val="0"/>
      <w:divBdr>
        <w:top w:val="none" w:sz="0" w:space="0" w:color="auto"/>
        <w:left w:val="none" w:sz="0" w:space="0" w:color="auto"/>
        <w:bottom w:val="none" w:sz="0" w:space="0" w:color="auto"/>
        <w:right w:val="none" w:sz="0" w:space="0" w:color="auto"/>
      </w:divBdr>
    </w:div>
    <w:div w:id="55394116">
      <w:bodyDiv w:val="1"/>
      <w:marLeft w:val="0"/>
      <w:marRight w:val="0"/>
      <w:marTop w:val="0"/>
      <w:marBottom w:val="0"/>
      <w:divBdr>
        <w:top w:val="none" w:sz="0" w:space="0" w:color="auto"/>
        <w:left w:val="none" w:sz="0" w:space="0" w:color="auto"/>
        <w:bottom w:val="none" w:sz="0" w:space="0" w:color="auto"/>
        <w:right w:val="none" w:sz="0" w:space="0" w:color="auto"/>
      </w:divBdr>
    </w:div>
    <w:div w:id="57830614">
      <w:bodyDiv w:val="1"/>
      <w:marLeft w:val="0"/>
      <w:marRight w:val="0"/>
      <w:marTop w:val="0"/>
      <w:marBottom w:val="0"/>
      <w:divBdr>
        <w:top w:val="none" w:sz="0" w:space="0" w:color="auto"/>
        <w:left w:val="none" w:sz="0" w:space="0" w:color="auto"/>
        <w:bottom w:val="none" w:sz="0" w:space="0" w:color="auto"/>
        <w:right w:val="none" w:sz="0" w:space="0" w:color="auto"/>
      </w:divBdr>
    </w:div>
    <w:div w:id="62290709">
      <w:bodyDiv w:val="1"/>
      <w:marLeft w:val="0"/>
      <w:marRight w:val="0"/>
      <w:marTop w:val="0"/>
      <w:marBottom w:val="0"/>
      <w:divBdr>
        <w:top w:val="none" w:sz="0" w:space="0" w:color="auto"/>
        <w:left w:val="none" w:sz="0" w:space="0" w:color="auto"/>
        <w:bottom w:val="none" w:sz="0" w:space="0" w:color="auto"/>
        <w:right w:val="none" w:sz="0" w:space="0" w:color="auto"/>
      </w:divBdr>
    </w:div>
    <w:div w:id="73170344">
      <w:bodyDiv w:val="1"/>
      <w:marLeft w:val="0"/>
      <w:marRight w:val="0"/>
      <w:marTop w:val="0"/>
      <w:marBottom w:val="0"/>
      <w:divBdr>
        <w:top w:val="none" w:sz="0" w:space="0" w:color="auto"/>
        <w:left w:val="none" w:sz="0" w:space="0" w:color="auto"/>
        <w:bottom w:val="none" w:sz="0" w:space="0" w:color="auto"/>
        <w:right w:val="none" w:sz="0" w:space="0" w:color="auto"/>
      </w:divBdr>
    </w:div>
    <w:div w:id="74254492">
      <w:bodyDiv w:val="1"/>
      <w:marLeft w:val="0"/>
      <w:marRight w:val="0"/>
      <w:marTop w:val="0"/>
      <w:marBottom w:val="0"/>
      <w:divBdr>
        <w:top w:val="none" w:sz="0" w:space="0" w:color="auto"/>
        <w:left w:val="none" w:sz="0" w:space="0" w:color="auto"/>
        <w:bottom w:val="none" w:sz="0" w:space="0" w:color="auto"/>
        <w:right w:val="none" w:sz="0" w:space="0" w:color="auto"/>
      </w:divBdr>
    </w:div>
    <w:div w:id="75253213">
      <w:bodyDiv w:val="1"/>
      <w:marLeft w:val="0"/>
      <w:marRight w:val="0"/>
      <w:marTop w:val="0"/>
      <w:marBottom w:val="0"/>
      <w:divBdr>
        <w:top w:val="none" w:sz="0" w:space="0" w:color="auto"/>
        <w:left w:val="none" w:sz="0" w:space="0" w:color="auto"/>
        <w:bottom w:val="none" w:sz="0" w:space="0" w:color="auto"/>
        <w:right w:val="none" w:sz="0" w:space="0" w:color="auto"/>
      </w:divBdr>
    </w:div>
    <w:div w:id="82991103">
      <w:bodyDiv w:val="1"/>
      <w:marLeft w:val="0"/>
      <w:marRight w:val="0"/>
      <w:marTop w:val="0"/>
      <w:marBottom w:val="0"/>
      <w:divBdr>
        <w:top w:val="none" w:sz="0" w:space="0" w:color="auto"/>
        <w:left w:val="none" w:sz="0" w:space="0" w:color="auto"/>
        <w:bottom w:val="none" w:sz="0" w:space="0" w:color="auto"/>
        <w:right w:val="none" w:sz="0" w:space="0" w:color="auto"/>
      </w:divBdr>
    </w:div>
    <w:div w:id="97603274">
      <w:bodyDiv w:val="1"/>
      <w:marLeft w:val="0"/>
      <w:marRight w:val="0"/>
      <w:marTop w:val="0"/>
      <w:marBottom w:val="0"/>
      <w:divBdr>
        <w:top w:val="none" w:sz="0" w:space="0" w:color="auto"/>
        <w:left w:val="none" w:sz="0" w:space="0" w:color="auto"/>
        <w:bottom w:val="none" w:sz="0" w:space="0" w:color="auto"/>
        <w:right w:val="none" w:sz="0" w:space="0" w:color="auto"/>
      </w:divBdr>
    </w:div>
    <w:div w:id="111438614">
      <w:bodyDiv w:val="1"/>
      <w:marLeft w:val="0"/>
      <w:marRight w:val="0"/>
      <w:marTop w:val="0"/>
      <w:marBottom w:val="0"/>
      <w:divBdr>
        <w:top w:val="none" w:sz="0" w:space="0" w:color="auto"/>
        <w:left w:val="none" w:sz="0" w:space="0" w:color="auto"/>
        <w:bottom w:val="none" w:sz="0" w:space="0" w:color="auto"/>
        <w:right w:val="none" w:sz="0" w:space="0" w:color="auto"/>
      </w:divBdr>
    </w:div>
    <w:div w:id="121577093">
      <w:bodyDiv w:val="1"/>
      <w:marLeft w:val="0"/>
      <w:marRight w:val="0"/>
      <w:marTop w:val="0"/>
      <w:marBottom w:val="0"/>
      <w:divBdr>
        <w:top w:val="none" w:sz="0" w:space="0" w:color="auto"/>
        <w:left w:val="none" w:sz="0" w:space="0" w:color="auto"/>
        <w:bottom w:val="none" w:sz="0" w:space="0" w:color="auto"/>
        <w:right w:val="none" w:sz="0" w:space="0" w:color="auto"/>
      </w:divBdr>
    </w:div>
    <w:div w:id="136455606">
      <w:bodyDiv w:val="1"/>
      <w:marLeft w:val="0"/>
      <w:marRight w:val="0"/>
      <w:marTop w:val="0"/>
      <w:marBottom w:val="0"/>
      <w:divBdr>
        <w:top w:val="none" w:sz="0" w:space="0" w:color="auto"/>
        <w:left w:val="none" w:sz="0" w:space="0" w:color="auto"/>
        <w:bottom w:val="none" w:sz="0" w:space="0" w:color="auto"/>
        <w:right w:val="none" w:sz="0" w:space="0" w:color="auto"/>
      </w:divBdr>
    </w:div>
    <w:div w:id="139200752">
      <w:bodyDiv w:val="1"/>
      <w:marLeft w:val="0"/>
      <w:marRight w:val="0"/>
      <w:marTop w:val="0"/>
      <w:marBottom w:val="0"/>
      <w:divBdr>
        <w:top w:val="none" w:sz="0" w:space="0" w:color="auto"/>
        <w:left w:val="none" w:sz="0" w:space="0" w:color="auto"/>
        <w:bottom w:val="none" w:sz="0" w:space="0" w:color="auto"/>
        <w:right w:val="none" w:sz="0" w:space="0" w:color="auto"/>
      </w:divBdr>
    </w:div>
    <w:div w:id="145128954">
      <w:bodyDiv w:val="1"/>
      <w:marLeft w:val="0"/>
      <w:marRight w:val="0"/>
      <w:marTop w:val="0"/>
      <w:marBottom w:val="0"/>
      <w:divBdr>
        <w:top w:val="none" w:sz="0" w:space="0" w:color="auto"/>
        <w:left w:val="none" w:sz="0" w:space="0" w:color="auto"/>
        <w:bottom w:val="none" w:sz="0" w:space="0" w:color="auto"/>
        <w:right w:val="none" w:sz="0" w:space="0" w:color="auto"/>
      </w:divBdr>
    </w:div>
    <w:div w:id="149441708">
      <w:bodyDiv w:val="1"/>
      <w:marLeft w:val="0"/>
      <w:marRight w:val="0"/>
      <w:marTop w:val="0"/>
      <w:marBottom w:val="0"/>
      <w:divBdr>
        <w:top w:val="none" w:sz="0" w:space="0" w:color="auto"/>
        <w:left w:val="none" w:sz="0" w:space="0" w:color="auto"/>
        <w:bottom w:val="none" w:sz="0" w:space="0" w:color="auto"/>
        <w:right w:val="none" w:sz="0" w:space="0" w:color="auto"/>
      </w:divBdr>
    </w:div>
    <w:div w:id="165751194">
      <w:bodyDiv w:val="1"/>
      <w:marLeft w:val="0"/>
      <w:marRight w:val="0"/>
      <w:marTop w:val="0"/>
      <w:marBottom w:val="0"/>
      <w:divBdr>
        <w:top w:val="none" w:sz="0" w:space="0" w:color="auto"/>
        <w:left w:val="none" w:sz="0" w:space="0" w:color="auto"/>
        <w:bottom w:val="none" w:sz="0" w:space="0" w:color="auto"/>
        <w:right w:val="none" w:sz="0" w:space="0" w:color="auto"/>
      </w:divBdr>
    </w:div>
    <w:div w:id="174544334">
      <w:bodyDiv w:val="1"/>
      <w:marLeft w:val="0"/>
      <w:marRight w:val="0"/>
      <w:marTop w:val="0"/>
      <w:marBottom w:val="0"/>
      <w:divBdr>
        <w:top w:val="none" w:sz="0" w:space="0" w:color="auto"/>
        <w:left w:val="none" w:sz="0" w:space="0" w:color="auto"/>
        <w:bottom w:val="none" w:sz="0" w:space="0" w:color="auto"/>
        <w:right w:val="none" w:sz="0" w:space="0" w:color="auto"/>
      </w:divBdr>
    </w:div>
    <w:div w:id="190383427">
      <w:bodyDiv w:val="1"/>
      <w:marLeft w:val="0"/>
      <w:marRight w:val="0"/>
      <w:marTop w:val="0"/>
      <w:marBottom w:val="0"/>
      <w:divBdr>
        <w:top w:val="none" w:sz="0" w:space="0" w:color="auto"/>
        <w:left w:val="none" w:sz="0" w:space="0" w:color="auto"/>
        <w:bottom w:val="none" w:sz="0" w:space="0" w:color="auto"/>
        <w:right w:val="none" w:sz="0" w:space="0" w:color="auto"/>
      </w:divBdr>
    </w:div>
    <w:div w:id="197621566">
      <w:bodyDiv w:val="1"/>
      <w:marLeft w:val="0"/>
      <w:marRight w:val="0"/>
      <w:marTop w:val="0"/>
      <w:marBottom w:val="0"/>
      <w:divBdr>
        <w:top w:val="none" w:sz="0" w:space="0" w:color="auto"/>
        <w:left w:val="none" w:sz="0" w:space="0" w:color="auto"/>
        <w:bottom w:val="none" w:sz="0" w:space="0" w:color="auto"/>
        <w:right w:val="none" w:sz="0" w:space="0" w:color="auto"/>
      </w:divBdr>
    </w:div>
    <w:div w:id="198468908">
      <w:bodyDiv w:val="1"/>
      <w:marLeft w:val="0"/>
      <w:marRight w:val="0"/>
      <w:marTop w:val="0"/>
      <w:marBottom w:val="0"/>
      <w:divBdr>
        <w:top w:val="none" w:sz="0" w:space="0" w:color="auto"/>
        <w:left w:val="none" w:sz="0" w:space="0" w:color="auto"/>
        <w:bottom w:val="none" w:sz="0" w:space="0" w:color="auto"/>
        <w:right w:val="none" w:sz="0" w:space="0" w:color="auto"/>
      </w:divBdr>
    </w:div>
    <w:div w:id="202332738">
      <w:bodyDiv w:val="1"/>
      <w:marLeft w:val="0"/>
      <w:marRight w:val="0"/>
      <w:marTop w:val="0"/>
      <w:marBottom w:val="0"/>
      <w:divBdr>
        <w:top w:val="none" w:sz="0" w:space="0" w:color="auto"/>
        <w:left w:val="none" w:sz="0" w:space="0" w:color="auto"/>
        <w:bottom w:val="none" w:sz="0" w:space="0" w:color="auto"/>
        <w:right w:val="none" w:sz="0" w:space="0" w:color="auto"/>
      </w:divBdr>
    </w:div>
    <w:div w:id="210776280">
      <w:bodyDiv w:val="1"/>
      <w:marLeft w:val="0"/>
      <w:marRight w:val="0"/>
      <w:marTop w:val="0"/>
      <w:marBottom w:val="0"/>
      <w:divBdr>
        <w:top w:val="none" w:sz="0" w:space="0" w:color="auto"/>
        <w:left w:val="none" w:sz="0" w:space="0" w:color="auto"/>
        <w:bottom w:val="none" w:sz="0" w:space="0" w:color="auto"/>
        <w:right w:val="none" w:sz="0" w:space="0" w:color="auto"/>
      </w:divBdr>
    </w:div>
    <w:div w:id="219634421">
      <w:bodyDiv w:val="1"/>
      <w:marLeft w:val="0"/>
      <w:marRight w:val="0"/>
      <w:marTop w:val="0"/>
      <w:marBottom w:val="0"/>
      <w:divBdr>
        <w:top w:val="none" w:sz="0" w:space="0" w:color="auto"/>
        <w:left w:val="none" w:sz="0" w:space="0" w:color="auto"/>
        <w:bottom w:val="none" w:sz="0" w:space="0" w:color="auto"/>
        <w:right w:val="none" w:sz="0" w:space="0" w:color="auto"/>
      </w:divBdr>
    </w:div>
    <w:div w:id="226109081">
      <w:bodyDiv w:val="1"/>
      <w:marLeft w:val="0"/>
      <w:marRight w:val="0"/>
      <w:marTop w:val="0"/>
      <w:marBottom w:val="0"/>
      <w:divBdr>
        <w:top w:val="none" w:sz="0" w:space="0" w:color="auto"/>
        <w:left w:val="none" w:sz="0" w:space="0" w:color="auto"/>
        <w:bottom w:val="none" w:sz="0" w:space="0" w:color="auto"/>
        <w:right w:val="none" w:sz="0" w:space="0" w:color="auto"/>
      </w:divBdr>
    </w:div>
    <w:div w:id="230507260">
      <w:bodyDiv w:val="1"/>
      <w:marLeft w:val="0"/>
      <w:marRight w:val="0"/>
      <w:marTop w:val="0"/>
      <w:marBottom w:val="0"/>
      <w:divBdr>
        <w:top w:val="none" w:sz="0" w:space="0" w:color="auto"/>
        <w:left w:val="none" w:sz="0" w:space="0" w:color="auto"/>
        <w:bottom w:val="none" w:sz="0" w:space="0" w:color="auto"/>
        <w:right w:val="none" w:sz="0" w:space="0" w:color="auto"/>
      </w:divBdr>
    </w:div>
    <w:div w:id="232205666">
      <w:bodyDiv w:val="1"/>
      <w:marLeft w:val="0"/>
      <w:marRight w:val="0"/>
      <w:marTop w:val="0"/>
      <w:marBottom w:val="0"/>
      <w:divBdr>
        <w:top w:val="none" w:sz="0" w:space="0" w:color="auto"/>
        <w:left w:val="none" w:sz="0" w:space="0" w:color="auto"/>
        <w:bottom w:val="none" w:sz="0" w:space="0" w:color="auto"/>
        <w:right w:val="none" w:sz="0" w:space="0" w:color="auto"/>
      </w:divBdr>
    </w:div>
    <w:div w:id="236403181">
      <w:bodyDiv w:val="1"/>
      <w:marLeft w:val="0"/>
      <w:marRight w:val="0"/>
      <w:marTop w:val="0"/>
      <w:marBottom w:val="0"/>
      <w:divBdr>
        <w:top w:val="none" w:sz="0" w:space="0" w:color="auto"/>
        <w:left w:val="none" w:sz="0" w:space="0" w:color="auto"/>
        <w:bottom w:val="none" w:sz="0" w:space="0" w:color="auto"/>
        <w:right w:val="none" w:sz="0" w:space="0" w:color="auto"/>
      </w:divBdr>
    </w:div>
    <w:div w:id="250044702">
      <w:bodyDiv w:val="1"/>
      <w:marLeft w:val="0"/>
      <w:marRight w:val="0"/>
      <w:marTop w:val="0"/>
      <w:marBottom w:val="0"/>
      <w:divBdr>
        <w:top w:val="none" w:sz="0" w:space="0" w:color="auto"/>
        <w:left w:val="none" w:sz="0" w:space="0" w:color="auto"/>
        <w:bottom w:val="none" w:sz="0" w:space="0" w:color="auto"/>
        <w:right w:val="none" w:sz="0" w:space="0" w:color="auto"/>
      </w:divBdr>
    </w:div>
    <w:div w:id="260991271">
      <w:bodyDiv w:val="1"/>
      <w:marLeft w:val="0"/>
      <w:marRight w:val="0"/>
      <w:marTop w:val="0"/>
      <w:marBottom w:val="0"/>
      <w:divBdr>
        <w:top w:val="none" w:sz="0" w:space="0" w:color="auto"/>
        <w:left w:val="none" w:sz="0" w:space="0" w:color="auto"/>
        <w:bottom w:val="none" w:sz="0" w:space="0" w:color="auto"/>
        <w:right w:val="none" w:sz="0" w:space="0" w:color="auto"/>
      </w:divBdr>
    </w:div>
    <w:div w:id="264846420">
      <w:bodyDiv w:val="1"/>
      <w:marLeft w:val="0"/>
      <w:marRight w:val="0"/>
      <w:marTop w:val="0"/>
      <w:marBottom w:val="0"/>
      <w:divBdr>
        <w:top w:val="none" w:sz="0" w:space="0" w:color="auto"/>
        <w:left w:val="none" w:sz="0" w:space="0" w:color="auto"/>
        <w:bottom w:val="none" w:sz="0" w:space="0" w:color="auto"/>
        <w:right w:val="none" w:sz="0" w:space="0" w:color="auto"/>
      </w:divBdr>
    </w:div>
    <w:div w:id="264853282">
      <w:bodyDiv w:val="1"/>
      <w:marLeft w:val="0"/>
      <w:marRight w:val="0"/>
      <w:marTop w:val="0"/>
      <w:marBottom w:val="0"/>
      <w:divBdr>
        <w:top w:val="none" w:sz="0" w:space="0" w:color="auto"/>
        <w:left w:val="none" w:sz="0" w:space="0" w:color="auto"/>
        <w:bottom w:val="none" w:sz="0" w:space="0" w:color="auto"/>
        <w:right w:val="none" w:sz="0" w:space="0" w:color="auto"/>
      </w:divBdr>
    </w:div>
    <w:div w:id="273099501">
      <w:bodyDiv w:val="1"/>
      <w:marLeft w:val="0"/>
      <w:marRight w:val="0"/>
      <w:marTop w:val="0"/>
      <w:marBottom w:val="0"/>
      <w:divBdr>
        <w:top w:val="none" w:sz="0" w:space="0" w:color="auto"/>
        <w:left w:val="none" w:sz="0" w:space="0" w:color="auto"/>
        <w:bottom w:val="none" w:sz="0" w:space="0" w:color="auto"/>
        <w:right w:val="none" w:sz="0" w:space="0" w:color="auto"/>
      </w:divBdr>
    </w:div>
    <w:div w:id="287667026">
      <w:bodyDiv w:val="1"/>
      <w:marLeft w:val="0"/>
      <w:marRight w:val="0"/>
      <w:marTop w:val="0"/>
      <w:marBottom w:val="0"/>
      <w:divBdr>
        <w:top w:val="none" w:sz="0" w:space="0" w:color="auto"/>
        <w:left w:val="none" w:sz="0" w:space="0" w:color="auto"/>
        <w:bottom w:val="none" w:sz="0" w:space="0" w:color="auto"/>
        <w:right w:val="none" w:sz="0" w:space="0" w:color="auto"/>
      </w:divBdr>
    </w:div>
    <w:div w:id="291325996">
      <w:bodyDiv w:val="1"/>
      <w:marLeft w:val="0"/>
      <w:marRight w:val="0"/>
      <w:marTop w:val="0"/>
      <w:marBottom w:val="0"/>
      <w:divBdr>
        <w:top w:val="none" w:sz="0" w:space="0" w:color="auto"/>
        <w:left w:val="none" w:sz="0" w:space="0" w:color="auto"/>
        <w:bottom w:val="none" w:sz="0" w:space="0" w:color="auto"/>
        <w:right w:val="none" w:sz="0" w:space="0" w:color="auto"/>
      </w:divBdr>
    </w:div>
    <w:div w:id="293217421">
      <w:bodyDiv w:val="1"/>
      <w:marLeft w:val="0"/>
      <w:marRight w:val="0"/>
      <w:marTop w:val="0"/>
      <w:marBottom w:val="0"/>
      <w:divBdr>
        <w:top w:val="none" w:sz="0" w:space="0" w:color="auto"/>
        <w:left w:val="none" w:sz="0" w:space="0" w:color="auto"/>
        <w:bottom w:val="none" w:sz="0" w:space="0" w:color="auto"/>
        <w:right w:val="none" w:sz="0" w:space="0" w:color="auto"/>
      </w:divBdr>
    </w:div>
    <w:div w:id="297691293">
      <w:bodyDiv w:val="1"/>
      <w:marLeft w:val="0"/>
      <w:marRight w:val="0"/>
      <w:marTop w:val="0"/>
      <w:marBottom w:val="0"/>
      <w:divBdr>
        <w:top w:val="none" w:sz="0" w:space="0" w:color="auto"/>
        <w:left w:val="none" w:sz="0" w:space="0" w:color="auto"/>
        <w:bottom w:val="none" w:sz="0" w:space="0" w:color="auto"/>
        <w:right w:val="none" w:sz="0" w:space="0" w:color="auto"/>
      </w:divBdr>
    </w:div>
    <w:div w:id="298540567">
      <w:bodyDiv w:val="1"/>
      <w:marLeft w:val="0"/>
      <w:marRight w:val="0"/>
      <w:marTop w:val="0"/>
      <w:marBottom w:val="0"/>
      <w:divBdr>
        <w:top w:val="none" w:sz="0" w:space="0" w:color="auto"/>
        <w:left w:val="none" w:sz="0" w:space="0" w:color="auto"/>
        <w:bottom w:val="none" w:sz="0" w:space="0" w:color="auto"/>
        <w:right w:val="none" w:sz="0" w:space="0" w:color="auto"/>
      </w:divBdr>
    </w:div>
    <w:div w:id="311063416">
      <w:bodyDiv w:val="1"/>
      <w:marLeft w:val="0"/>
      <w:marRight w:val="0"/>
      <w:marTop w:val="0"/>
      <w:marBottom w:val="0"/>
      <w:divBdr>
        <w:top w:val="none" w:sz="0" w:space="0" w:color="auto"/>
        <w:left w:val="none" w:sz="0" w:space="0" w:color="auto"/>
        <w:bottom w:val="none" w:sz="0" w:space="0" w:color="auto"/>
        <w:right w:val="none" w:sz="0" w:space="0" w:color="auto"/>
      </w:divBdr>
    </w:div>
    <w:div w:id="321126416">
      <w:bodyDiv w:val="1"/>
      <w:marLeft w:val="0"/>
      <w:marRight w:val="0"/>
      <w:marTop w:val="0"/>
      <w:marBottom w:val="0"/>
      <w:divBdr>
        <w:top w:val="none" w:sz="0" w:space="0" w:color="auto"/>
        <w:left w:val="none" w:sz="0" w:space="0" w:color="auto"/>
        <w:bottom w:val="none" w:sz="0" w:space="0" w:color="auto"/>
        <w:right w:val="none" w:sz="0" w:space="0" w:color="auto"/>
      </w:divBdr>
    </w:div>
    <w:div w:id="321854749">
      <w:bodyDiv w:val="1"/>
      <w:marLeft w:val="0"/>
      <w:marRight w:val="0"/>
      <w:marTop w:val="0"/>
      <w:marBottom w:val="0"/>
      <w:divBdr>
        <w:top w:val="none" w:sz="0" w:space="0" w:color="auto"/>
        <w:left w:val="none" w:sz="0" w:space="0" w:color="auto"/>
        <w:bottom w:val="none" w:sz="0" w:space="0" w:color="auto"/>
        <w:right w:val="none" w:sz="0" w:space="0" w:color="auto"/>
      </w:divBdr>
    </w:div>
    <w:div w:id="322243187">
      <w:bodyDiv w:val="1"/>
      <w:marLeft w:val="0"/>
      <w:marRight w:val="0"/>
      <w:marTop w:val="0"/>
      <w:marBottom w:val="0"/>
      <w:divBdr>
        <w:top w:val="none" w:sz="0" w:space="0" w:color="auto"/>
        <w:left w:val="none" w:sz="0" w:space="0" w:color="auto"/>
        <w:bottom w:val="none" w:sz="0" w:space="0" w:color="auto"/>
        <w:right w:val="none" w:sz="0" w:space="0" w:color="auto"/>
      </w:divBdr>
    </w:div>
    <w:div w:id="327176110">
      <w:bodyDiv w:val="1"/>
      <w:marLeft w:val="0"/>
      <w:marRight w:val="0"/>
      <w:marTop w:val="0"/>
      <w:marBottom w:val="0"/>
      <w:divBdr>
        <w:top w:val="none" w:sz="0" w:space="0" w:color="auto"/>
        <w:left w:val="none" w:sz="0" w:space="0" w:color="auto"/>
        <w:bottom w:val="none" w:sz="0" w:space="0" w:color="auto"/>
        <w:right w:val="none" w:sz="0" w:space="0" w:color="auto"/>
      </w:divBdr>
    </w:div>
    <w:div w:id="344021630">
      <w:bodyDiv w:val="1"/>
      <w:marLeft w:val="0"/>
      <w:marRight w:val="0"/>
      <w:marTop w:val="0"/>
      <w:marBottom w:val="0"/>
      <w:divBdr>
        <w:top w:val="none" w:sz="0" w:space="0" w:color="auto"/>
        <w:left w:val="none" w:sz="0" w:space="0" w:color="auto"/>
        <w:bottom w:val="none" w:sz="0" w:space="0" w:color="auto"/>
        <w:right w:val="none" w:sz="0" w:space="0" w:color="auto"/>
      </w:divBdr>
    </w:div>
    <w:div w:id="353456376">
      <w:bodyDiv w:val="1"/>
      <w:marLeft w:val="0"/>
      <w:marRight w:val="0"/>
      <w:marTop w:val="0"/>
      <w:marBottom w:val="0"/>
      <w:divBdr>
        <w:top w:val="none" w:sz="0" w:space="0" w:color="auto"/>
        <w:left w:val="none" w:sz="0" w:space="0" w:color="auto"/>
        <w:bottom w:val="none" w:sz="0" w:space="0" w:color="auto"/>
        <w:right w:val="none" w:sz="0" w:space="0" w:color="auto"/>
      </w:divBdr>
    </w:div>
    <w:div w:id="361052644">
      <w:bodyDiv w:val="1"/>
      <w:marLeft w:val="0"/>
      <w:marRight w:val="0"/>
      <w:marTop w:val="0"/>
      <w:marBottom w:val="0"/>
      <w:divBdr>
        <w:top w:val="none" w:sz="0" w:space="0" w:color="auto"/>
        <w:left w:val="none" w:sz="0" w:space="0" w:color="auto"/>
        <w:bottom w:val="none" w:sz="0" w:space="0" w:color="auto"/>
        <w:right w:val="none" w:sz="0" w:space="0" w:color="auto"/>
      </w:divBdr>
    </w:div>
    <w:div w:id="373114474">
      <w:bodyDiv w:val="1"/>
      <w:marLeft w:val="0"/>
      <w:marRight w:val="0"/>
      <w:marTop w:val="0"/>
      <w:marBottom w:val="0"/>
      <w:divBdr>
        <w:top w:val="none" w:sz="0" w:space="0" w:color="auto"/>
        <w:left w:val="none" w:sz="0" w:space="0" w:color="auto"/>
        <w:bottom w:val="none" w:sz="0" w:space="0" w:color="auto"/>
        <w:right w:val="none" w:sz="0" w:space="0" w:color="auto"/>
      </w:divBdr>
    </w:div>
    <w:div w:id="374544404">
      <w:bodyDiv w:val="1"/>
      <w:marLeft w:val="0"/>
      <w:marRight w:val="0"/>
      <w:marTop w:val="0"/>
      <w:marBottom w:val="0"/>
      <w:divBdr>
        <w:top w:val="none" w:sz="0" w:space="0" w:color="auto"/>
        <w:left w:val="none" w:sz="0" w:space="0" w:color="auto"/>
        <w:bottom w:val="none" w:sz="0" w:space="0" w:color="auto"/>
        <w:right w:val="none" w:sz="0" w:space="0" w:color="auto"/>
      </w:divBdr>
    </w:div>
    <w:div w:id="375812038">
      <w:bodyDiv w:val="1"/>
      <w:marLeft w:val="0"/>
      <w:marRight w:val="0"/>
      <w:marTop w:val="0"/>
      <w:marBottom w:val="0"/>
      <w:divBdr>
        <w:top w:val="none" w:sz="0" w:space="0" w:color="auto"/>
        <w:left w:val="none" w:sz="0" w:space="0" w:color="auto"/>
        <w:bottom w:val="none" w:sz="0" w:space="0" w:color="auto"/>
        <w:right w:val="none" w:sz="0" w:space="0" w:color="auto"/>
      </w:divBdr>
    </w:div>
    <w:div w:id="382756010">
      <w:bodyDiv w:val="1"/>
      <w:marLeft w:val="0"/>
      <w:marRight w:val="0"/>
      <w:marTop w:val="0"/>
      <w:marBottom w:val="0"/>
      <w:divBdr>
        <w:top w:val="none" w:sz="0" w:space="0" w:color="auto"/>
        <w:left w:val="none" w:sz="0" w:space="0" w:color="auto"/>
        <w:bottom w:val="none" w:sz="0" w:space="0" w:color="auto"/>
        <w:right w:val="none" w:sz="0" w:space="0" w:color="auto"/>
      </w:divBdr>
    </w:div>
    <w:div w:id="383529137">
      <w:bodyDiv w:val="1"/>
      <w:marLeft w:val="0"/>
      <w:marRight w:val="0"/>
      <w:marTop w:val="0"/>
      <w:marBottom w:val="0"/>
      <w:divBdr>
        <w:top w:val="none" w:sz="0" w:space="0" w:color="auto"/>
        <w:left w:val="none" w:sz="0" w:space="0" w:color="auto"/>
        <w:bottom w:val="none" w:sz="0" w:space="0" w:color="auto"/>
        <w:right w:val="none" w:sz="0" w:space="0" w:color="auto"/>
      </w:divBdr>
    </w:div>
    <w:div w:id="389963649">
      <w:bodyDiv w:val="1"/>
      <w:marLeft w:val="0"/>
      <w:marRight w:val="0"/>
      <w:marTop w:val="0"/>
      <w:marBottom w:val="0"/>
      <w:divBdr>
        <w:top w:val="none" w:sz="0" w:space="0" w:color="auto"/>
        <w:left w:val="none" w:sz="0" w:space="0" w:color="auto"/>
        <w:bottom w:val="none" w:sz="0" w:space="0" w:color="auto"/>
        <w:right w:val="none" w:sz="0" w:space="0" w:color="auto"/>
      </w:divBdr>
    </w:div>
    <w:div w:id="390661724">
      <w:bodyDiv w:val="1"/>
      <w:marLeft w:val="0"/>
      <w:marRight w:val="0"/>
      <w:marTop w:val="0"/>
      <w:marBottom w:val="0"/>
      <w:divBdr>
        <w:top w:val="none" w:sz="0" w:space="0" w:color="auto"/>
        <w:left w:val="none" w:sz="0" w:space="0" w:color="auto"/>
        <w:bottom w:val="none" w:sz="0" w:space="0" w:color="auto"/>
        <w:right w:val="none" w:sz="0" w:space="0" w:color="auto"/>
      </w:divBdr>
    </w:div>
    <w:div w:id="393046863">
      <w:bodyDiv w:val="1"/>
      <w:marLeft w:val="0"/>
      <w:marRight w:val="0"/>
      <w:marTop w:val="0"/>
      <w:marBottom w:val="0"/>
      <w:divBdr>
        <w:top w:val="none" w:sz="0" w:space="0" w:color="auto"/>
        <w:left w:val="none" w:sz="0" w:space="0" w:color="auto"/>
        <w:bottom w:val="none" w:sz="0" w:space="0" w:color="auto"/>
        <w:right w:val="none" w:sz="0" w:space="0" w:color="auto"/>
      </w:divBdr>
    </w:div>
    <w:div w:id="399139807">
      <w:bodyDiv w:val="1"/>
      <w:marLeft w:val="0"/>
      <w:marRight w:val="0"/>
      <w:marTop w:val="0"/>
      <w:marBottom w:val="0"/>
      <w:divBdr>
        <w:top w:val="none" w:sz="0" w:space="0" w:color="auto"/>
        <w:left w:val="none" w:sz="0" w:space="0" w:color="auto"/>
        <w:bottom w:val="none" w:sz="0" w:space="0" w:color="auto"/>
        <w:right w:val="none" w:sz="0" w:space="0" w:color="auto"/>
      </w:divBdr>
    </w:div>
    <w:div w:id="403530328">
      <w:bodyDiv w:val="1"/>
      <w:marLeft w:val="0"/>
      <w:marRight w:val="0"/>
      <w:marTop w:val="0"/>
      <w:marBottom w:val="0"/>
      <w:divBdr>
        <w:top w:val="none" w:sz="0" w:space="0" w:color="auto"/>
        <w:left w:val="none" w:sz="0" w:space="0" w:color="auto"/>
        <w:bottom w:val="none" w:sz="0" w:space="0" w:color="auto"/>
        <w:right w:val="none" w:sz="0" w:space="0" w:color="auto"/>
      </w:divBdr>
    </w:div>
    <w:div w:id="422335282">
      <w:bodyDiv w:val="1"/>
      <w:marLeft w:val="0"/>
      <w:marRight w:val="0"/>
      <w:marTop w:val="0"/>
      <w:marBottom w:val="0"/>
      <w:divBdr>
        <w:top w:val="none" w:sz="0" w:space="0" w:color="auto"/>
        <w:left w:val="none" w:sz="0" w:space="0" w:color="auto"/>
        <w:bottom w:val="none" w:sz="0" w:space="0" w:color="auto"/>
        <w:right w:val="none" w:sz="0" w:space="0" w:color="auto"/>
      </w:divBdr>
    </w:div>
    <w:div w:id="450784311">
      <w:bodyDiv w:val="1"/>
      <w:marLeft w:val="0"/>
      <w:marRight w:val="0"/>
      <w:marTop w:val="0"/>
      <w:marBottom w:val="0"/>
      <w:divBdr>
        <w:top w:val="none" w:sz="0" w:space="0" w:color="auto"/>
        <w:left w:val="none" w:sz="0" w:space="0" w:color="auto"/>
        <w:bottom w:val="none" w:sz="0" w:space="0" w:color="auto"/>
        <w:right w:val="none" w:sz="0" w:space="0" w:color="auto"/>
      </w:divBdr>
    </w:div>
    <w:div w:id="454372927">
      <w:bodyDiv w:val="1"/>
      <w:marLeft w:val="0"/>
      <w:marRight w:val="0"/>
      <w:marTop w:val="0"/>
      <w:marBottom w:val="0"/>
      <w:divBdr>
        <w:top w:val="none" w:sz="0" w:space="0" w:color="auto"/>
        <w:left w:val="none" w:sz="0" w:space="0" w:color="auto"/>
        <w:bottom w:val="none" w:sz="0" w:space="0" w:color="auto"/>
        <w:right w:val="none" w:sz="0" w:space="0" w:color="auto"/>
      </w:divBdr>
    </w:div>
    <w:div w:id="462429808">
      <w:bodyDiv w:val="1"/>
      <w:marLeft w:val="0"/>
      <w:marRight w:val="0"/>
      <w:marTop w:val="0"/>
      <w:marBottom w:val="0"/>
      <w:divBdr>
        <w:top w:val="none" w:sz="0" w:space="0" w:color="auto"/>
        <w:left w:val="none" w:sz="0" w:space="0" w:color="auto"/>
        <w:bottom w:val="none" w:sz="0" w:space="0" w:color="auto"/>
        <w:right w:val="none" w:sz="0" w:space="0" w:color="auto"/>
      </w:divBdr>
    </w:div>
    <w:div w:id="469131744">
      <w:bodyDiv w:val="1"/>
      <w:marLeft w:val="0"/>
      <w:marRight w:val="0"/>
      <w:marTop w:val="0"/>
      <w:marBottom w:val="0"/>
      <w:divBdr>
        <w:top w:val="none" w:sz="0" w:space="0" w:color="auto"/>
        <w:left w:val="none" w:sz="0" w:space="0" w:color="auto"/>
        <w:bottom w:val="none" w:sz="0" w:space="0" w:color="auto"/>
        <w:right w:val="none" w:sz="0" w:space="0" w:color="auto"/>
      </w:divBdr>
    </w:div>
    <w:div w:id="469252723">
      <w:bodyDiv w:val="1"/>
      <w:marLeft w:val="0"/>
      <w:marRight w:val="0"/>
      <w:marTop w:val="0"/>
      <w:marBottom w:val="0"/>
      <w:divBdr>
        <w:top w:val="none" w:sz="0" w:space="0" w:color="auto"/>
        <w:left w:val="none" w:sz="0" w:space="0" w:color="auto"/>
        <w:bottom w:val="none" w:sz="0" w:space="0" w:color="auto"/>
        <w:right w:val="none" w:sz="0" w:space="0" w:color="auto"/>
      </w:divBdr>
    </w:div>
    <w:div w:id="484010969">
      <w:bodyDiv w:val="1"/>
      <w:marLeft w:val="0"/>
      <w:marRight w:val="0"/>
      <w:marTop w:val="0"/>
      <w:marBottom w:val="0"/>
      <w:divBdr>
        <w:top w:val="none" w:sz="0" w:space="0" w:color="auto"/>
        <w:left w:val="none" w:sz="0" w:space="0" w:color="auto"/>
        <w:bottom w:val="none" w:sz="0" w:space="0" w:color="auto"/>
        <w:right w:val="none" w:sz="0" w:space="0" w:color="auto"/>
      </w:divBdr>
    </w:div>
    <w:div w:id="502431304">
      <w:bodyDiv w:val="1"/>
      <w:marLeft w:val="0"/>
      <w:marRight w:val="0"/>
      <w:marTop w:val="0"/>
      <w:marBottom w:val="0"/>
      <w:divBdr>
        <w:top w:val="none" w:sz="0" w:space="0" w:color="auto"/>
        <w:left w:val="none" w:sz="0" w:space="0" w:color="auto"/>
        <w:bottom w:val="none" w:sz="0" w:space="0" w:color="auto"/>
        <w:right w:val="none" w:sz="0" w:space="0" w:color="auto"/>
      </w:divBdr>
    </w:div>
    <w:div w:id="502475429">
      <w:bodyDiv w:val="1"/>
      <w:marLeft w:val="0"/>
      <w:marRight w:val="0"/>
      <w:marTop w:val="0"/>
      <w:marBottom w:val="0"/>
      <w:divBdr>
        <w:top w:val="none" w:sz="0" w:space="0" w:color="auto"/>
        <w:left w:val="none" w:sz="0" w:space="0" w:color="auto"/>
        <w:bottom w:val="none" w:sz="0" w:space="0" w:color="auto"/>
        <w:right w:val="none" w:sz="0" w:space="0" w:color="auto"/>
      </w:divBdr>
    </w:div>
    <w:div w:id="508641755">
      <w:bodyDiv w:val="1"/>
      <w:marLeft w:val="0"/>
      <w:marRight w:val="0"/>
      <w:marTop w:val="0"/>
      <w:marBottom w:val="0"/>
      <w:divBdr>
        <w:top w:val="none" w:sz="0" w:space="0" w:color="auto"/>
        <w:left w:val="none" w:sz="0" w:space="0" w:color="auto"/>
        <w:bottom w:val="none" w:sz="0" w:space="0" w:color="auto"/>
        <w:right w:val="none" w:sz="0" w:space="0" w:color="auto"/>
      </w:divBdr>
    </w:div>
    <w:div w:id="529269427">
      <w:bodyDiv w:val="1"/>
      <w:marLeft w:val="0"/>
      <w:marRight w:val="0"/>
      <w:marTop w:val="0"/>
      <w:marBottom w:val="0"/>
      <w:divBdr>
        <w:top w:val="none" w:sz="0" w:space="0" w:color="auto"/>
        <w:left w:val="none" w:sz="0" w:space="0" w:color="auto"/>
        <w:bottom w:val="none" w:sz="0" w:space="0" w:color="auto"/>
        <w:right w:val="none" w:sz="0" w:space="0" w:color="auto"/>
      </w:divBdr>
    </w:div>
    <w:div w:id="533926454">
      <w:bodyDiv w:val="1"/>
      <w:marLeft w:val="0"/>
      <w:marRight w:val="0"/>
      <w:marTop w:val="0"/>
      <w:marBottom w:val="0"/>
      <w:divBdr>
        <w:top w:val="none" w:sz="0" w:space="0" w:color="auto"/>
        <w:left w:val="none" w:sz="0" w:space="0" w:color="auto"/>
        <w:bottom w:val="none" w:sz="0" w:space="0" w:color="auto"/>
        <w:right w:val="none" w:sz="0" w:space="0" w:color="auto"/>
      </w:divBdr>
    </w:div>
    <w:div w:id="534395104">
      <w:bodyDiv w:val="1"/>
      <w:marLeft w:val="0"/>
      <w:marRight w:val="0"/>
      <w:marTop w:val="0"/>
      <w:marBottom w:val="0"/>
      <w:divBdr>
        <w:top w:val="none" w:sz="0" w:space="0" w:color="auto"/>
        <w:left w:val="none" w:sz="0" w:space="0" w:color="auto"/>
        <w:bottom w:val="none" w:sz="0" w:space="0" w:color="auto"/>
        <w:right w:val="none" w:sz="0" w:space="0" w:color="auto"/>
      </w:divBdr>
    </w:div>
    <w:div w:id="543370986">
      <w:bodyDiv w:val="1"/>
      <w:marLeft w:val="0"/>
      <w:marRight w:val="0"/>
      <w:marTop w:val="0"/>
      <w:marBottom w:val="0"/>
      <w:divBdr>
        <w:top w:val="none" w:sz="0" w:space="0" w:color="auto"/>
        <w:left w:val="none" w:sz="0" w:space="0" w:color="auto"/>
        <w:bottom w:val="none" w:sz="0" w:space="0" w:color="auto"/>
        <w:right w:val="none" w:sz="0" w:space="0" w:color="auto"/>
      </w:divBdr>
    </w:div>
    <w:div w:id="544949743">
      <w:bodyDiv w:val="1"/>
      <w:marLeft w:val="0"/>
      <w:marRight w:val="0"/>
      <w:marTop w:val="0"/>
      <w:marBottom w:val="0"/>
      <w:divBdr>
        <w:top w:val="none" w:sz="0" w:space="0" w:color="auto"/>
        <w:left w:val="none" w:sz="0" w:space="0" w:color="auto"/>
        <w:bottom w:val="none" w:sz="0" w:space="0" w:color="auto"/>
        <w:right w:val="none" w:sz="0" w:space="0" w:color="auto"/>
      </w:divBdr>
    </w:div>
    <w:div w:id="550844514">
      <w:bodyDiv w:val="1"/>
      <w:marLeft w:val="0"/>
      <w:marRight w:val="0"/>
      <w:marTop w:val="0"/>
      <w:marBottom w:val="0"/>
      <w:divBdr>
        <w:top w:val="none" w:sz="0" w:space="0" w:color="auto"/>
        <w:left w:val="none" w:sz="0" w:space="0" w:color="auto"/>
        <w:bottom w:val="none" w:sz="0" w:space="0" w:color="auto"/>
        <w:right w:val="none" w:sz="0" w:space="0" w:color="auto"/>
      </w:divBdr>
    </w:div>
    <w:div w:id="567769693">
      <w:bodyDiv w:val="1"/>
      <w:marLeft w:val="0"/>
      <w:marRight w:val="0"/>
      <w:marTop w:val="0"/>
      <w:marBottom w:val="0"/>
      <w:divBdr>
        <w:top w:val="none" w:sz="0" w:space="0" w:color="auto"/>
        <w:left w:val="none" w:sz="0" w:space="0" w:color="auto"/>
        <w:bottom w:val="none" w:sz="0" w:space="0" w:color="auto"/>
        <w:right w:val="none" w:sz="0" w:space="0" w:color="auto"/>
      </w:divBdr>
    </w:div>
    <w:div w:id="572129601">
      <w:bodyDiv w:val="1"/>
      <w:marLeft w:val="0"/>
      <w:marRight w:val="0"/>
      <w:marTop w:val="0"/>
      <w:marBottom w:val="0"/>
      <w:divBdr>
        <w:top w:val="none" w:sz="0" w:space="0" w:color="auto"/>
        <w:left w:val="none" w:sz="0" w:space="0" w:color="auto"/>
        <w:bottom w:val="none" w:sz="0" w:space="0" w:color="auto"/>
        <w:right w:val="none" w:sz="0" w:space="0" w:color="auto"/>
      </w:divBdr>
    </w:div>
    <w:div w:id="576480381">
      <w:bodyDiv w:val="1"/>
      <w:marLeft w:val="0"/>
      <w:marRight w:val="0"/>
      <w:marTop w:val="0"/>
      <w:marBottom w:val="0"/>
      <w:divBdr>
        <w:top w:val="none" w:sz="0" w:space="0" w:color="auto"/>
        <w:left w:val="none" w:sz="0" w:space="0" w:color="auto"/>
        <w:bottom w:val="none" w:sz="0" w:space="0" w:color="auto"/>
        <w:right w:val="none" w:sz="0" w:space="0" w:color="auto"/>
      </w:divBdr>
    </w:div>
    <w:div w:id="579143350">
      <w:bodyDiv w:val="1"/>
      <w:marLeft w:val="0"/>
      <w:marRight w:val="0"/>
      <w:marTop w:val="0"/>
      <w:marBottom w:val="0"/>
      <w:divBdr>
        <w:top w:val="none" w:sz="0" w:space="0" w:color="auto"/>
        <w:left w:val="none" w:sz="0" w:space="0" w:color="auto"/>
        <w:bottom w:val="none" w:sz="0" w:space="0" w:color="auto"/>
        <w:right w:val="none" w:sz="0" w:space="0" w:color="auto"/>
      </w:divBdr>
    </w:div>
    <w:div w:id="586697047">
      <w:bodyDiv w:val="1"/>
      <w:marLeft w:val="0"/>
      <w:marRight w:val="0"/>
      <w:marTop w:val="0"/>
      <w:marBottom w:val="0"/>
      <w:divBdr>
        <w:top w:val="none" w:sz="0" w:space="0" w:color="auto"/>
        <w:left w:val="none" w:sz="0" w:space="0" w:color="auto"/>
        <w:bottom w:val="none" w:sz="0" w:space="0" w:color="auto"/>
        <w:right w:val="none" w:sz="0" w:space="0" w:color="auto"/>
      </w:divBdr>
    </w:div>
    <w:div w:id="587268954">
      <w:bodyDiv w:val="1"/>
      <w:marLeft w:val="0"/>
      <w:marRight w:val="0"/>
      <w:marTop w:val="0"/>
      <w:marBottom w:val="0"/>
      <w:divBdr>
        <w:top w:val="none" w:sz="0" w:space="0" w:color="auto"/>
        <w:left w:val="none" w:sz="0" w:space="0" w:color="auto"/>
        <w:bottom w:val="none" w:sz="0" w:space="0" w:color="auto"/>
        <w:right w:val="none" w:sz="0" w:space="0" w:color="auto"/>
      </w:divBdr>
    </w:div>
    <w:div w:id="596445556">
      <w:bodyDiv w:val="1"/>
      <w:marLeft w:val="0"/>
      <w:marRight w:val="0"/>
      <w:marTop w:val="0"/>
      <w:marBottom w:val="0"/>
      <w:divBdr>
        <w:top w:val="none" w:sz="0" w:space="0" w:color="auto"/>
        <w:left w:val="none" w:sz="0" w:space="0" w:color="auto"/>
        <w:bottom w:val="none" w:sz="0" w:space="0" w:color="auto"/>
        <w:right w:val="none" w:sz="0" w:space="0" w:color="auto"/>
      </w:divBdr>
    </w:div>
    <w:div w:id="596601091">
      <w:bodyDiv w:val="1"/>
      <w:marLeft w:val="0"/>
      <w:marRight w:val="0"/>
      <w:marTop w:val="0"/>
      <w:marBottom w:val="0"/>
      <w:divBdr>
        <w:top w:val="none" w:sz="0" w:space="0" w:color="auto"/>
        <w:left w:val="none" w:sz="0" w:space="0" w:color="auto"/>
        <w:bottom w:val="none" w:sz="0" w:space="0" w:color="auto"/>
        <w:right w:val="none" w:sz="0" w:space="0" w:color="auto"/>
      </w:divBdr>
    </w:div>
    <w:div w:id="629357127">
      <w:bodyDiv w:val="1"/>
      <w:marLeft w:val="0"/>
      <w:marRight w:val="0"/>
      <w:marTop w:val="0"/>
      <w:marBottom w:val="0"/>
      <w:divBdr>
        <w:top w:val="none" w:sz="0" w:space="0" w:color="auto"/>
        <w:left w:val="none" w:sz="0" w:space="0" w:color="auto"/>
        <w:bottom w:val="none" w:sz="0" w:space="0" w:color="auto"/>
        <w:right w:val="none" w:sz="0" w:space="0" w:color="auto"/>
      </w:divBdr>
    </w:div>
    <w:div w:id="631904603">
      <w:bodyDiv w:val="1"/>
      <w:marLeft w:val="0"/>
      <w:marRight w:val="0"/>
      <w:marTop w:val="0"/>
      <w:marBottom w:val="0"/>
      <w:divBdr>
        <w:top w:val="none" w:sz="0" w:space="0" w:color="auto"/>
        <w:left w:val="none" w:sz="0" w:space="0" w:color="auto"/>
        <w:bottom w:val="none" w:sz="0" w:space="0" w:color="auto"/>
        <w:right w:val="none" w:sz="0" w:space="0" w:color="auto"/>
      </w:divBdr>
    </w:div>
    <w:div w:id="637615256">
      <w:bodyDiv w:val="1"/>
      <w:marLeft w:val="0"/>
      <w:marRight w:val="0"/>
      <w:marTop w:val="0"/>
      <w:marBottom w:val="0"/>
      <w:divBdr>
        <w:top w:val="none" w:sz="0" w:space="0" w:color="auto"/>
        <w:left w:val="none" w:sz="0" w:space="0" w:color="auto"/>
        <w:bottom w:val="none" w:sz="0" w:space="0" w:color="auto"/>
        <w:right w:val="none" w:sz="0" w:space="0" w:color="auto"/>
      </w:divBdr>
    </w:div>
    <w:div w:id="641428637">
      <w:bodyDiv w:val="1"/>
      <w:marLeft w:val="0"/>
      <w:marRight w:val="0"/>
      <w:marTop w:val="0"/>
      <w:marBottom w:val="0"/>
      <w:divBdr>
        <w:top w:val="none" w:sz="0" w:space="0" w:color="auto"/>
        <w:left w:val="none" w:sz="0" w:space="0" w:color="auto"/>
        <w:bottom w:val="none" w:sz="0" w:space="0" w:color="auto"/>
        <w:right w:val="none" w:sz="0" w:space="0" w:color="auto"/>
      </w:divBdr>
      <w:divsChild>
        <w:div w:id="963316681">
          <w:marLeft w:val="0"/>
          <w:marRight w:val="0"/>
          <w:marTop w:val="0"/>
          <w:marBottom w:val="0"/>
          <w:divBdr>
            <w:top w:val="none" w:sz="0" w:space="0" w:color="auto"/>
            <w:left w:val="none" w:sz="0" w:space="0" w:color="auto"/>
            <w:bottom w:val="none" w:sz="0" w:space="0" w:color="auto"/>
            <w:right w:val="none" w:sz="0" w:space="0" w:color="auto"/>
          </w:divBdr>
          <w:divsChild>
            <w:div w:id="1383405624">
              <w:marLeft w:val="0"/>
              <w:marRight w:val="0"/>
              <w:marTop w:val="0"/>
              <w:marBottom w:val="0"/>
              <w:divBdr>
                <w:top w:val="none" w:sz="0" w:space="0" w:color="auto"/>
                <w:left w:val="none" w:sz="0" w:space="0" w:color="auto"/>
                <w:bottom w:val="none" w:sz="0" w:space="0" w:color="auto"/>
                <w:right w:val="none" w:sz="0" w:space="0" w:color="auto"/>
              </w:divBdr>
              <w:divsChild>
                <w:div w:id="923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9787">
      <w:bodyDiv w:val="1"/>
      <w:marLeft w:val="0"/>
      <w:marRight w:val="0"/>
      <w:marTop w:val="0"/>
      <w:marBottom w:val="0"/>
      <w:divBdr>
        <w:top w:val="none" w:sz="0" w:space="0" w:color="auto"/>
        <w:left w:val="none" w:sz="0" w:space="0" w:color="auto"/>
        <w:bottom w:val="none" w:sz="0" w:space="0" w:color="auto"/>
        <w:right w:val="none" w:sz="0" w:space="0" w:color="auto"/>
      </w:divBdr>
    </w:div>
    <w:div w:id="651981367">
      <w:bodyDiv w:val="1"/>
      <w:marLeft w:val="0"/>
      <w:marRight w:val="0"/>
      <w:marTop w:val="0"/>
      <w:marBottom w:val="0"/>
      <w:divBdr>
        <w:top w:val="none" w:sz="0" w:space="0" w:color="auto"/>
        <w:left w:val="none" w:sz="0" w:space="0" w:color="auto"/>
        <w:bottom w:val="none" w:sz="0" w:space="0" w:color="auto"/>
        <w:right w:val="none" w:sz="0" w:space="0" w:color="auto"/>
      </w:divBdr>
    </w:div>
    <w:div w:id="653144034">
      <w:bodyDiv w:val="1"/>
      <w:marLeft w:val="0"/>
      <w:marRight w:val="0"/>
      <w:marTop w:val="0"/>
      <w:marBottom w:val="0"/>
      <w:divBdr>
        <w:top w:val="none" w:sz="0" w:space="0" w:color="auto"/>
        <w:left w:val="none" w:sz="0" w:space="0" w:color="auto"/>
        <w:bottom w:val="none" w:sz="0" w:space="0" w:color="auto"/>
        <w:right w:val="none" w:sz="0" w:space="0" w:color="auto"/>
      </w:divBdr>
    </w:div>
    <w:div w:id="658581633">
      <w:bodyDiv w:val="1"/>
      <w:marLeft w:val="0"/>
      <w:marRight w:val="0"/>
      <w:marTop w:val="0"/>
      <w:marBottom w:val="0"/>
      <w:divBdr>
        <w:top w:val="none" w:sz="0" w:space="0" w:color="auto"/>
        <w:left w:val="none" w:sz="0" w:space="0" w:color="auto"/>
        <w:bottom w:val="none" w:sz="0" w:space="0" w:color="auto"/>
        <w:right w:val="none" w:sz="0" w:space="0" w:color="auto"/>
      </w:divBdr>
    </w:div>
    <w:div w:id="669134901">
      <w:bodyDiv w:val="1"/>
      <w:marLeft w:val="0"/>
      <w:marRight w:val="0"/>
      <w:marTop w:val="0"/>
      <w:marBottom w:val="0"/>
      <w:divBdr>
        <w:top w:val="none" w:sz="0" w:space="0" w:color="auto"/>
        <w:left w:val="none" w:sz="0" w:space="0" w:color="auto"/>
        <w:bottom w:val="none" w:sz="0" w:space="0" w:color="auto"/>
        <w:right w:val="none" w:sz="0" w:space="0" w:color="auto"/>
      </w:divBdr>
    </w:div>
    <w:div w:id="681203137">
      <w:bodyDiv w:val="1"/>
      <w:marLeft w:val="0"/>
      <w:marRight w:val="0"/>
      <w:marTop w:val="0"/>
      <w:marBottom w:val="0"/>
      <w:divBdr>
        <w:top w:val="none" w:sz="0" w:space="0" w:color="auto"/>
        <w:left w:val="none" w:sz="0" w:space="0" w:color="auto"/>
        <w:bottom w:val="none" w:sz="0" w:space="0" w:color="auto"/>
        <w:right w:val="none" w:sz="0" w:space="0" w:color="auto"/>
      </w:divBdr>
    </w:div>
    <w:div w:id="681592645">
      <w:bodyDiv w:val="1"/>
      <w:marLeft w:val="0"/>
      <w:marRight w:val="0"/>
      <w:marTop w:val="0"/>
      <w:marBottom w:val="0"/>
      <w:divBdr>
        <w:top w:val="none" w:sz="0" w:space="0" w:color="auto"/>
        <w:left w:val="none" w:sz="0" w:space="0" w:color="auto"/>
        <w:bottom w:val="none" w:sz="0" w:space="0" w:color="auto"/>
        <w:right w:val="none" w:sz="0" w:space="0" w:color="auto"/>
      </w:divBdr>
    </w:div>
    <w:div w:id="686907602">
      <w:bodyDiv w:val="1"/>
      <w:marLeft w:val="0"/>
      <w:marRight w:val="0"/>
      <w:marTop w:val="0"/>
      <w:marBottom w:val="0"/>
      <w:divBdr>
        <w:top w:val="none" w:sz="0" w:space="0" w:color="auto"/>
        <w:left w:val="none" w:sz="0" w:space="0" w:color="auto"/>
        <w:bottom w:val="none" w:sz="0" w:space="0" w:color="auto"/>
        <w:right w:val="none" w:sz="0" w:space="0" w:color="auto"/>
      </w:divBdr>
    </w:div>
    <w:div w:id="720783416">
      <w:bodyDiv w:val="1"/>
      <w:marLeft w:val="0"/>
      <w:marRight w:val="0"/>
      <w:marTop w:val="0"/>
      <w:marBottom w:val="0"/>
      <w:divBdr>
        <w:top w:val="none" w:sz="0" w:space="0" w:color="auto"/>
        <w:left w:val="none" w:sz="0" w:space="0" w:color="auto"/>
        <w:bottom w:val="none" w:sz="0" w:space="0" w:color="auto"/>
        <w:right w:val="none" w:sz="0" w:space="0" w:color="auto"/>
      </w:divBdr>
    </w:div>
    <w:div w:id="732509149">
      <w:bodyDiv w:val="1"/>
      <w:marLeft w:val="0"/>
      <w:marRight w:val="0"/>
      <w:marTop w:val="0"/>
      <w:marBottom w:val="0"/>
      <w:divBdr>
        <w:top w:val="none" w:sz="0" w:space="0" w:color="auto"/>
        <w:left w:val="none" w:sz="0" w:space="0" w:color="auto"/>
        <w:bottom w:val="none" w:sz="0" w:space="0" w:color="auto"/>
        <w:right w:val="none" w:sz="0" w:space="0" w:color="auto"/>
      </w:divBdr>
    </w:div>
    <w:div w:id="732698446">
      <w:bodyDiv w:val="1"/>
      <w:marLeft w:val="0"/>
      <w:marRight w:val="0"/>
      <w:marTop w:val="0"/>
      <w:marBottom w:val="0"/>
      <w:divBdr>
        <w:top w:val="none" w:sz="0" w:space="0" w:color="auto"/>
        <w:left w:val="none" w:sz="0" w:space="0" w:color="auto"/>
        <w:bottom w:val="none" w:sz="0" w:space="0" w:color="auto"/>
        <w:right w:val="none" w:sz="0" w:space="0" w:color="auto"/>
      </w:divBdr>
    </w:div>
    <w:div w:id="751008257">
      <w:bodyDiv w:val="1"/>
      <w:marLeft w:val="0"/>
      <w:marRight w:val="0"/>
      <w:marTop w:val="0"/>
      <w:marBottom w:val="0"/>
      <w:divBdr>
        <w:top w:val="none" w:sz="0" w:space="0" w:color="auto"/>
        <w:left w:val="none" w:sz="0" w:space="0" w:color="auto"/>
        <w:bottom w:val="none" w:sz="0" w:space="0" w:color="auto"/>
        <w:right w:val="none" w:sz="0" w:space="0" w:color="auto"/>
      </w:divBdr>
    </w:div>
    <w:div w:id="754592790">
      <w:bodyDiv w:val="1"/>
      <w:marLeft w:val="0"/>
      <w:marRight w:val="0"/>
      <w:marTop w:val="0"/>
      <w:marBottom w:val="0"/>
      <w:divBdr>
        <w:top w:val="none" w:sz="0" w:space="0" w:color="auto"/>
        <w:left w:val="none" w:sz="0" w:space="0" w:color="auto"/>
        <w:bottom w:val="none" w:sz="0" w:space="0" w:color="auto"/>
        <w:right w:val="none" w:sz="0" w:space="0" w:color="auto"/>
      </w:divBdr>
    </w:div>
    <w:div w:id="761225003">
      <w:bodyDiv w:val="1"/>
      <w:marLeft w:val="0"/>
      <w:marRight w:val="0"/>
      <w:marTop w:val="0"/>
      <w:marBottom w:val="0"/>
      <w:divBdr>
        <w:top w:val="none" w:sz="0" w:space="0" w:color="auto"/>
        <w:left w:val="none" w:sz="0" w:space="0" w:color="auto"/>
        <w:bottom w:val="none" w:sz="0" w:space="0" w:color="auto"/>
        <w:right w:val="none" w:sz="0" w:space="0" w:color="auto"/>
      </w:divBdr>
    </w:div>
    <w:div w:id="772745701">
      <w:bodyDiv w:val="1"/>
      <w:marLeft w:val="0"/>
      <w:marRight w:val="0"/>
      <w:marTop w:val="0"/>
      <w:marBottom w:val="0"/>
      <w:divBdr>
        <w:top w:val="none" w:sz="0" w:space="0" w:color="auto"/>
        <w:left w:val="none" w:sz="0" w:space="0" w:color="auto"/>
        <w:bottom w:val="none" w:sz="0" w:space="0" w:color="auto"/>
        <w:right w:val="none" w:sz="0" w:space="0" w:color="auto"/>
      </w:divBdr>
    </w:div>
    <w:div w:id="775518956">
      <w:bodyDiv w:val="1"/>
      <w:marLeft w:val="0"/>
      <w:marRight w:val="0"/>
      <w:marTop w:val="0"/>
      <w:marBottom w:val="0"/>
      <w:divBdr>
        <w:top w:val="none" w:sz="0" w:space="0" w:color="auto"/>
        <w:left w:val="none" w:sz="0" w:space="0" w:color="auto"/>
        <w:bottom w:val="none" w:sz="0" w:space="0" w:color="auto"/>
        <w:right w:val="none" w:sz="0" w:space="0" w:color="auto"/>
      </w:divBdr>
    </w:div>
    <w:div w:id="784811778">
      <w:bodyDiv w:val="1"/>
      <w:marLeft w:val="0"/>
      <w:marRight w:val="0"/>
      <w:marTop w:val="0"/>
      <w:marBottom w:val="0"/>
      <w:divBdr>
        <w:top w:val="none" w:sz="0" w:space="0" w:color="auto"/>
        <w:left w:val="none" w:sz="0" w:space="0" w:color="auto"/>
        <w:bottom w:val="none" w:sz="0" w:space="0" w:color="auto"/>
        <w:right w:val="none" w:sz="0" w:space="0" w:color="auto"/>
      </w:divBdr>
      <w:divsChild>
        <w:div w:id="399208470">
          <w:marLeft w:val="0"/>
          <w:marRight w:val="0"/>
          <w:marTop w:val="0"/>
          <w:marBottom w:val="0"/>
          <w:divBdr>
            <w:top w:val="none" w:sz="0" w:space="0" w:color="auto"/>
            <w:left w:val="none" w:sz="0" w:space="0" w:color="auto"/>
            <w:bottom w:val="none" w:sz="0" w:space="0" w:color="auto"/>
            <w:right w:val="none" w:sz="0" w:space="0" w:color="auto"/>
          </w:divBdr>
        </w:div>
        <w:div w:id="722144269">
          <w:marLeft w:val="0"/>
          <w:marRight w:val="0"/>
          <w:marTop w:val="0"/>
          <w:marBottom w:val="0"/>
          <w:divBdr>
            <w:top w:val="none" w:sz="0" w:space="0" w:color="auto"/>
            <w:left w:val="none" w:sz="0" w:space="0" w:color="auto"/>
            <w:bottom w:val="none" w:sz="0" w:space="0" w:color="auto"/>
            <w:right w:val="none" w:sz="0" w:space="0" w:color="auto"/>
          </w:divBdr>
        </w:div>
        <w:div w:id="1637684355">
          <w:marLeft w:val="0"/>
          <w:marRight w:val="0"/>
          <w:marTop w:val="0"/>
          <w:marBottom w:val="0"/>
          <w:divBdr>
            <w:top w:val="none" w:sz="0" w:space="0" w:color="auto"/>
            <w:left w:val="none" w:sz="0" w:space="0" w:color="auto"/>
            <w:bottom w:val="none" w:sz="0" w:space="0" w:color="auto"/>
            <w:right w:val="none" w:sz="0" w:space="0" w:color="auto"/>
          </w:divBdr>
        </w:div>
        <w:div w:id="1635941513">
          <w:marLeft w:val="0"/>
          <w:marRight w:val="0"/>
          <w:marTop w:val="0"/>
          <w:marBottom w:val="0"/>
          <w:divBdr>
            <w:top w:val="none" w:sz="0" w:space="0" w:color="auto"/>
            <w:left w:val="none" w:sz="0" w:space="0" w:color="auto"/>
            <w:bottom w:val="none" w:sz="0" w:space="0" w:color="auto"/>
            <w:right w:val="none" w:sz="0" w:space="0" w:color="auto"/>
          </w:divBdr>
        </w:div>
        <w:div w:id="826898138">
          <w:marLeft w:val="0"/>
          <w:marRight w:val="0"/>
          <w:marTop w:val="0"/>
          <w:marBottom w:val="0"/>
          <w:divBdr>
            <w:top w:val="none" w:sz="0" w:space="0" w:color="auto"/>
            <w:left w:val="none" w:sz="0" w:space="0" w:color="auto"/>
            <w:bottom w:val="none" w:sz="0" w:space="0" w:color="auto"/>
            <w:right w:val="none" w:sz="0" w:space="0" w:color="auto"/>
          </w:divBdr>
        </w:div>
        <w:div w:id="622539038">
          <w:marLeft w:val="0"/>
          <w:marRight w:val="0"/>
          <w:marTop w:val="0"/>
          <w:marBottom w:val="0"/>
          <w:divBdr>
            <w:top w:val="none" w:sz="0" w:space="0" w:color="auto"/>
            <w:left w:val="none" w:sz="0" w:space="0" w:color="auto"/>
            <w:bottom w:val="none" w:sz="0" w:space="0" w:color="auto"/>
            <w:right w:val="none" w:sz="0" w:space="0" w:color="auto"/>
          </w:divBdr>
        </w:div>
        <w:div w:id="1973321679">
          <w:marLeft w:val="0"/>
          <w:marRight w:val="0"/>
          <w:marTop w:val="0"/>
          <w:marBottom w:val="0"/>
          <w:divBdr>
            <w:top w:val="none" w:sz="0" w:space="0" w:color="auto"/>
            <w:left w:val="none" w:sz="0" w:space="0" w:color="auto"/>
            <w:bottom w:val="none" w:sz="0" w:space="0" w:color="auto"/>
            <w:right w:val="none" w:sz="0" w:space="0" w:color="auto"/>
          </w:divBdr>
        </w:div>
        <w:div w:id="1404796540">
          <w:marLeft w:val="0"/>
          <w:marRight w:val="0"/>
          <w:marTop w:val="0"/>
          <w:marBottom w:val="0"/>
          <w:divBdr>
            <w:top w:val="none" w:sz="0" w:space="0" w:color="auto"/>
            <w:left w:val="none" w:sz="0" w:space="0" w:color="auto"/>
            <w:bottom w:val="none" w:sz="0" w:space="0" w:color="auto"/>
            <w:right w:val="none" w:sz="0" w:space="0" w:color="auto"/>
          </w:divBdr>
        </w:div>
        <w:div w:id="2101563327">
          <w:marLeft w:val="0"/>
          <w:marRight w:val="0"/>
          <w:marTop w:val="0"/>
          <w:marBottom w:val="0"/>
          <w:divBdr>
            <w:top w:val="none" w:sz="0" w:space="0" w:color="auto"/>
            <w:left w:val="none" w:sz="0" w:space="0" w:color="auto"/>
            <w:bottom w:val="none" w:sz="0" w:space="0" w:color="auto"/>
            <w:right w:val="none" w:sz="0" w:space="0" w:color="auto"/>
          </w:divBdr>
        </w:div>
        <w:div w:id="2043244418">
          <w:marLeft w:val="0"/>
          <w:marRight w:val="0"/>
          <w:marTop w:val="0"/>
          <w:marBottom w:val="0"/>
          <w:divBdr>
            <w:top w:val="none" w:sz="0" w:space="0" w:color="auto"/>
            <w:left w:val="none" w:sz="0" w:space="0" w:color="auto"/>
            <w:bottom w:val="none" w:sz="0" w:space="0" w:color="auto"/>
            <w:right w:val="none" w:sz="0" w:space="0" w:color="auto"/>
          </w:divBdr>
        </w:div>
        <w:div w:id="91577">
          <w:marLeft w:val="0"/>
          <w:marRight w:val="0"/>
          <w:marTop w:val="0"/>
          <w:marBottom w:val="0"/>
          <w:divBdr>
            <w:top w:val="none" w:sz="0" w:space="0" w:color="auto"/>
            <w:left w:val="none" w:sz="0" w:space="0" w:color="auto"/>
            <w:bottom w:val="none" w:sz="0" w:space="0" w:color="auto"/>
            <w:right w:val="none" w:sz="0" w:space="0" w:color="auto"/>
          </w:divBdr>
        </w:div>
        <w:div w:id="499346334">
          <w:marLeft w:val="0"/>
          <w:marRight w:val="0"/>
          <w:marTop w:val="0"/>
          <w:marBottom w:val="0"/>
          <w:divBdr>
            <w:top w:val="none" w:sz="0" w:space="0" w:color="auto"/>
            <w:left w:val="none" w:sz="0" w:space="0" w:color="auto"/>
            <w:bottom w:val="none" w:sz="0" w:space="0" w:color="auto"/>
            <w:right w:val="none" w:sz="0" w:space="0" w:color="auto"/>
          </w:divBdr>
        </w:div>
        <w:div w:id="958344337">
          <w:marLeft w:val="0"/>
          <w:marRight w:val="0"/>
          <w:marTop w:val="0"/>
          <w:marBottom w:val="0"/>
          <w:divBdr>
            <w:top w:val="none" w:sz="0" w:space="0" w:color="auto"/>
            <w:left w:val="none" w:sz="0" w:space="0" w:color="auto"/>
            <w:bottom w:val="none" w:sz="0" w:space="0" w:color="auto"/>
            <w:right w:val="none" w:sz="0" w:space="0" w:color="auto"/>
          </w:divBdr>
        </w:div>
        <w:div w:id="1032918130">
          <w:marLeft w:val="0"/>
          <w:marRight w:val="0"/>
          <w:marTop w:val="0"/>
          <w:marBottom w:val="0"/>
          <w:divBdr>
            <w:top w:val="none" w:sz="0" w:space="0" w:color="auto"/>
            <w:left w:val="none" w:sz="0" w:space="0" w:color="auto"/>
            <w:bottom w:val="none" w:sz="0" w:space="0" w:color="auto"/>
            <w:right w:val="none" w:sz="0" w:space="0" w:color="auto"/>
          </w:divBdr>
        </w:div>
        <w:div w:id="1550145103">
          <w:marLeft w:val="0"/>
          <w:marRight w:val="0"/>
          <w:marTop w:val="0"/>
          <w:marBottom w:val="0"/>
          <w:divBdr>
            <w:top w:val="none" w:sz="0" w:space="0" w:color="auto"/>
            <w:left w:val="none" w:sz="0" w:space="0" w:color="auto"/>
            <w:bottom w:val="none" w:sz="0" w:space="0" w:color="auto"/>
            <w:right w:val="none" w:sz="0" w:space="0" w:color="auto"/>
          </w:divBdr>
        </w:div>
        <w:div w:id="682631597">
          <w:marLeft w:val="0"/>
          <w:marRight w:val="0"/>
          <w:marTop w:val="0"/>
          <w:marBottom w:val="0"/>
          <w:divBdr>
            <w:top w:val="none" w:sz="0" w:space="0" w:color="auto"/>
            <w:left w:val="none" w:sz="0" w:space="0" w:color="auto"/>
            <w:bottom w:val="none" w:sz="0" w:space="0" w:color="auto"/>
            <w:right w:val="none" w:sz="0" w:space="0" w:color="auto"/>
          </w:divBdr>
        </w:div>
        <w:div w:id="215238909">
          <w:marLeft w:val="0"/>
          <w:marRight w:val="0"/>
          <w:marTop w:val="0"/>
          <w:marBottom w:val="0"/>
          <w:divBdr>
            <w:top w:val="none" w:sz="0" w:space="0" w:color="auto"/>
            <w:left w:val="none" w:sz="0" w:space="0" w:color="auto"/>
            <w:bottom w:val="none" w:sz="0" w:space="0" w:color="auto"/>
            <w:right w:val="none" w:sz="0" w:space="0" w:color="auto"/>
          </w:divBdr>
        </w:div>
        <w:div w:id="1002700911">
          <w:marLeft w:val="0"/>
          <w:marRight w:val="0"/>
          <w:marTop w:val="0"/>
          <w:marBottom w:val="0"/>
          <w:divBdr>
            <w:top w:val="none" w:sz="0" w:space="0" w:color="auto"/>
            <w:left w:val="none" w:sz="0" w:space="0" w:color="auto"/>
            <w:bottom w:val="none" w:sz="0" w:space="0" w:color="auto"/>
            <w:right w:val="none" w:sz="0" w:space="0" w:color="auto"/>
          </w:divBdr>
        </w:div>
        <w:div w:id="979960747">
          <w:marLeft w:val="0"/>
          <w:marRight w:val="0"/>
          <w:marTop w:val="0"/>
          <w:marBottom w:val="0"/>
          <w:divBdr>
            <w:top w:val="none" w:sz="0" w:space="0" w:color="auto"/>
            <w:left w:val="none" w:sz="0" w:space="0" w:color="auto"/>
            <w:bottom w:val="none" w:sz="0" w:space="0" w:color="auto"/>
            <w:right w:val="none" w:sz="0" w:space="0" w:color="auto"/>
          </w:divBdr>
        </w:div>
      </w:divsChild>
    </w:div>
    <w:div w:id="792096252">
      <w:bodyDiv w:val="1"/>
      <w:marLeft w:val="0"/>
      <w:marRight w:val="0"/>
      <w:marTop w:val="0"/>
      <w:marBottom w:val="0"/>
      <w:divBdr>
        <w:top w:val="none" w:sz="0" w:space="0" w:color="auto"/>
        <w:left w:val="none" w:sz="0" w:space="0" w:color="auto"/>
        <w:bottom w:val="none" w:sz="0" w:space="0" w:color="auto"/>
        <w:right w:val="none" w:sz="0" w:space="0" w:color="auto"/>
      </w:divBdr>
    </w:div>
    <w:div w:id="815532612">
      <w:bodyDiv w:val="1"/>
      <w:marLeft w:val="0"/>
      <w:marRight w:val="0"/>
      <w:marTop w:val="0"/>
      <w:marBottom w:val="0"/>
      <w:divBdr>
        <w:top w:val="none" w:sz="0" w:space="0" w:color="auto"/>
        <w:left w:val="none" w:sz="0" w:space="0" w:color="auto"/>
        <w:bottom w:val="none" w:sz="0" w:space="0" w:color="auto"/>
        <w:right w:val="none" w:sz="0" w:space="0" w:color="auto"/>
      </w:divBdr>
    </w:div>
    <w:div w:id="818965146">
      <w:bodyDiv w:val="1"/>
      <w:marLeft w:val="0"/>
      <w:marRight w:val="0"/>
      <w:marTop w:val="0"/>
      <w:marBottom w:val="0"/>
      <w:divBdr>
        <w:top w:val="none" w:sz="0" w:space="0" w:color="auto"/>
        <w:left w:val="none" w:sz="0" w:space="0" w:color="auto"/>
        <w:bottom w:val="none" w:sz="0" w:space="0" w:color="auto"/>
        <w:right w:val="none" w:sz="0" w:space="0" w:color="auto"/>
      </w:divBdr>
    </w:div>
    <w:div w:id="849681622">
      <w:bodyDiv w:val="1"/>
      <w:marLeft w:val="0"/>
      <w:marRight w:val="0"/>
      <w:marTop w:val="0"/>
      <w:marBottom w:val="0"/>
      <w:divBdr>
        <w:top w:val="none" w:sz="0" w:space="0" w:color="auto"/>
        <w:left w:val="none" w:sz="0" w:space="0" w:color="auto"/>
        <w:bottom w:val="none" w:sz="0" w:space="0" w:color="auto"/>
        <w:right w:val="none" w:sz="0" w:space="0" w:color="auto"/>
      </w:divBdr>
    </w:div>
    <w:div w:id="877425789">
      <w:bodyDiv w:val="1"/>
      <w:marLeft w:val="0"/>
      <w:marRight w:val="0"/>
      <w:marTop w:val="0"/>
      <w:marBottom w:val="0"/>
      <w:divBdr>
        <w:top w:val="none" w:sz="0" w:space="0" w:color="auto"/>
        <w:left w:val="none" w:sz="0" w:space="0" w:color="auto"/>
        <w:bottom w:val="none" w:sz="0" w:space="0" w:color="auto"/>
        <w:right w:val="none" w:sz="0" w:space="0" w:color="auto"/>
      </w:divBdr>
    </w:div>
    <w:div w:id="893006110">
      <w:bodyDiv w:val="1"/>
      <w:marLeft w:val="0"/>
      <w:marRight w:val="0"/>
      <w:marTop w:val="0"/>
      <w:marBottom w:val="0"/>
      <w:divBdr>
        <w:top w:val="none" w:sz="0" w:space="0" w:color="auto"/>
        <w:left w:val="none" w:sz="0" w:space="0" w:color="auto"/>
        <w:bottom w:val="none" w:sz="0" w:space="0" w:color="auto"/>
        <w:right w:val="none" w:sz="0" w:space="0" w:color="auto"/>
      </w:divBdr>
    </w:div>
    <w:div w:id="911743820">
      <w:bodyDiv w:val="1"/>
      <w:marLeft w:val="0"/>
      <w:marRight w:val="0"/>
      <w:marTop w:val="0"/>
      <w:marBottom w:val="0"/>
      <w:divBdr>
        <w:top w:val="none" w:sz="0" w:space="0" w:color="auto"/>
        <w:left w:val="none" w:sz="0" w:space="0" w:color="auto"/>
        <w:bottom w:val="none" w:sz="0" w:space="0" w:color="auto"/>
        <w:right w:val="none" w:sz="0" w:space="0" w:color="auto"/>
      </w:divBdr>
    </w:div>
    <w:div w:id="912158809">
      <w:bodyDiv w:val="1"/>
      <w:marLeft w:val="0"/>
      <w:marRight w:val="0"/>
      <w:marTop w:val="0"/>
      <w:marBottom w:val="0"/>
      <w:divBdr>
        <w:top w:val="none" w:sz="0" w:space="0" w:color="auto"/>
        <w:left w:val="none" w:sz="0" w:space="0" w:color="auto"/>
        <w:bottom w:val="none" w:sz="0" w:space="0" w:color="auto"/>
        <w:right w:val="none" w:sz="0" w:space="0" w:color="auto"/>
      </w:divBdr>
    </w:div>
    <w:div w:id="914818395">
      <w:bodyDiv w:val="1"/>
      <w:marLeft w:val="0"/>
      <w:marRight w:val="0"/>
      <w:marTop w:val="0"/>
      <w:marBottom w:val="0"/>
      <w:divBdr>
        <w:top w:val="none" w:sz="0" w:space="0" w:color="auto"/>
        <w:left w:val="none" w:sz="0" w:space="0" w:color="auto"/>
        <w:bottom w:val="none" w:sz="0" w:space="0" w:color="auto"/>
        <w:right w:val="none" w:sz="0" w:space="0" w:color="auto"/>
      </w:divBdr>
      <w:divsChild>
        <w:div w:id="266162792">
          <w:marLeft w:val="0"/>
          <w:marRight w:val="0"/>
          <w:marTop w:val="0"/>
          <w:marBottom w:val="0"/>
          <w:divBdr>
            <w:top w:val="none" w:sz="0" w:space="0" w:color="auto"/>
            <w:left w:val="none" w:sz="0" w:space="0" w:color="auto"/>
            <w:bottom w:val="none" w:sz="0" w:space="0" w:color="auto"/>
            <w:right w:val="none" w:sz="0" w:space="0" w:color="auto"/>
          </w:divBdr>
        </w:div>
        <w:div w:id="206722305">
          <w:marLeft w:val="0"/>
          <w:marRight w:val="0"/>
          <w:marTop w:val="0"/>
          <w:marBottom w:val="0"/>
          <w:divBdr>
            <w:top w:val="none" w:sz="0" w:space="0" w:color="auto"/>
            <w:left w:val="none" w:sz="0" w:space="0" w:color="auto"/>
            <w:bottom w:val="none" w:sz="0" w:space="0" w:color="auto"/>
            <w:right w:val="none" w:sz="0" w:space="0" w:color="auto"/>
          </w:divBdr>
        </w:div>
      </w:divsChild>
    </w:div>
    <w:div w:id="914975299">
      <w:bodyDiv w:val="1"/>
      <w:marLeft w:val="0"/>
      <w:marRight w:val="0"/>
      <w:marTop w:val="0"/>
      <w:marBottom w:val="0"/>
      <w:divBdr>
        <w:top w:val="none" w:sz="0" w:space="0" w:color="auto"/>
        <w:left w:val="none" w:sz="0" w:space="0" w:color="auto"/>
        <w:bottom w:val="none" w:sz="0" w:space="0" w:color="auto"/>
        <w:right w:val="none" w:sz="0" w:space="0" w:color="auto"/>
      </w:divBdr>
    </w:div>
    <w:div w:id="921331631">
      <w:bodyDiv w:val="1"/>
      <w:marLeft w:val="0"/>
      <w:marRight w:val="0"/>
      <w:marTop w:val="0"/>
      <w:marBottom w:val="0"/>
      <w:divBdr>
        <w:top w:val="none" w:sz="0" w:space="0" w:color="auto"/>
        <w:left w:val="none" w:sz="0" w:space="0" w:color="auto"/>
        <w:bottom w:val="none" w:sz="0" w:space="0" w:color="auto"/>
        <w:right w:val="none" w:sz="0" w:space="0" w:color="auto"/>
      </w:divBdr>
    </w:div>
    <w:div w:id="926380126">
      <w:bodyDiv w:val="1"/>
      <w:marLeft w:val="0"/>
      <w:marRight w:val="0"/>
      <w:marTop w:val="0"/>
      <w:marBottom w:val="0"/>
      <w:divBdr>
        <w:top w:val="none" w:sz="0" w:space="0" w:color="auto"/>
        <w:left w:val="none" w:sz="0" w:space="0" w:color="auto"/>
        <w:bottom w:val="none" w:sz="0" w:space="0" w:color="auto"/>
        <w:right w:val="none" w:sz="0" w:space="0" w:color="auto"/>
      </w:divBdr>
    </w:div>
    <w:div w:id="934166959">
      <w:bodyDiv w:val="1"/>
      <w:marLeft w:val="0"/>
      <w:marRight w:val="0"/>
      <w:marTop w:val="0"/>
      <w:marBottom w:val="0"/>
      <w:divBdr>
        <w:top w:val="none" w:sz="0" w:space="0" w:color="auto"/>
        <w:left w:val="none" w:sz="0" w:space="0" w:color="auto"/>
        <w:bottom w:val="none" w:sz="0" w:space="0" w:color="auto"/>
        <w:right w:val="none" w:sz="0" w:space="0" w:color="auto"/>
      </w:divBdr>
    </w:div>
    <w:div w:id="940842569">
      <w:bodyDiv w:val="1"/>
      <w:marLeft w:val="0"/>
      <w:marRight w:val="0"/>
      <w:marTop w:val="0"/>
      <w:marBottom w:val="0"/>
      <w:divBdr>
        <w:top w:val="none" w:sz="0" w:space="0" w:color="auto"/>
        <w:left w:val="none" w:sz="0" w:space="0" w:color="auto"/>
        <w:bottom w:val="none" w:sz="0" w:space="0" w:color="auto"/>
        <w:right w:val="none" w:sz="0" w:space="0" w:color="auto"/>
      </w:divBdr>
    </w:div>
    <w:div w:id="951060544">
      <w:bodyDiv w:val="1"/>
      <w:marLeft w:val="0"/>
      <w:marRight w:val="0"/>
      <w:marTop w:val="0"/>
      <w:marBottom w:val="0"/>
      <w:divBdr>
        <w:top w:val="none" w:sz="0" w:space="0" w:color="auto"/>
        <w:left w:val="none" w:sz="0" w:space="0" w:color="auto"/>
        <w:bottom w:val="none" w:sz="0" w:space="0" w:color="auto"/>
        <w:right w:val="none" w:sz="0" w:space="0" w:color="auto"/>
      </w:divBdr>
    </w:div>
    <w:div w:id="962004469">
      <w:bodyDiv w:val="1"/>
      <w:marLeft w:val="0"/>
      <w:marRight w:val="0"/>
      <w:marTop w:val="0"/>
      <w:marBottom w:val="0"/>
      <w:divBdr>
        <w:top w:val="none" w:sz="0" w:space="0" w:color="auto"/>
        <w:left w:val="none" w:sz="0" w:space="0" w:color="auto"/>
        <w:bottom w:val="none" w:sz="0" w:space="0" w:color="auto"/>
        <w:right w:val="none" w:sz="0" w:space="0" w:color="auto"/>
      </w:divBdr>
    </w:div>
    <w:div w:id="965308266">
      <w:bodyDiv w:val="1"/>
      <w:marLeft w:val="0"/>
      <w:marRight w:val="0"/>
      <w:marTop w:val="0"/>
      <w:marBottom w:val="0"/>
      <w:divBdr>
        <w:top w:val="none" w:sz="0" w:space="0" w:color="auto"/>
        <w:left w:val="none" w:sz="0" w:space="0" w:color="auto"/>
        <w:bottom w:val="none" w:sz="0" w:space="0" w:color="auto"/>
        <w:right w:val="none" w:sz="0" w:space="0" w:color="auto"/>
      </w:divBdr>
    </w:div>
    <w:div w:id="975522505">
      <w:bodyDiv w:val="1"/>
      <w:marLeft w:val="0"/>
      <w:marRight w:val="0"/>
      <w:marTop w:val="0"/>
      <w:marBottom w:val="0"/>
      <w:divBdr>
        <w:top w:val="none" w:sz="0" w:space="0" w:color="auto"/>
        <w:left w:val="none" w:sz="0" w:space="0" w:color="auto"/>
        <w:bottom w:val="none" w:sz="0" w:space="0" w:color="auto"/>
        <w:right w:val="none" w:sz="0" w:space="0" w:color="auto"/>
      </w:divBdr>
    </w:div>
    <w:div w:id="976102559">
      <w:bodyDiv w:val="1"/>
      <w:marLeft w:val="0"/>
      <w:marRight w:val="0"/>
      <w:marTop w:val="0"/>
      <w:marBottom w:val="0"/>
      <w:divBdr>
        <w:top w:val="none" w:sz="0" w:space="0" w:color="auto"/>
        <w:left w:val="none" w:sz="0" w:space="0" w:color="auto"/>
        <w:bottom w:val="none" w:sz="0" w:space="0" w:color="auto"/>
        <w:right w:val="none" w:sz="0" w:space="0" w:color="auto"/>
      </w:divBdr>
    </w:div>
    <w:div w:id="990251573">
      <w:bodyDiv w:val="1"/>
      <w:marLeft w:val="0"/>
      <w:marRight w:val="0"/>
      <w:marTop w:val="0"/>
      <w:marBottom w:val="0"/>
      <w:divBdr>
        <w:top w:val="none" w:sz="0" w:space="0" w:color="auto"/>
        <w:left w:val="none" w:sz="0" w:space="0" w:color="auto"/>
        <w:bottom w:val="none" w:sz="0" w:space="0" w:color="auto"/>
        <w:right w:val="none" w:sz="0" w:space="0" w:color="auto"/>
      </w:divBdr>
    </w:div>
    <w:div w:id="999842894">
      <w:bodyDiv w:val="1"/>
      <w:marLeft w:val="0"/>
      <w:marRight w:val="0"/>
      <w:marTop w:val="0"/>
      <w:marBottom w:val="0"/>
      <w:divBdr>
        <w:top w:val="none" w:sz="0" w:space="0" w:color="auto"/>
        <w:left w:val="none" w:sz="0" w:space="0" w:color="auto"/>
        <w:bottom w:val="none" w:sz="0" w:space="0" w:color="auto"/>
        <w:right w:val="none" w:sz="0" w:space="0" w:color="auto"/>
      </w:divBdr>
    </w:div>
    <w:div w:id="1013263366">
      <w:bodyDiv w:val="1"/>
      <w:marLeft w:val="0"/>
      <w:marRight w:val="0"/>
      <w:marTop w:val="0"/>
      <w:marBottom w:val="0"/>
      <w:divBdr>
        <w:top w:val="none" w:sz="0" w:space="0" w:color="auto"/>
        <w:left w:val="none" w:sz="0" w:space="0" w:color="auto"/>
        <w:bottom w:val="none" w:sz="0" w:space="0" w:color="auto"/>
        <w:right w:val="none" w:sz="0" w:space="0" w:color="auto"/>
      </w:divBdr>
    </w:div>
    <w:div w:id="1048384608">
      <w:bodyDiv w:val="1"/>
      <w:marLeft w:val="0"/>
      <w:marRight w:val="0"/>
      <w:marTop w:val="0"/>
      <w:marBottom w:val="0"/>
      <w:divBdr>
        <w:top w:val="none" w:sz="0" w:space="0" w:color="auto"/>
        <w:left w:val="none" w:sz="0" w:space="0" w:color="auto"/>
        <w:bottom w:val="none" w:sz="0" w:space="0" w:color="auto"/>
        <w:right w:val="none" w:sz="0" w:space="0" w:color="auto"/>
      </w:divBdr>
    </w:div>
    <w:div w:id="1059479793">
      <w:bodyDiv w:val="1"/>
      <w:marLeft w:val="0"/>
      <w:marRight w:val="0"/>
      <w:marTop w:val="0"/>
      <w:marBottom w:val="0"/>
      <w:divBdr>
        <w:top w:val="none" w:sz="0" w:space="0" w:color="auto"/>
        <w:left w:val="none" w:sz="0" w:space="0" w:color="auto"/>
        <w:bottom w:val="none" w:sz="0" w:space="0" w:color="auto"/>
        <w:right w:val="none" w:sz="0" w:space="0" w:color="auto"/>
      </w:divBdr>
    </w:div>
    <w:div w:id="1060252831">
      <w:bodyDiv w:val="1"/>
      <w:marLeft w:val="0"/>
      <w:marRight w:val="0"/>
      <w:marTop w:val="0"/>
      <w:marBottom w:val="0"/>
      <w:divBdr>
        <w:top w:val="none" w:sz="0" w:space="0" w:color="auto"/>
        <w:left w:val="none" w:sz="0" w:space="0" w:color="auto"/>
        <w:bottom w:val="none" w:sz="0" w:space="0" w:color="auto"/>
        <w:right w:val="none" w:sz="0" w:space="0" w:color="auto"/>
      </w:divBdr>
    </w:div>
    <w:div w:id="1065026417">
      <w:bodyDiv w:val="1"/>
      <w:marLeft w:val="0"/>
      <w:marRight w:val="0"/>
      <w:marTop w:val="0"/>
      <w:marBottom w:val="0"/>
      <w:divBdr>
        <w:top w:val="none" w:sz="0" w:space="0" w:color="auto"/>
        <w:left w:val="none" w:sz="0" w:space="0" w:color="auto"/>
        <w:bottom w:val="none" w:sz="0" w:space="0" w:color="auto"/>
        <w:right w:val="none" w:sz="0" w:space="0" w:color="auto"/>
      </w:divBdr>
    </w:div>
    <w:div w:id="1065108099">
      <w:bodyDiv w:val="1"/>
      <w:marLeft w:val="0"/>
      <w:marRight w:val="0"/>
      <w:marTop w:val="0"/>
      <w:marBottom w:val="0"/>
      <w:divBdr>
        <w:top w:val="none" w:sz="0" w:space="0" w:color="auto"/>
        <w:left w:val="none" w:sz="0" w:space="0" w:color="auto"/>
        <w:bottom w:val="none" w:sz="0" w:space="0" w:color="auto"/>
        <w:right w:val="none" w:sz="0" w:space="0" w:color="auto"/>
      </w:divBdr>
    </w:div>
    <w:div w:id="1071662218">
      <w:bodyDiv w:val="1"/>
      <w:marLeft w:val="0"/>
      <w:marRight w:val="0"/>
      <w:marTop w:val="0"/>
      <w:marBottom w:val="0"/>
      <w:divBdr>
        <w:top w:val="none" w:sz="0" w:space="0" w:color="auto"/>
        <w:left w:val="none" w:sz="0" w:space="0" w:color="auto"/>
        <w:bottom w:val="none" w:sz="0" w:space="0" w:color="auto"/>
        <w:right w:val="none" w:sz="0" w:space="0" w:color="auto"/>
      </w:divBdr>
    </w:div>
    <w:div w:id="1074398024">
      <w:bodyDiv w:val="1"/>
      <w:marLeft w:val="0"/>
      <w:marRight w:val="0"/>
      <w:marTop w:val="0"/>
      <w:marBottom w:val="0"/>
      <w:divBdr>
        <w:top w:val="none" w:sz="0" w:space="0" w:color="auto"/>
        <w:left w:val="none" w:sz="0" w:space="0" w:color="auto"/>
        <w:bottom w:val="none" w:sz="0" w:space="0" w:color="auto"/>
        <w:right w:val="none" w:sz="0" w:space="0" w:color="auto"/>
      </w:divBdr>
    </w:div>
    <w:div w:id="1077556748">
      <w:bodyDiv w:val="1"/>
      <w:marLeft w:val="0"/>
      <w:marRight w:val="0"/>
      <w:marTop w:val="0"/>
      <w:marBottom w:val="0"/>
      <w:divBdr>
        <w:top w:val="none" w:sz="0" w:space="0" w:color="auto"/>
        <w:left w:val="none" w:sz="0" w:space="0" w:color="auto"/>
        <w:bottom w:val="none" w:sz="0" w:space="0" w:color="auto"/>
        <w:right w:val="none" w:sz="0" w:space="0" w:color="auto"/>
      </w:divBdr>
    </w:div>
    <w:div w:id="1079988479">
      <w:bodyDiv w:val="1"/>
      <w:marLeft w:val="0"/>
      <w:marRight w:val="0"/>
      <w:marTop w:val="0"/>
      <w:marBottom w:val="0"/>
      <w:divBdr>
        <w:top w:val="none" w:sz="0" w:space="0" w:color="auto"/>
        <w:left w:val="none" w:sz="0" w:space="0" w:color="auto"/>
        <w:bottom w:val="none" w:sz="0" w:space="0" w:color="auto"/>
        <w:right w:val="none" w:sz="0" w:space="0" w:color="auto"/>
      </w:divBdr>
    </w:div>
    <w:div w:id="1088231255">
      <w:bodyDiv w:val="1"/>
      <w:marLeft w:val="0"/>
      <w:marRight w:val="0"/>
      <w:marTop w:val="0"/>
      <w:marBottom w:val="0"/>
      <w:divBdr>
        <w:top w:val="none" w:sz="0" w:space="0" w:color="auto"/>
        <w:left w:val="none" w:sz="0" w:space="0" w:color="auto"/>
        <w:bottom w:val="none" w:sz="0" w:space="0" w:color="auto"/>
        <w:right w:val="none" w:sz="0" w:space="0" w:color="auto"/>
      </w:divBdr>
    </w:div>
    <w:div w:id="1099983460">
      <w:bodyDiv w:val="1"/>
      <w:marLeft w:val="0"/>
      <w:marRight w:val="0"/>
      <w:marTop w:val="0"/>
      <w:marBottom w:val="0"/>
      <w:divBdr>
        <w:top w:val="none" w:sz="0" w:space="0" w:color="auto"/>
        <w:left w:val="none" w:sz="0" w:space="0" w:color="auto"/>
        <w:bottom w:val="none" w:sz="0" w:space="0" w:color="auto"/>
        <w:right w:val="none" w:sz="0" w:space="0" w:color="auto"/>
      </w:divBdr>
      <w:divsChild>
        <w:div w:id="1471364267">
          <w:marLeft w:val="0"/>
          <w:marRight w:val="0"/>
          <w:marTop w:val="0"/>
          <w:marBottom w:val="0"/>
          <w:divBdr>
            <w:top w:val="none" w:sz="0" w:space="0" w:color="auto"/>
            <w:left w:val="none" w:sz="0" w:space="0" w:color="auto"/>
            <w:bottom w:val="none" w:sz="0" w:space="0" w:color="auto"/>
            <w:right w:val="none" w:sz="0" w:space="0" w:color="auto"/>
          </w:divBdr>
        </w:div>
        <w:div w:id="56052874">
          <w:marLeft w:val="0"/>
          <w:marRight w:val="0"/>
          <w:marTop w:val="0"/>
          <w:marBottom w:val="0"/>
          <w:divBdr>
            <w:top w:val="none" w:sz="0" w:space="0" w:color="auto"/>
            <w:left w:val="none" w:sz="0" w:space="0" w:color="auto"/>
            <w:bottom w:val="none" w:sz="0" w:space="0" w:color="auto"/>
            <w:right w:val="none" w:sz="0" w:space="0" w:color="auto"/>
          </w:divBdr>
        </w:div>
        <w:div w:id="1732730684">
          <w:marLeft w:val="0"/>
          <w:marRight w:val="0"/>
          <w:marTop w:val="0"/>
          <w:marBottom w:val="0"/>
          <w:divBdr>
            <w:top w:val="none" w:sz="0" w:space="0" w:color="auto"/>
            <w:left w:val="none" w:sz="0" w:space="0" w:color="auto"/>
            <w:bottom w:val="none" w:sz="0" w:space="0" w:color="auto"/>
            <w:right w:val="none" w:sz="0" w:space="0" w:color="auto"/>
          </w:divBdr>
        </w:div>
        <w:div w:id="356078953">
          <w:marLeft w:val="0"/>
          <w:marRight w:val="0"/>
          <w:marTop w:val="0"/>
          <w:marBottom w:val="0"/>
          <w:divBdr>
            <w:top w:val="none" w:sz="0" w:space="0" w:color="auto"/>
            <w:left w:val="none" w:sz="0" w:space="0" w:color="auto"/>
            <w:bottom w:val="none" w:sz="0" w:space="0" w:color="auto"/>
            <w:right w:val="none" w:sz="0" w:space="0" w:color="auto"/>
          </w:divBdr>
        </w:div>
        <w:div w:id="776562427">
          <w:marLeft w:val="0"/>
          <w:marRight w:val="0"/>
          <w:marTop w:val="0"/>
          <w:marBottom w:val="0"/>
          <w:divBdr>
            <w:top w:val="none" w:sz="0" w:space="0" w:color="auto"/>
            <w:left w:val="none" w:sz="0" w:space="0" w:color="auto"/>
            <w:bottom w:val="none" w:sz="0" w:space="0" w:color="auto"/>
            <w:right w:val="none" w:sz="0" w:space="0" w:color="auto"/>
          </w:divBdr>
        </w:div>
        <w:div w:id="1197540738">
          <w:marLeft w:val="0"/>
          <w:marRight w:val="0"/>
          <w:marTop w:val="0"/>
          <w:marBottom w:val="0"/>
          <w:divBdr>
            <w:top w:val="none" w:sz="0" w:space="0" w:color="auto"/>
            <w:left w:val="none" w:sz="0" w:space="0" w:color="auto"/>
            <w:bottom w:val="none" w:sz="0" w:space="0" w:color="auto"/>
            <w:right w:val="none" w:sz="0" w:space="0" w:color="auto"/>
          </w:divBdr>
        </w:div>
        <w:div w:id="1666125155">
          <w:marLeft w:val="0"/>
          <w:marRight w:val="0"/>
          <w:marTop w:val="0"/>
          <w:marBottom w:val="0"/>
          <w:divBdr>
            <w:top w:val="none" w:sz="0" w:space="0" w:color="auto"/>
            <w:left w:val="none" w:sz="0" w:space="0" w:color="auto"/>
            <w:bottom w:val="none" w:sz="0" w:space="0" w:color="auto"/>
            <w:right w:val="none" w:sz="0" w:space="0" w:color="auto"/>
          </w:divBdr>
        </w:div>
        <w:div w:id="271018794">
          <w:marLeft w:val="0"/>
          <w:marRight w:val="0"/>
          <w:marTop w:val="0"/>
          <w:marBottom w:val="0"/>
          <w:divBdr>
            <w:top w:val="none" w:sz="0" w:space="0" w:color="auto"/>
            <w:left w:val="none" w:sz="0" w:space="0" w:color="auto"/>
            <w:bottom w:val="none" w:sz="0" w:space="0" w:color="auto"/>
            <w:right w:val="none" w:sz="0" w:space="0" w:color="auto"/>
          </w:divBdr>
        </w:div>
        <w:div w:id="1246845290">
          <w:marLeft w:val="0"/>
          <w:marRight w:val="0"/>
          <w:marTop w:val="0"/>
          <w:marBottom w:val="0"/>
          <w:divBdr>
            <w:top w:val="none" w:sz="0" w:space="0" w:color="auto"/>
            <w:left w:val="none" w:sz="0" w:space="0" w:color="auto"/>
            <w:bottom w:val="none" w:sz="0" w:space="0" w:color="auto"/>
            <w:right w:val="none" w:sz="0" w:space="0" w:color="auto"/>
          </w:divBdr>
        </w:div>
        <w:div w:id="1755395060">
          <w:marLeft w:val="0"/>
          <w:marRight w:val="0"/>
          <w:marTop w:val="0"/>
          <w:marBottom w:val="0"/>
          <w:divBdr>
            <w:top w:val="none" w:sz="0" w:space="0" w:color="auto"/>
            <w:left w:val="none" w:sz="0" w:space="0" w:color="auto"/>
            <w:bottom w:val="none" w:sz="0" w:space="0" w:color="auto"/>
            <w:right w:val="none" w:sz="0" w:space="0" w:color="auto"/>
          </w:divBdr>
        </w:div>
        <w:div w:id="809328299">
          <w:marLeft w:val="0"/>
          <w:marRight w:val="0"/>
          <w:marTop w:val="0"/>
          <w:marBottom w:val="0"/>
          <w:divBdr>
            <w:top w:val="none" w:sz="0" w:space="0" w:color="auto"/>
            <w:left w:val="none" w:sz="0" w:space="0" w:color="auto"/>
            <w:bottom w:val="none" w:sz="0" w:space="0" w:color="auto"/>
            <w:right w:val="none" w:sz="0" w:space="0" w:color="auto"/>
          </w:divBdr>
        </w:div>
        <w:div w:id="1969823383">
          <w:marLeft w:val="0"/>
          <w:marRight w:val="0"/>
          <w:marTop w:val="0"/>
          <w:marBottom w:val="0"/>
          <w:divBdr>
            <w:top w:val="none" w:sz="0" w:space="0" w:color="auto"/>
            <w:left w:val="none" w:sz="0" w:space="0" w:color="auto"/>
            <w:bottom w:val="none" w:sz="0" w:space="0" w:color="auto"/>
            <w:right w:val="none" w:sz="0" w:space="0" w:color="auto"/>
          </w:divBdr>
        </w:div>
        <w:div w:id="529608214">
          <w:marLeft w:val="0"/>
          <w:marRight w:val="0"/>
          <w:marTop w:val="0"/>
          <w:marBottom w:val="0"/>
          <w:divBdr>
            <w:top w:val="none" w:sz="0" w:space="0" w:color="auto"/>
            <w:left w:val="none" w:sz="0" w:space="0" w:color="auto"/>
            <w:bottom w:val="none" w:sz="0" w:space="0" w:color="auto"/>
            <w:right w:val="none" w:sz="0" w:space="0" w:color="auto"/>
          </w:divBdr>
        </w:div>
        <w:div w:id="502090959">
          <w:marLeft w:val="0"/>
          <w:marRight w:val="0"/>
          <w:marTop w:val="0"/>
          <w:marBottom w:val="0"/>
          <w:divBdr>
            <w:top w:val="none" w:sz="0" w:space="0" w:color="auto"/>
            <w:left w:val="none" w:sz="0" w:space="0" w:color="auto"/>
            <w:bottom w:val="none" w:sz="0" w:space="0" w:color="auto"/>
            <w:right w:val="none" w:sz="0" w:space="0" w:color="auto"/>
          </w:divBdr>
        </w:div>
      </w:divsChild>
    </w:div>
    <w:div w:id="1100027553">
      <w:bodyDiv w:val="1"/>
      <w:marLeft w:val="0"/>
      <w:marRight w:val="0"/>
      <w:marTop w:val="0"/>
      <w:marBottom w:val="0"/>
      <w:divBdr>
        <w:top w:val="none" w:sz="0" w:space="0" w:color="auto"/>
        <w:left w:val="none" w:sz="0" w:space="0" w:color="auto"/>
        <w:bottom w:val="none" w:sz="0" w:space="0" w:color="auto"/>
        <w:right w:val="none" w:sz="0" w:space="0" w:color="auto"/>
      </w:divBdr>
    </w:div>
    <w:div w:id="1117334572">
      <w:bodyDiv w:val="1"/>
      <w:marLeft w:val="0"/>
      <w:marRight w:val="0"/>
      <w:marTop w:val="0"/>
      <w:marBottom w:val="0"/>
      <w:divBdr>
        <w:top w:val="none" w:sz="0" w:space="0" w:color="auto"/>
        <w:left w:val="none" w:sz="0" w:space="0" w:color="auto"/>
        <w:bottom w:val="none" w:sz="0" w:space="0" w:color="auto"/>
        <w:right w:val="none" w:sz="0" w:space="0" w:color="auto"/>
      </w:divBdr>
    </w:div>
    <w:div w:id="1140265339">
      <w:bodyDiv w:val="1"/>
      <w:marLeft w:val="0"/>
      <w:marRight w:val="0"/>
      <w:marTop w:val="0"/>
      <w:marBottom w:val="0"/>
      <w:divBdr>
        <w:top w:val="none" w:sz="0" w:space="0" w:color="auto"/>
        <w:left w:val="none" w:sz="0" w:space="0" w:color="auto"/>
        <w:bottom w:val="none" w:sz="0" w:space="0" w:color="auto"/>
        <w:right w:val="none" w:sz="0" w:space="0" w:color="auto"/>
      </w:divBdr>
    </w:div>
    <w:div w:id="1142700460">
      <w:bodyDiv w:val="1"/>
      <w:marLeft w:val="0"/>
      <w:marRight w:val="0"/>
      <w:marTop w:val="0"/>
      <w:marBottom w:val="0"/>
      <w:divBdr>
        <w:top w:val="none" w:sz="0" w:space="0" w:color="auto"/>
        <w:left w:val="none" w:sz="0" w:space="0" w:color="auto"/>
        <w:bottom w:val="none" w:sz="0" w:space="0" w:color="auto"/>
        <w:right w:val="none" w:sz="0" w:space="0" w:color="auto"/>
      </w:divBdr>
    </w:div>
    <w:div w:id="1160847485">
      <w:bodyDiv w:val="1"/>
      <w:marLeft w:val="0"/>
      <w:marRight w:val="0"/>
      <w:marTop w:val="0"/>
      <w:marBottom w:val="0"/>
      <w:divBdr>
        <w:top w:val="none" w:sz="0" w:space="0" w:color="auto"/>
        <w:left w:val="none" w:sz="0" w:space="0" w:color="auto"/>
        <w:bottom w:val="none" w:sz="0" w:space="0" w:color="auto"/>
        <w:right w:val="none" w:sz="0" w:space="0" w:color="auto"/>
      </w:divBdr>
    </w:div>
    <w:div w:id="1165705087">
      <w:bodyDiv w:val="1"/>
      <w:marLeft w:val="0"/>
      <w:marRight w:val="0"/>
      <w:marTop w:val="0"/>
      <w:marBottom w:val="0"/>
      <w:divBdr>
        <w:top w:val="none" w:sz="0" w:space="0" w:color="auto"/>
        <w:left w:val="none" w:sz="0" w:space="0" w:color="auto"/>
        <w:bottom w:val="none" w:sz="0" w:space="0" w:color="auto"/>
        <w:right w:val="none" w:sz="0" w:space="0" w:color="auto"/>
      </w:divBdr>
    </w:div>
    <w:div w:id="1174801651">
      <w:bodyDiv w:val="1"/>
      <w:marLeft w:val="0"/>
      <w:marRight w:val="0"/>
      <w:marTop w:val="0"/>
      <w:marBottom w:val="0"/>
      <w:divBdr>
        <w:top w:val="none" w:sz="0" w:space="0" w:color="auto"/>
        <w:left w:val="none" w:sz="0" w:space="0" w:color="auto"/>
        <w:bottom w:val="none" w:sz="0" w:space="0" w:color="auto"/>
        <w:right w:val="none" w:sz="0" w:space="0" w:color="auto"/>
      </w:divBdr>
    </w:div>
    <w:div w:id="1183007841">
      <w:bodyDiv w:val="1"/>
      <w:marLeft w:val="0"/>
      <w:marRight w:val="0"/>
      <w:marTop w:val="0"/>
      <w:marBottom w:val="0"/>
      <w:divBdr>
        <w:top w:val="none" w:sz="0" w:space="0" w:color="auto"/>
        <w:left w:val="none" w:sz="0" w:space="0" w:color="auto"/>
        <w:bottom w:val="none" w:sz="0" w:space="0" w:color="auto"/>
        <w:right w:val="none" w:sz="0" w:space="0" w:color="auto"/>
      </w:divBdr>
    </w:div>
    <w:div w:id="1183739698">
      <w:bodyDiv w:val="1"/>
      <w:marLeft w:val="0"/>
      <w:marRight w:val="0"/>
      <w:marTop w:val="0"/>
      <w:marBottom w:val="0"/>
      <w:divBdr>
        <w:top w:val="none" w:sz="0" w:space="0" w:color="auto"/>
        <w:left w:val="none" w:sz="0" w:space="0" w:color="auto"/>
        <w:bottom w:val="none" w:sz="0" w:space="0" w:color="auto"/>
        <w:right w:val="none" w:sz="0" w:space="0" w:color="auto"/>
      </w:divBdr>
    </w:div>
    <w:div w:id="1186561117">
      <w:bodyDiv w:val="1"/>
      <w:marLeft w:val="0"/>
      <w:marRight w:val="0"/>
      <w:marTop w:val="0"/>
      <w:marBottom w:val="0"/>
      <w:divBdr>
        <w:top w:val="none" w:sz="0" w:space="0" w:color="auto"/>
        <w:left w:val="none" w:sz="0" w:space="0" w:color="auto"/>
        <w:bottom w:val="none" w:sz="0" w:space="0" w:color="auto"/>
        <w:right w:val="none" w:sz="0" w:space="0" w:color="auto"/>
      </w:divBdr>
    </w:div>
    <w:div w:id="1193229853">
      <w:bodyDiv w:val="1"/>
      <w:marLeft w:val="0"/>
      <w:marRight w:val="0"/>
      <w:marTop w:val="0"/>
      <w:marBottom w:val="0"/>
      <w:divBdr>
        <w:top w:val="none" w:sz="0" w:space="0" w:color="auto"/>
        <w:left w:val="none" w:sz="0" w:space="0" w:color="auto"/>
        <w:bottom w:val="none" w:sz="0" w:space="0" w:color="auto"/>
        <w:right w:val="none" w:sz="0" w:space="0" w:color="auto"/>
      </w:divBdr>
    </w:div>
    <w:div w:id="1197697734">
      <w:bodyDiv w:val="1"/>
      <w:marLeft w:val="0"/>
      <w:marRight w:val="0"/>
      <w:marTop w:val="0"/>
      <w:marBottom w:val="0"/>
      <w:divBdr>
        <w:top w:val="none" w:sz="0" w:space="0" w:color="auto"/>
        <w:left w:val="none" w:sz="0" w:space="0" w:color="auto"/>
        <w:bottom w:val="none" w:sz="0" w:space="0" w:color="auto"/>
        <w:right w:val="none" w:sz="0" w:space="0" w:color="auto"/>
      </w:divBdr>
    </w:div>
    <w:div w:id="1199783912">
      <w:bodyDiv w:val="1"/>
      <w:marLeft w:val="0"/>
      <w:marRight w:val="0"/>
      <w:marTop w:val="0"/>
      <w:marBottom w:val="0"/>
      <w:divBdr>
        <w:top w:val="none" w:sz="0" w:space="0" w:color="auto"/>
        <w:left w:val="none" w:sz="0" w:space="0" w:color="auto"/>
        <w:bottom w:val="none" w:sz="0" w:space="0" w:color="auto"/>
        <w:right w:val="none" w:sz="0" w:space="0" w:color="auto"/>
      </w:divBdr>
    </w:div>
    <w:div w:id="1222639670">
      <w:bodyDiv w:val="1"/>
      <w:marLeft w:val="0"/>
      <w:marRight w:val="0"/>
      <w:marTop w:val="0"/>
      <w:marBottom w:val="0"/>
      <w:divBdr>
        <w:top w:val="none" w:sz="0" w:space="0" w:color="auto"/>
        <w:left w:val="none" w:sz="0" w:space="0" w:color="auto"/>
        <w:bottom w:val="none" w:sz="0" w:space="0" w:color="auto"/>
        <w:right w:val="none" w:sz="0" w:space="0" w:color="auto"/>
      </w:divBdr>
    </w:div>
    <w:div w:id="1230534396">
      <w:bodyDiv w:val="1"/>
      <w:marLeft w:val="0"/>
      <w:marRight w:val="0"/>
      <w:marTop w:val="0"/>
      <w:marBottom w:val="0"/>
      <w:divBdr>
        <w:top w:val="none" w:sz="0" w:space="0" w:color="auto"/>
        <w:left w:val="none" w:sz="0" w:space="0" w:color="auto"/>
        <w:bottom w:val="none" w:sz="0" w:space="0" w:color="auto"/>
        <w:right w:val="none" w:sz="0" w:space="0" w:color="auto"/>
      </w:divBdr>
    </w:div>
    <w:div w:id="1239634827">
      <w:bodyDiv w:val="1"/>
      <w:marLeft w:val="0"/>
      <w:marRight w:val="0"/>
      <w:marTop w:val="0"/>
      <w:marBottom w:val="0"/>
      <w:divBdr>
        <w:top w:val="none" w:sz="0" w:space="0" w:color="auto"/>
        <w:left w:val="none" w:sz="0" w:space="0" w:color="auto"/>
        <w:bottom w:val="none" w:sz="0" w:space="0" w:color="auto"/>
        <w:right w:val="none" w:sz="0" w:space="0" w:color="auto"/>
      </w:divBdr>
      <w:divsChild>
        <w:div w:id="1670406775">
          <w:marLeft w:val="0"/>
          <w:marRight w:val="0"/>
          <w:marTop w:val="0"/>
          <w:marBottom w:val="0"/>
          <w:divBdr>
            <w:top w:val="none" w:sz="0" w:space="0" w:color="auto"/>
            <w:left w:val="none" w:sz="0" w:space="0" w:color="auto"/>
            <w:bottom w:val="none" w:sz="0" w:space="0" w:color="auto"/>
            <w:right w:val="none" w:sz="0" w:space="0" w:color="auto"/>
          </w:divBdr>
        </w:div>
        <w:div w:id="29038891">
          <w:marLeft w:val="0"/>
          <w:marRight w:val="0"/>
          <w:marTop w:val="0"/>
          <w:marBottom w:val="0"/>
          <w:divBdr>
            <w:top w:val="none" w:sz="0" w:space="0" w:color="auto"/>
            <w:left w:val="none" w:sz="0" w:space="0" w:color="auto"/>
            <w:bottom w:val="none" w:sz="0" w:space="0" w:color="auto"/>
            <w:right w:val="none" w:sz="0" w:space="0" w:color="auto"/>
          </w:divBdr>
        </w:div>
        <w:div w:id="303392507">
          <w:marLeft w:val="0"/>
          <w:marRight w:val="0"/>
          <w:marTop w:val="0"/>
          <w:marBottom w:val="0"/>
          <w:divBdr>
            <w:top w:val="none" w:sz="0" w:space="0" w:color="auto"/>
            <w:left w:val="none" w:sz="0" w:space="0" w:color="auto"/>
            <w:bottom w:val="none" w:sz="0" w:space="0" w:color="auto"/>
            <w:right w:val="none" w:sz="0" w:space="0" w:color="auto"/>
          </w:divBdr>
        </w:div>
        <w:div w:id="1581603110">
          <w:marLeft w:val="0"/>
          <w:marRight w:val="0"/>
          <w:marTop w:val="0"/>
          <w:marBottom w:val="0"/>
          <w:divBdr>
            <w:top w:val="none" w:sz="0" w:space="0" w:color="auto"/>
            <w:left w:val="none" w:sz="0" w:space="0" w:color="auto"/>
            <w:bottom w:val="none" w:sz="0" w:space="0" w:color="auto"/>
            <w:right w:val="none" w:sz="0" w:space="0" w:color="auto"/>
          </w:divBdr>
        </w:div>
        <w:div w:id="737166828">
          <w:marLeft w:val="0"/>
          <w:marRight w:val="0"/>
          <w:marTop w:val="0"/>
          <w:marBottom w:val="0"/>
          <w:divBdr>
            <w:top w:val="none" w:sz="0" w:space="0" w:color="auto"/>
            <w:left w:val="none" w:sz="0" w:space="0" w:color="auto"/>
            <w:bottom w:val="none" w:sz="0" w:space="0" w:color="auto"/>
            <w:right w:val="none" w:sz="0" w:space="0" w:color="auto"/>
          </w:divBdr>
        </w:div>
        <w:div w:id="333650484">
          <w:marLeft w:val="0"/>
          <w:marRight w:val="0"/>
          <w:marTop w:val="0"/>
          <w:marBottom w:val="0"/>
          <w:divBdr>
            <w:top w:val="none" w:sz="0" w:space="0" w:color="auto"/>
            <w:left w:val="none" w:sz="0" w:space="0" w:color="auto"/>
            <w:bottom w:val="none" w:sz="0" w:space="0" w:color="auto"/>
            <w:right w:val="none" w:sz="0" w:space="0" w:color="auto"/>
          </w:divBdr>
        </w:div>
        <w:div w:id="1107427774">
          <w:marLeft w:val="0"/>
          <w:marRight w:val="0"/>
          <w:marTop w:val="0"/>
          <w:marBottom w:val="0"/>
          <w:divBdr>
            <w:top w:val="none" w:sz="0" w:space="0" w:color="auto"/>
            <w:left w:val="none" w:sz="0" w:space="0" w:color="auto"/>
            <w:bottom w:val="none" w:sz="0" w:space="0" w:color="auto"/>
            <w:right w:val="none" w:sz="0" w:space="0" w:color="auto"/>
          </w:divBdr>
        </w:div>
        <w:div w:id="1583879545">
          <w:marLeft w:val="0"/>
          <w:marRight w:val="0"/>
          <w:marTop w:val="0"/>
          <w:marBottom w:val="0"/>
          <w:divBdr>
            <w:top w:val="none" w:sz="0" w:space="0" w:color="auto"/>
            <w:left w:val="none" w:sz="0" w:space="0" w:color="auto"/>
            <w:bottom w:val="none" w:sz="0" w:space="0" w:color="auto"/>
            <w:right w:val="none" w:sz="0" w:space="0" w:color="auto"/>
          </w:divBdr>
        </w:div>
        <w:div w:id="1545754630">
          <w:marLeft w:val="0"/>
          <w:marRight w:val="0"/>
          <w:marTop w:val="0"/>
          <w:marBottom w:val="0"/>
          <w:divBdr>
            <w:top w:val="none" w:sz="0" w:space="0" w:color="auto"/>
            <w:left w:val="none" w:sz="0" w:space="0" w:color="auto"/>
            <w:bottom w:val="none" w:sz="0" w:space="0" w:color="auto"/>
            <w:right w:val="none" w:sz="0" w:space="0" w:color="auto"/>
          </w:divBdr>
        </w:div>
        <w:div w:id="235945258">
          <w:marLeft w:val="0"/>
          <w:marRight w:val="0"/>
          <w:marTop w:val="0"/>
          <w:marBottom w:val="0"/>
          <w:divBdr>
            <w:top w:val="none" w:sz="0" w:space="0" w:color="auto"/>
            <w:left w:val="none" w:sz="0" w:space="0" w:color="auto"/>
            <w:bottom w:val="none" w:sz="0" w:space="0" w:color="auto"/>
            <w:right w:val="none" w:sz="0" w:space="0" w:color="auto"/>
          </w:divBdr>
        </w:div>
        <w:div w:id="196744951">
          <w:marLeft w:val="0"/>
          <w:marRight w:val="0"/>
          <w:marTop w:val="0"/>
          <w:marBottom w:val="0"/>
          <w:divBdr>
            <w:top w:val="none" w:sz="0" w:space="0" w:color="auto"/>
            <w:left w:val="none" w:sz="0" w:space="0" w:color="auto"/>
            <w:bottom w:val="none" w:sz="0" w:space="0" w:color="auto"/>
            <w:right w:val="none" w:sz="0" w:space="0" w:color="auto"/>
          </w:divBdr>
        </w:div>
        <w:div w:id="180633008">
          <w:marLeft w:val="0"/>
          <w:marRight w:val="0"/>
          <w:marTop w:val="0"/>
          <w:marBottom w:val="0"/>
          <w:divBdr>
            <w:top w:val="none" w:sz="0" w:space="0" w:color="auto"/>
            <w:left w:val="none" w:sz="0" w:space="0" w:color="auto"/>
            <w:bottom w:val="none" w:sz="0" w:space="0" w:color="auto"/>
            <w:right w:val="none" w:sz="0" w:space="0" w:color="auto"/>
          </w:divBdr>
        </w:div>
        <w:div w:id="377970582">
          <w:marLeft w:val="0"/>
          <w:marRight w:val="0"/>
          <w:marTop w:val="0"/>
          <w:marBottom w:val="0"/>
          <w:divBdr>
            <w:top w:val="none" w:sz="0" w:space="0" w:color="auto"/>
            <w:left w:val="none" w:sz="0" w:space="0" w:color="auto"/>
            <w:bottom w:val="none" w:sz="0" w:space="0" w:color="auto"/>
            <w:right w:val="none" w:sz="0" w:space="0" w:color="auto"/>
          </w:divBdr>
        </w:div>
        <w:div w:id="331760642">
          <w:marLeft w:val="0"/>
          <w:marRight w:val="0"/>
          <w:marTop w:val="0"/>
          <w:marBottom w:val="0"/>
          <w:divBdr>
            <w:top w:val="none" w:sz="0" w:space="0" w:color="auto"/>
            <w:left w:val="none" w:sz="0" w:space="0" w:color="auto"/>
            <w:bottom w:val="none" w:sz="0" w:space="0" w:color="auto"/>
            <w:right w:val="none" w:sz="0" w:space="0" w:color="auto"/>
          </w:divBdr>
        </w:div>
        <w:div w:id="345133152">
          <w:marLeft w:val="0"/>
          <w:marRight w:val="0"/>
          <w:marTop w:val="0"/>
          <w:marBottom w:val="0"/>
          <w:divBdr>
            <w:top w:val="none" w:sz="0" w:space="0" w:color="auto"/>
            <w:left w:val="none" w:sz="0" w:space="0" w:color="auto"/>
            <w:bottom w:val="none" w:sz="0" w:space="0" w:color="auto"/>
            <w:right w:val="none" w:sz="0" w:space="0" w:color="auto"/>
          </w:divBdr>
        </w:div>
        <w:div w:id="131676110">
          <w:marLeft w:val="0"/>
          <w:marRight w:val="0"/>
          <w:marTop w:val="0"/>
          <w:marBottom w:val="0"/>
          <w:divBdr>
            <w:top w:val="none" w:sz="0" w:space="0" w:color="auto"/>
            <w:left w:val="none" w:sz="0" w:space="0" w:color="auto"/>
            <w:bottom w:val="none" w:sz="0" w:space="0" w:color="auto"/>
            <w:right w:val="none" w:sz="0" w:space="0" w:color="auto"/>
          </w:divBdr>
        </w:div>
        <w:div w:id="1916083526">
          <w:marLeft w:val="0"/>
          <w:marRight w:val="0"/>
          <w:marTop w:val="0"/>
          <w:marBottom w:val="0"/>
          <w:divBdr>
            <w:top w:val="none" w:sz="0" w:space="0" w:color="auto"/>
            <w:left w:val="none" w:sz="0" w:space="0" w:color="auto"/>
            <w:bottom w:val="none" w:sz="0" w:space="0" w:color="auto"/>
            <w:right w:val="none" w:sz="0" w:space="0" w:color="auto"/>
          </w:divBdr>
        </w:div>
        <w:div w:id="492454669">
          <w:marLeft w:val="0"/>
          <w:marRight w:val="0"/>
          <w:marTop w:val="0"/>
          <w:marBottom w:val="0"/>
          <w:divBdr>
            <w:top w:val="none" w:sz="0" w:space="0" w:color="auto"/>
            <w:left w:val="none" w:sz="0" w:space="0" w:color="auto"/>
            <w:bottom w:val="none" w:sz="0" w:space="0" w:color="auto"/>
            <w:right w:val="none" w:sz="0" w:space="0" w:color="auto"/>
          </w:divBdr>
        </w:div>
        <w:div w:id="1817137791">
          <w:marLeft w:val="0"/>
          <w:marRight w:val="0"/>
          <w:marTop w:val="0"/>
          <w:marBottom w:val="0"/>
          <w:divBdr>
            <w:top w:val="none" w:sz="0" w:space="0" w:color="auto"/>
            <w:left w:val="none" w:sz="0" w:space="0" w:color="auto"/>
            <w:bottom w:val="none" w:sz="0" w:space="0" w:color="auto"/>
            <w:right w:val="none" w:sz="0" w:space="0" w:color="auto"/>
          </w:divBdr>
        </w:div>
        <w:div w:id="1841235030">
          <w:marLeft w:val="0"/>
          <w:marRight w:val="0"/>
          <w:marTop w:val="0"/>
          <w:marBottom w:val="0"/>
          <w:divBdr>
            <w:top w:val="none" w:sz="0" w:space="0" w:color="auto"/>
            <w:left w:val="none" w:sz="0" w:space="0" w:color="auto"/>
            <w:bottom w:val="none" w:sz="0" w:space="0" w:color="auto"/>
            <w:right w:val="none" w:sz="0" w:space="0" w:color="auto"/>
          </w:divBdr>
        </w:div>
        <w:div w:id="1818036680">
          <w:marLeft w:val="0"/>
          <w:marRight w:val="0"/>
          <w:marTop w:val="0"/>
          <w:marBottom w:val="0"/>
          <w:divBdr>
            <w:top w:val="none" w:sz="0" w:space="0" w:color="auto"/>
            <w:left w:val="none" w:sz="0" w:space="0" w:color="auto"/>
            <w:bottom w:val="none" w:sz="0" w:space="0" w:color="auto"/>
            <w:right w:val="none" w:sz="0" w:space="0" w:color="auto"/>
          </w:divBdr>
        </w:div>
        <w:div w:id="1270620602">
          <w:marLeft w:val="0"/>
          <w:marRight w:val="0"/>
          <w:marTop w:val="0"/>
          <w:marBottom w:val="0"/>
          <w:divBdr>
            <w:top w:val="none" w:sz="0" w:space="0" w:color="auto"/>
            <w:left w:val="none" w:sz="0" w:space="0" w:color="auto"/>
            <w:bottom w:val="none" w:sz="0" w:space="0" w:color="auto"/>
            <w:right w:val="none" w:sz="0" w:space="0" w:color="auto"/>
          </w:divBdr>
        </w:div>
        <w:div w:id="2110807540">
          <w:marLeft w:val="0"/>
          <w:marRight w:val="0"/>
          <w:marTop w:val="0"/>
          <w:marBottom w:val="0"/>
          <w:divBdr>
            <w:top w:val="none" w:sz="0" w:space="0" w:color="auto"/>
            <w:left w:val="none" w:sz="0" w:space="0" w:color="auto"/>
            <w:bottom w:val="none" w:sz="0" w:space="0" w:color="auto"/>
            <w:right w:val="none" w:sz="0" w:space="0" w:color="auto"/>
          </w:divBdr>
        </w:div>
        <w:div w:id="19671719">
          <w:marLeft w:val="0"/>
          <w:marRight w:val="0"/>
          <w:marTop w:val="0"/>
          <w:marBottom w:val="0"/>
          <w:divBdr>
            <w:top w:val="none" w:sz="0" w:space="0" w:color="auto"/>
            <w:left w:val="none" w:sz="0" w:space="0" w:color="auto"/>
            <w:bottom w:val="none" w:sz="0" w:space="0" w:color="auto"/>
            <w:right w:val="none" w:sz="0" w:space="0" w:color="auto"/>
          </w:divBdr>
        </w:div>
        <w:div w:id="1743945304">
          <w:marLeft w:val="0"/>
          <w:marRight w:val="0"/>
          <w:marTop w:val="0"/>
          <w:marBottom w:val="0"/>
          <w:divBdr>
            <w:top w:val="none" w:sz="0" w:space="0" w:color="auto"/>
            <w:left w:val="none" w:sz="0" w:space="0" w:color="auto"/>
            <w:bottom w:val="none" w:sz="0" w:space="0" w:color="auto"/>
            <w:right w:val="none" w:sz="0" w:space="0" w:color="auto"/>
          </w:divBdr>
        </w:div>
        <w:div w:id="783773966">
          <w:marLeft w:val="0"/>
          <w:marRight w:val="0"/>
          <w:marTop w:val="0"/>
          <w:marBottom w:val="0"/>
          <w:divBdr>
            <w:top w:val="none" w:sz="0" w:space="0" w:color="auto"/>
            <w:left w:val="none" w:sz="0" w:space="0" w:color="auto"/>
            <w:bottom w:val="none" w:sz="0" w:space="0" w:color="auto"/>
            <w:right w:val="none" w:sz="0" w:space="0" w:color="auto"/>
          </w:divBdr>
        </w:div>
        <w:div w:id="1432974467">
          <w:marLeft w:val="0"/>
          <w:marRight w:val="0"/>
          <w:marTop w:val="0"/>
          <w:marBottom w:val="0"/>
          <w:divBdr>
            <w:top w:val="none" w:sz="0" w:space="0" w:color="auto"/>
            <w:left w:val="none" w:sz="0" w:space="0" w:color="auto"/>
            <w:bottom w:val="none" w:sz="0" w:space="0" w:color="auto"/>
            <w:right w:val="none" w:sz="0" w:space="0" w:color="auto"/>
          </w:divBdr>
        </w:div>
        <w:div w:id="1851989183">
          <w:marLeft w:val="0"/>
          <w:marRight w:val="0"/>
          <w:marTop w:val="0"/>
          <w:marBottom w:val="0"/>
          <w:divBdr>
            <w:top w:val="none" w:sz="0" w:space="0" w:color="auto"/>
            <w:left w:val="none" w:sz="0" w:space="0" w:color="auto"/>
            <w:bottom w:val="none" w:sz="0" w:space="0" w:color="auto"/>
            <w:right w:val="none" w:sz="0" w:space="0" w:color="auto"/>
          </w:divBdr>
        </w:div>
        <w:div w:id="1424456146">
          <w:marLeft w:val="0"/>
          <w:marRight w:val="0"/>
          <w:marTop w:val="0"/>
          <w:marBottom w:val="0"/>
          <w:divBdr>
            <w:top w:val="none" w:sz="0" w:space="0" w:color="auto"/>
            <w:left w:val="none" w:sz="0" w:space="0" w:color="auto"/>
            <w:bottom w:val="none" w:sz="0" w:space="0" w:color="auto"/>
            <w:right w:val="none" w:sz="0" w:space="0" w:color="auto"/>
          </w:divBdr>
        </w:div>
        <w:div w:id="537662838">
          <w:marLeft w:val="0"/>
          <w:marRight w:val="0"/>
          <w:marTop w:val="0"/>
          <w:marBottom w:val="0"/>
          <w:divBdr>
            <w:top w:val="none" w:sz="0" w:space="0" w:color="auto"/>
            <w:left w:val="none" w:sz="0" w:space="0" w:color="auto"/>
            <w:bottom w:val="none" w:sz="0" w:space="0" w:color="auto"/>
            <w:right w:val="none" w:sz="0" w:space="0" w:color="auto"/>
          </w:divBdr>
        </w:div>
        <w:div w:id="1417555838">
          <w:marLeft w:val="0"/>
          <w:marRight w:val="0"/>
          <w:marTop w:val="0"/>
          <w:marBottom w:val="0"/>
          <w:divBdr>
            <w:top w:val="none" w:sz="0" w:space="0" w:color="auto"/>
            <w:left w:val="none" w:sz="0" w:space="0" w:color="auto"/>
            <w:bottom w:val="none" w:sz="0" w:space="0" w:color="auto"/>
            <w:right w:val="none" w:sz="0" w:space="0" w:color="auto"/>
          </w:divBdr>
        </w:div>
        <w:div w:id="315230136">
          <w:marLeft w:val="0"/>
          <w:marRight w:val="0"/>
          <w:marTop w:val="0"/>
          <w:marBottom w:val="0"/>
          <w:divBdr>
            <w:top w:val="none" w:sz="0" w:space="0" w:color="auto"/>
            <w:left w:val="none" w:sz="0" w:space="0" w:color="auto"/>
            <w:bottom w:val="none" w:sz="0" w:space="0" w:color="auto"/>
            <w:right w:val="none" w:sz="0" w:space="0" w:color="auto"/>
          </w:divBdr>
        </w:div>
        <w:div w:id="722754986">
          <w:marLeft w:val="0"/>
          <w:marRight w:val="0"/>
          <w:marTop w:val="0"/>
          <w:marBottom w:val="0"/>
          <w:divBdr>
            <w:top w:val="none" w:sz="0" w:space="0" w:color="auto"/>
            <w:left w:val="none" w:sz="0" w:space="0" w:color="auto"/>
            <w:bottom w:val="none" w:sz="0" w:space="0" w:color="auto"/>
            <w:right w:val="none" w:sz="0" w:space="0" w:color="auto"/>
          </w:divBdr>
        </w:div>
        <w:div w:id="1540320085">
          <w:marLeft w:val="0"/>
          <w:marRight w:val="0"/>
          <w:marTop w:val="0"/>
          <w:marBottom w:val="0"/>
          <w:divBdr>
            <w:top w:val="none" w:sz="0" w:space="0" w:color="auto"/>
            <w:left w:val="none" w:sz="0" w:space="0" w:color="auto"/>
            <w:bottom w:val="none" w:sz="0" w:space="0" w:color="auto"/>
            <w:right w:val="none" w:sz="0" w:space="0" w:color="auto"/>
          </w:divBdr>
        </w:div>
      </w:divsChild>
    </w:div>
    <w:div w:id="1267077500">
      <w:bodyDiv w:val="1"/>
      <w:marLeft w:val="0"/>
      <w:marRight w:val="0"/>
      <w:marTop w:val="0"/>
      <w:marBottom w:val="0"/>
      <w:divBdr>
        <w:top w:val="none" w:sz="0" w:space="0" w:color="auto"/>
        <w:left w:val="none" w:sz="0" w:space="0" w:color="auto"/>
        <w:bottom w:val="none" w:sz="0" w:space="0" w:color="auto"/>
        <w:right w:val="none" w:sz="0" w:space="0" w:color="auto"/>
      </w:divBdr>
    </w:div>
    <w:div w:id="1276599724">
      <w:bodyDiv w:val="1"/>
      <w:marLeft w:val="0"/>
      <w:marRight w:val="0"/>
      <w:marTop w:val="0"/>
      <w:marBottom w:val="0"/>
      <w:divBdr>
        <w:top w:val="none" w:sz="0" w:space="0" w:color="auto"/>
        <w:left w:val="none" w:sz="0" w:space="0" w:color="auto"/>
        <w:bottom w:val="none" w:sz="0" w:space="0" w:color="auto"/>
        <w:right w:val="none" w:sz="0" w:space="0" w:color="auto"/>
      </w:divBdr>
    </w:div>
    <w:div w:id="1301569545">
      <w:bodyDiv w:val="1"/>
      <w:marLeft w:val="0"/>
      <w:marRight w:val="0"/>
      <w:marTop w:val="0"/>
      <w:marBottom w:val="0"/>
      <w:divBdr>
        <w:top w:val="none" w:sz="0" w:space="0" w:color="auto"/>
        <w:left w:val="none" w:sz="0" w:space="0" w:color="auto"/>
        <w:bottom w:val="none" w:sz="0" w:space="0" w:color="auto"/>
        <w:right w:val="none" w:sz="0" w:space="0" w:color="auto"/>
      </w:divBdr>
    </w:div>
    <w:div w:id="1315837446">
      <w:bodyDiv w:val="1"/>
      <w:marLeft w:val="0"/>
      <w:marRight w:val="0"/>
      <w:marTop w:val="0"/>
      <w:marBottom w:val="0"/>
      <w:divBdr>
        <w:top w:val="none" w:sz="0" w:space="0" w:color="auto"/>
        <w:left w:val="none" w:sz="0" w:space="0" w:color="auto"/>
        <w:bottom w:val="none" w:sz="0" w:space="0" w:color="auto"/>
        <w:right w:val="none" w:sz="0" w:space="0" w:color="auto"/>
      </w:divBdr>
    </w:div>
    <w:div w:id="1329333832">
      <w:bodyDiv w:val="1"/>
      <w:marLeft w:val="0"/>
      <w:marRight w:val="0"/>
      <w:marTop w:val="0"/>
      <w:marBottom w:val="0"/>
      <w:divBdr>
        <w:top w:val="none" w:sz="0" w:space="0" w:color="auto"/>
        <w:left w:val="none" w:sz="0" w:space="0" w:color="auto"/>
        <w:bottom w:val="none" w:sz="0" w:space="0" w:color="auto"/>
        <w:right w:val="none" w:sz="0" w:space="0" w:color="auto"/>
      </w:divBdr>
    </w:div>
    <w:div w:id="1331955447">
      <w:bodyDiv w:val="1"/>
      <w:marLeft w:val="0"/>
      <w:marRight w:val="0"/>
      <w:marTop w:val="0"/>
      <w:marBottom w:val="0"/>
      <w:divBdr>
        <w:top w:val="none" w:sz="0" w:space="0" w:color="auto"/>
        <w:left w:val="none" w:sz="0" w:space="0" w:color="auto"/>
        <w:bottom w:val="none" w:sz="0" w:space="0" w:color="auto"/>
        <w:right w:val="none" w:sz="0" w:space="0" w:color="auto"/>
      </w:divBdr>
    </w:div>
    <w:div w:id="1334258850">
      <w:bodyDiv w:val="1"/>
      <w:marLeft w:val="0"/>
      <w:marRight w:val="0"/>
      <w:marTop w:val="0"/>
      <w:marBottom w:val="0"/>
      <w:divBdr>
        <w:top w:val="none" w:sz="0" w:space="0" w:color="auto"/>
        <w:left w:val="none" w:sz="0" w:space="0" w:color="auto"/>
        <w:bottom w:val="none" w:sz="0" w:space="0" w:color="auto"/>
        <w:right w:val="none" w:sz="0" w:space="0" w:color="auto"/>
      </w:divBdr>
    </w:div>
    <w:div w:id="1354574681">
      <w:bodyDiv w:val="1"/>
      <w:marLeft w:val="0"/>
      <w:marRight w:val="0"/>
      <w:marTop w:val="0"/>
      <w:marBottom w:val="0"/>
      <w:divBdr>
        <w:top w:val="none" w:sz="0" w:space="0" w:color="auto"/>
        <w:left w:val="none" w:sz="0" w:space="0" w:color="auto"/>
        <w:bottom w:val="none" w:sz="0" w:space="0" w:color="auto"/>
        <w:right w:val="none" w:sz="0" w:space="0" w:color="auto"/>
      </w:divBdr>
    </w:div>
    <w:div w:id="1369138687">
      <w:bodyDiv w:val="1"/>
      <w:marLeft w:val="0"/>
      <w:marRight w:val="0"/>
      <w:marTop w:val="0"/>
      <w:marBottom w:val="0"/>
      <w:divBdr>
        <w:top w:val="none" w:sz="0" w:space="0" w:color="auto"/>
        <w:left w:val="none" w:sz="0" w:space="0" w:color="auto"/>
        <w:bottom w:val="none" w:sz="0" w:space="0" w:color="auto"/>
        <w:right w:val="none" w:sz="0" w:space="0" w:color="auto"/>
      </w:divBdr>
    </w:div>
    <w:div w:id="1373074776">
      <w:bodyDiv w:val="1"/>
      <w:marLeft w:val="0"/>
      <w:marRight w:val="0"/>
      <w:marTop w:val="0"/>
      <w:marBottom w:val="0"/>
      <w:divBdr>
        <w:top w:val="none" w:sz="0" w:space="0" w:color="auto"/>
        <w:left w:val="none" w:sz="0" w:space="0" w:color="auto"/>
        <w:bottom w:val="none" w:sz="0" w:space="0" w:color="auto"/>
        <w:right w:val="none" w:sz="0" w:space="0" w:color="auto"/>
      </w:divBdr>
    </w:div>
    <w:div w:id="1388604061">
      <w:bodyDiv w:val="1"/>
      <w:marLeft w:val="0"/>
      <w:marRight w:val="0"/>
      <w:marTop w:val="0"/>
      <w:marBottom w:val="0"/>
      <w:divBdr>
        <w:top w:val="none" w:sz="0" w:space="0" w:color="auto"/>
        <w:left w:val="none" w:sz="0" w:space="0" w:color="auto"/>
        <w:bottom w:val="none" w:sz="0" w:space="0" w:color="auto"/>
        <w:right w:val="none" w:sz="0" w:space="0" w:color="auto"/>
      </w:divBdr>
    </w:div>
    <w:div w:id="1389913192">
      <w:bodyDiv w:val="1"/>
      <w:marLeft w:val="0"/>
      <w:marRight w:val="0"/>
      <w:marTop w:val="0"/>
      <w:marBottom w:val="0"/>
      <w:divBdr>
        <w:top w:val="none" w:sz="0" w:space="0" w:color="auto"/>
        <w:left w:val="none" w:sz="0" w:space="0" w:color="auto"/>
        <w:bottom w:val="none" w:sz="0" w:space="0" w:color="auto"/>
        <w:right w:val="none" w:sz="0" w:space="0" w:color="auto"/>
      </w:divBdr>
    </w:div>
    <w:div w:id="1393117832">
      <w:bodyDiv w:val="1"/>
      <w:marLeft w:val="0"/>
      <w:marRight w:val="0"/>
      <w:marTop w:val="0"/>
      <w:marBottom w:val="0"/>
      <w:divBdr>
        <w:top w:val="none" w:sz="0" w:space="0" w:color="auto"/>
        <w:left w:val="none" w:sz="0" w:space="0" w:color="auto"/>
        <w:bottom w:val="none" w:sz="0" w:space="0" w:color="auto"/>
        <w:right w:val="none" w:sz="0" w:space="0" w:color="auto"/>
      </w:divBdr>
    </w:div>
    <w:div w:id="1398170141">
      <w:bodyDiv w:val="1"/>
      <w:marLeft w:val="0"/>
      <w:marRight w:val="0"/>
      <w:marTop w:val="0"/>
      <w:marBottom w:val="0"/>
      <w:divBdr>
        <w:top w:val="none" w:sz="0" w:space="0" w:color="auto"/>
        <w:left w:val="none" w:sz="0" w:space="0" w:color="auto"/>
        <w:bottom w:val="none" w:sz="0" w:space="0" w:color="auto"/>
        <w:right w:val="none" w:sz="0" w:space="0" w:color="auto"/>
      </w:divBdr>
    </w:div>
    <w:div w:id="1417823303">
      <w:bodyDiv w:val="1"/>
      <w:marLeft w:val="0"/>
      <w:marRight w:val="0"/>
      <w:marTop w:val="0"/>
      <w:marBottom w:val="0"/>
      <w:divBdr>
        <w:top w:val="none" w:sz="0" w:space="0" w:color="auto"/>
        <w:left w:val="none" w:sz="0" w:space="0" w:color="auto"/>
        <w:bottom w:val="none" w:sz="0" w:space="0" w:color="auto"/>
        <w:right w:val="none" w:sz="0" w:space="0" w:color="auto"/>
      </w:divBdr>
    </w:div>
    <w:div w:id="1440686809">
      <w:bodyDiv w:val="1"/>
      <w:marLeft w:val="0"/>
      <w:marRight w:val="0"/>
      <w:marTop w:val="0"/>
      <w:marBottom w:val="0"/>
      <w:divBdr>
        <w:top w:val="none" w:sz="0" w:space="0" w:color="auto"/>
        <w:left w:val="none" w:sz="0" w:space="0" w:color="auto"/>
        <w:bottom w:val="none" w:sz="0" w:space="0" w:color="auto"/>
        <w:right w:val="none" w:sz="0" w:space="0" w:color="auto"/>
      </w:divBdr>
    </w:div>
    <w:div w:id="1445886966">
      <w:bodyDiv w:val="1"/>
      <w:marLeft w:val="0"/>
      <w:marRight w:val="0"/>
      <w:marTop w:val="0"/>
      <w:marBottom w:val="0"/>
      <w:divBdr>
        <w:top w:val="none" w:sz="0" w:space="0" w:color="auto"/>
        <w:left w:val="none" w:sz="0" w:space="0" w:color="auto"/>
        <w:bottom w:val="none" w:sz="0" w:space="0" w:color="auto"/>
        <w:right w:val="none" w:sz="0" w:space="0" w:color="auto"/>
      </w:divBdr>
    </w:div>
    <w:div w:id="1449355635">
      <w:bodyDiv w:val="1"/>
      <w:marLeft w:val="0"/>
      <w:marRight w:val="0"/>
      <w:marTop w:val="0"/>
      <w:marBottom w:val="0"/>
      <w:divBdr>
        <w:top w:val="none" w:sz="0" w:space="0" w:color="auto"/>
        <w:left w:val="none" w:sz="0" w:space="0" w:color="auto"/>
        <w:bottom w:val="none" w:sz="0" w:space="0" w:color="auto"/>
        <w:right w:val="none" w:sz="0" w:space="0" w:color="auto"/>
      </w:divBdr>
    </w:div>
    <w:div w:id="1489978157">
      <w:bodyDiv w:val="1"/>
      <w:marLeft w:val="0"/>
      <w:marRight w:val="0"/>
      <w:marTop w:val="0"/>
      <w:marBottom w:val="0"/>
      <w:divBdr>
        <w:top w:val="none" w:sz="0" w:space="0" w:color="auto"/>
        <w:left w:val="none" w:sz="0" w:space="0" w:color="auto"/>
        <w:bottom w:val="none" w:sz="0" w:space="0" w:color="auto"/>
        <w:right w:val="none" w:sz="0" w:space="0" w:color="auto"/>
      </w:divBdr>
    </w:div>
    <w:div w:id="1490170575">
      <w:bodyDiv w:val="1"/>
      <w:marLeft w:val="0"/>
      <w:marRight w:val="0"/>
      <w:marTop w:val="0"/>
      <w:marBottom w:val="0"/>
      <w:divBdr>
        <w:top w:val="none" w:sz="0" w:space="0" w:color="auto"/>
        <w:left w:val="none" w:sz="0" w:space="0" w:color="auto"/>
        <w:bottom w:val="none" w:sz="0" w:space="0" w:color="auto"/>
        <w:right w:val="none" w:sz="0" w:space="0" w:color="auto"/>
      </w:divBdr>
    </w:div>
    <w:div w:id="1493372902">
      <w:bodyDiv w:val="1"/>
      <w:marLeft w:val="0"/>
      <w:marRight w:val="0"/>
      <w:marTop w:val="0"/>
      <w:marBottom w:val="0"/>
      <w:divBdr>
        <w:top w:val="none" w:sz="0" w:space="0" w:color="auto"/>
        <w:left w:val="none" w:sz="0" w:space="0" w:color="auto"/>
        <w:bottom w:val="none" w:sz="0" w:space="0" w:color="auto"/>
        <w:right w:val="none" w:sz="0" w:space="0" w:color="auto"/>
      </w:divBdr>
    </w:div>
    <w:div w:id="1540126655">
      <w:bodyDiv w:val="1"/>
      <w:marLeft w:val="0"/>
      <w:marRight w:val="0"/>
      <w:marTop w:val="0"/>
      <w:marBottom w:val="0"/>
      <w:divBdr>
        <w:top w:val="none" w:sz="0" w:space="0" w:color="auto"/>
        <w:left w:val="none" w:sz="0" w:space="0" w:color="auto"/>
        <w:bottom w:val="none" w:sz="0" w:space="0" w:color="auto"/>
        <w:right w:val="none" w:sz="0" w:space="0" w:color="auto"/>
      </w:divBdr>
    </w:div>
    <w:div w:id="1562063013">
      <w:bodyDiv w:val="1"/>
      <w:marLeft w:val="0"/>
      <w:marRight w:val="0"/>
      <w:marTop w:val="0"/>
      <w:marBottom w:val="0"/>
      <w:divBdr>
        <w:top w:val="none" w:sz="0" w:space="0" w:color="auto"/>
        <w:left w:val="none" w:sz="0" w:space="0" w:color="auto"/>
        <w:bottom w:val="none" w:sz="0" w:space="0" w:color="auto"/>
        <w:right w:val="none" w:sz="0" w:space="0" w:color="auto"/>
      </w:divBdr>
    </w:div>
    <w:div w:id="1563444532">
      <w:bodyDiv w:val="1"/>
      <w:marLeft w:val="0"/>
      <w:marRight w:val="0"/>
      <w:marTop w:val="0"/>
      <w:marBottom w:val="0"/>
      <w:divBdr>
        <w:top w:val="none" w:sz="0" w:space="0" w:color="auto"/>
        <w:left w:val="none" w:sz="0" w:space="0" w:color="auto"/>
        <w:bottom w:val="none" w:sz="0" w:space="0" w:color="auto"/>
        <w:right w:val="none" w:sz="0" w:space="0" w:color="auto"/>
      </w:divBdr>
    </w:div>
    <w:div w:id="1568147693">
      <w:bodyDiv w:val="1"/>
      <w:marLeft w:val="0"/>
      <w:marRight w:val="0"/>
      <w:marTop w:val="0"/>
      <w:marBottom w:val="0"/>
      <w:divBdr>
        <w:top w:val="none" w:sz="0" w:space="0" w:color="auto"/>
        <w:left w:val="none" w:sz="0" w:space="0" w:color="auto"/>
        <w:bottom w:val="none" w:sz="0" w:space="0" w:color="auto"/>
        <w:right w:val="none" w:sz="0" w:space="0" w:color="auto"/>
      </w:divBdr>
    </w:div>
    <w:div w:id="1572303597">
      <w:bodyDiv w:val="1"/>
      <w:marLeft w:val="0"/>
      <w:marRight w:val="0"/>
      <w:marTop w:val="0"/>
      <w:marBottom w:val="0"/>
      <w:divBdr>
        <w:top w:val="none" w:sz="0" w:space="0" w:color="auto"/>
        <w:left w:val="none" w:sz="0" w:space="0" w:color="auto"/>
        <w:bottom w:val="none" w:sz="0" w:space="0" w:color="auto"/>
        <w:right w:val="none" w:sz="0" w:space="0" w:color="auto"/>
      </w:divBdr>
    </w:div>
    <w:div w:id="1584950339">
      <w:bodyDiv w:val="1"/>
      <w:marLeft w:val="0"/>
      <w:marRight w:val="0"/>
      <w:marTop w:val="0"/>
      <w:marBottom w:val="0"/>
      <w:divBdr>
        <w:top w:val="none" w:sz="0" w:space="0" w:color="auto"/>
        <w:left w:val="none" w:sz="0" w:space="0" w:color="auto"/>
        <w:bottom w:val="none" w:sz="0" w:space="0" w:color="auto"/>
        <w:right w:val="none" w:sz="0" w:space="0" w:color="auto"/>
      </w:divBdr>
    </w:div>
    <w:div w:id="1590577698">
      <w:bodyDiv w:val="1"/>
      <w:marLeft w:val="0"/>
      <w:marRight w:val="0"/>
      <w:marTop w:val="0"/>
      <w:marBottom w:val="0"/>
      <w:divBdr>
        <w:top w:val="none" w:sz="0" w:space="0" w:color="auto"/>
        <w:left w:val="none" w:sz="0" w:space="0" w:color="auto"/>
        <w:bottom w:val="none" w:sz="0" w:space="0" w:color="auto"/>
        <w:right w:val="none" w:sz="0" w:space="0" w:color="auto"/>
      </w:divBdr>
    </w:div>
    <w:div w:id="1602646523">
      <w:bodyDiv w:val="1"/>
      <w:marLeft w:val="0"/>
      <w:marRight w:val="0"/>
      <w:marTop w:val="0"/>
      <w:marBottom w:val="0"/>
      <w:divBdr>
        <w:top w:val="none" w:sz="0" w:space="0" w:color="auto"/>
        <w:left w:val="none" w:sz="0" w:space="0" w:color="auto"/>
        <w:bottom w:val="none" w:sz="0" w:space="0" w:color="auto"/>
        <w:right w:val="none" w:sz="0" w:space="0" w:color="auto"/>
      </w:divBdr>
    </w:div>
    <w:div w:id="1605190574">
      <w:bodyDiv w:val="1"/>
      <w:marLeft w:val="0"/>
      <w:marRight w:val="0"/>
      <w:marTop w:val="0"/>
      <w:marBottom w:val="0"/>
      <w:divBdr>
        <w:top w:val="none" w:sz="0" w:space="0" w:color="auto"/>
        <w:left w:val="none" w:sz="0" w:space="0" w:color="auto"/>
        <w:bottom w:val="none" w:sz="0" w:space="0" w:color="auto"/>
        <w:right w:val="none" w:sz="0" w:space="0" w:color="auto"/>
      </w:divBdr>
    </w:div>
    <w:div w:id="1638951414">
      <w:bodyDiv w:val="1"/>
      <w:marLeft w:val="0"/>
      <w:marRight w:val="0"/>
      <w:marTop w:val="0"/>
      <w:marBottom w:val="0"/>
      <w:divBdr>
        <w:top w:val="none" w:sz="0" w:space="0" w:color="auto"/>
        <w:left w:val="none" w:sz="0" w:space="0" w:color="auto"/>
        <w:bottom w:val="none" w:sz="0" w:space="0" w:color="auto"/>
        <w:right w:val="none" w:sz="0" w:space="0" w:color="auto"/>
      </w:divBdr>
      <w:divsChild>
        <w:div w:id="898250550">
          <w:marLeft w:val="0"/>
          <w:marRight w:val="0"/>
          <w:marTop w:val="0"/>
          <w:marBottom w:val="0"/>
          <w:divBdr>
            <w:top w:val="none" w:sz="0" w:space="0" w:color="auto"/>
            <w:left w:val="none" w:sz="0" w:space="0" w:color="auto"/>
            <w:bottom w:val="none" w:sz="0" w:space="0" w:color="auto"/>
            <w:right w:val="none" w:sz="0" w:space="0" w:color="auto"/>
          </w:divBdr>
        </w:div>
        <w:div w:id="892429028">
          <w:marLeft w:val="0"/>
          <w:marRight w:val="0"/>
          <w:marTop w:val="0"/>
          <w:marBottom w:val="0"/>
          <w:divBdr>
            <w:top w:val="none" w:sz="0" w:space="0" w:color="auto"/>
            <w:left w:val="none" w:sz="0" w:space="0" w:color="auto"/>
            <w:bottom w:val="none" w:sz="0" w:space="0" w:color="auto"/>
            <w:right w:val="none" w:sz="0" w:space="0" w:color="auto"/>
          </w:divBdr>
        </w:div>
        <w:div w:id="1836653479">
          <w:marLeft w:val="0"/>
          <w:marRight w:val="0"/>
          <w:marTop w:val="0"/>
          <w:marBottom w:val="0"/>
          <w:divBdr>
            <w:top w:val="none" w:sz="0" w:space="0" w:color="auto"/>
            <w:left w:val="none" w:sz="0" w:space="0" w:color="auto"/>
            <w:bottom w:val="none" w:sz="0" w:space="0" w:color="auto"/>
            <w:right w:val="none" w:sz="0" w:space="0" w:color="auto"/>
          </w:divBdr>
        </w:div>
        <w:div w:id="1820801446">
          <w:marLeft w:val="0"/>
          <w:marRight w:val="0"/>
          <w:marTop w:val="0"/>
          <w:marBottom w:val="0"/>
          <w:divBdr>
            <w:top w:val="none" w:sz="0" w:space="0" w:color="auto"/>
            <w:left w:val="none" w:sz="0" w:space="0" w:color="auto"/>
            <w:bottom w:val="none" w:sz="0" w:space="0" w:color="auto"/>
            <w:right w:val="none" w:sz="0" w:space="0" w:color="auto"/>
          </w:divBdr>
        </w:div>
        <w:div w:id="1021200468">
          <w:marLeft w:val="0"/>
          <w:marRight w:val="0"/>
          <w:marTop w:val="0"/>
          <w:marBottom w:val="0"/>
          <w:divBdr>
            <w:top w:val="none" w:sz="0" w:space="0" w:color="auto"/>
            <w:left w:val="none" w:sz="0" w:space="0" w:color="auto"/>
            <w:bottom w:val="none" w:sz="0" w:space="0" w:color="auto"/>
            <w:right w:val="none" w:sz="0" w:space="0" w:color="auto"/>
          </w:divBdr>
        </w:div>
      </w:divsChild>
    </w:div>
    <w:div w:id="1649168798">
      <w:bodyDiv w:val="1"/>
      <w:marLeft w:val="0"/>
      <w:marRight w:val="0"/>
      <w:marTop w:val="0"/>
      <w:marBottom w:val="0"/>
      <w:divBdr>
        <w:top w:val="none" w:sz="0" w:space="0" w:color="auto"/>
        <w:left w:val="none" w:sz="0" w:space="0" w:color="auto"/>
        <w:bottom w:val="none" w:sz="0" w:space="0" w:color="auto"/>
        <w:right w:val="none" w:sz="0" w:space="0" w:color="auto"/>
      </w:divBdr>
    </w:div>
    <w:div w:id="1664973119">
      <w:bodyDiv w:val="1"/>
      <w:marLeft w:val="0"/>
      <w:marRight w:val="0"/>
      <w:marTop w:val="0"/>
      <w:marBottom w:val="0"/>
      <w:divBdr>
        <w:top w:val="none" w:sz="0" w:space="0" w:color="auto"/>
        <w:left w:val="none" w:sz="0" w:space="0" w:color="auto"/>
        <w:bottom w:val="none" w:sz="0" w:space="0" w:color="auto"/>
        <w:right w:val="none" w:sz="0" w:space="0" w:color="auto"/>
      </w:divBdr>
    </w:div>
    <w:div w:id="1667200651">
      <w:bodyDiv w:val="1"/>
      <w:marLeft w:val="0"/>
      <w:marRight w:val="0"/>
      <w:marTop w:val="0"/>
      <w:marBottom w:val="0"/>
      <w:divBdr>
        <w:top w:val="none" w:sz="0" w:space="0" w:color="auto"/>
        <w:left w:val="none" w:sz="0" w:space="0" w:color="auto"/>
        <w:bottom w:val="none" w:sz="0" w:space="0" w:color="auto"/>
        <w:right w:val="none" w:sz="0" w:space="0" w:color="auto"/>
      </w:divBdr>
    </w:div>
    <w:div w:id="1679116707">
      <w:bodyDiv w:val="1"/>
      <w:marLeft w:val="0"/>
      <w:marRight w:val="0"/>
      <w:marTop w:val="0"/>
      <w:marBottom w:val="0"/>
      <w:divBdr>
        <w:top w:val="none" w:sz="0" w:space="0" w:color="auto"/>
        <w:left w:val="none" w:sz="0" w:space="0" w:color="auto"/>
        <w:bottom w:val="none" w:sz="0" w:space="0" w:color="auto"/>
        <w:right w:val="none" w:sz="0" w:space="0" w:color="auto"/>
      </w:divBdr>
    </w:div>
    <w:div w:id="1680086394">
      <w:bodyDiv w:val="1"/>
      <w:marLeft w:val="0"/>
      <w:marRight w:val="0"/>
      <w:marTop w:val="0"/>
      <w:marBottom w:val="0"/>
      <w:divBdr>
        <w:top w:val="none" w:sz="0" w:space="0" w:color="auto"/>
        <w:left w:val="none" w:sz="0" w:space="0" w:color="auto"/>
        <w:bottom w:val="none" w:sz="0" w:space="0" w:color="auto"/>
        <w:right w:val="none" w:sz="0" w:space="0" w:color="auto"/>
      </w:divBdr>
    </w:div>
    <w:div w:id="1680738361">
      <w:bodyDiv w:val="1"/>
      <w:marLeft w:val="0"/>
      <w:marRight w:val="0"/>
      <w:marTop w:val="0"/>
      <w:marBottom w:val="0"/>
      <w:divBdr>
        <w:top w:val="none" w:sz="0" w:space="0" w:color="auto"/>
        <w:left w:val="none" w:sz="0" w:space="0" w:color="auto"/>
        <w:bottom w:val="none" w:sz="0" w:space="0" w:color="auto"/>
        <w:right w:val="none" w:sz="0" w:space="0" w:color="auto"/>
      </w:divBdr>
    </w:div>
    <w:div w:id="1681001413">
      <w:bodyDiv w:val="1"/>
      <w:marLeft w:val="0"/>
      <w:marRight w:val="0"/>
      <w:marTop w:val="0"/>
      <w:marBottom w:val="0"/>
      <w:divBdr>
        <w:top w:val="none" w:sz="0" w:space="0" w:color="auto"/>
        <w:left w:val="none" w:sz="0" w:space="0" w:color="auto"/>
        <w:bottom w:val="none" w:sz="0" w:space="0" w:color="auto"/>
        <w:right w:val="none" w:sz="0" w:space="0" w:color="auto"/>
      </w:divBdr>
    </w:div>
    <w:div w:id="1688873443">
      <w:bodyDiv w:val="1"/>
      <w:marLeft w:val="0"/>
      <w:marRight w:val="0"/>
      <w:marTop w:val="0"/>
      <w:marBottom w:val="0"/>
      <w:divBdr>
        <w:top w:val="none" w:sz="0" w:space="0" w:color="auto"/>
        <w:left w:val="none" w:sz="0" w:space="0" w:color="auto"/>
        <w:bottom w:val="none" w:sz="0" w:space="0" w:color="auto"/>
        <w:right w:val="none" w:sz="0" w:space="0" w:color="auto"/>
      </w:divBdr>
      <w:divsChild>
        <w:div w:id="2055499089">
          <w:marLeft w:val="0"/>
          <w:marRight w:val="0"/>
          <w:marTop w:val="0"/>
          <w:marBottom w:val="0"/>
          <w:divBdr>
            <w:top w:val="none" w:sz="0" w:space="0" w:color="auto"/>
            <w:left w:val="none" w:sz="0" w:space="0" w:color="auto"/>
            <w:bottom w:val="none" w:sz="0" w:space="0" w:color="auto"/>
            <w:right w:val="none" w:sz="0" w:space="0" w:color="auto"/>
          </w:divBdr>
        </w:div>
      </w:divsChild>
    </w:div>
    <w:div w:id="1689453277">
      <w:bodyDiv w:val="1"/>
      <w:marLeft w:val="0"/>
      <w:marRight w:val="0"/>
      <w:marTop w:val="0"/>
      <w:marBottom w:val="0"/>
      <w:divBdr>
        <w:top w:val="none" w:sz="0" w:space="0" w:color="auto"/>
        <w:left w:val="none" w:sz="0" w:space="0" w:color="auto"/>
        <w:bottom w:val="none" w:sz="0" w:space="0" w:color="auto"/>
        <w:right w:val="none" w:sz="0" w:space="0" w:color="auto"/>
      </w:divBdr>
    </w:div>
    <w:div w:id="1694764619">
      <w:bodyDiv w:val="1"/>
      <w:marLeft w:val="0"/>
      <w:marRight w:val="0"/>
      <w:marTop w:val="0"/>
      <w:marBottom w:val="0"/>
      <w:divBdr>
        <w:top w:val="none" w:sz="0" w:space="0" w:color="auto"/>
        <w:left w:val="none" w:sz="0" w:space="0" w:color="auto"/>
        <w:bottom w:val="none" w:sz="0" w:space="0" w:color="auto"/>
        <w:right w:val="none" w:sz="0" w:space="0" w:color="auto"/>
      </w:divBdr>
    </w:div>
    <w:div w:id="1694839913">
      <w:bodyDiv w:val="1"/>
      <w:marLeft w:val="0"/>
      <w:marRight w:val="0"/>
      <w:marTop w:val="0"/>
      <w:marBottom w:val="0"/>
      <w:divBdr>
        <w:top w:val="none" w:sz="0" w:space="0" w:color="auto"/>
        <w:left w:val="none" w:sz="0" w:space="0" w:color="auto"/>
        <w:bottom w:val="none" w:sz="0" w:space="0" w:color="auto"/>
        <w:right w:val="none" w:sz="0" w:space="0" w:color="auto"/>
      </w:divBdr>
    </w:div>
    <w:div w:id="1695423883">
      <w:bodyDiv w:val="1"/>
      <w:marLeft w:val="0"/>
      <w:marRight w:val="0"/>
      <w:marTop w:val="0"/>
      <w:marBottom w:val="0"/>
      <w:divBdr>
        <w:top w:val="none" w:sz="0" w:space="0" w:color="auto"/>
        <w:left w:val="none" w:sz="0" w:space="0" w:color="auto"/>
        <w:bottom w:val="none" w:sz="0" w:space="0" w:color="auto"/>
        <w:right w:val="none" w:sz="0" w:space="0" w:color="auto"/>
      </w:divBdr>
    </w:div>
    <w:div w:id="1711998242">
      <w:bodyDiv w:val="1"/>
      <w:marLeft w:val="0"/>
      <w:marRight w:val="0"/>
      <w:marTop w:val="0"/>
      <w:marBottom w:val="0"/>
      <w:divBdr>
        <w:top w:val="none" w:sz="0" w:space="0" w:color="auto"/>
        <w:left w:val="none" w:sz="0" w:space="0" w:color="auto"/>
        <w:bottom w:val="none" w:sz="0" w:space="0" w:color="auto"/>
        <w:right w:val="none" w:sz="0" w:space="0" w:color="auto"/>
      </w:divBdr>
    </w:div>
    <w:div w:id="1712261297">
      <w:bodyDiv w:val="1"/>
      <w:marLeft w:val="0"/>
      <w:marRight w:val="0"/>
      <w:marTop w:val="0"/>
      <w:marBottom w:val="0"/>
      <w:divBdr>
        <w:top w:val="none" w:sz="0" w:space="0" w:color="auto"/>
        <w:left w:val="none" w:sz="0" w:space="0" w:color="auto"/>
        <w:bottom w:val="none" w:sz="0" w:space="0" w:color="auto"/>
        <w:right w:val="none" w:sz="0" w:space="0" w:color="auto"/>
      </w:divBdr>
    </w:div>
    <w:div w:id="1712999679">
      <w:bodyDiv w:val="1"/>
      <w:marLeft w:val="0"/>
      <w:marRight w:val="0"/>
      <w:marTop w:val="0"/>
      <w:marBottom w:val="0"/>
      <w:divBdr>
        <w:top w:val="none" w:sz="0" w:space="0" w:color="auto"/>
        <w:left w:val="none" w:sz="0" w:space="0" w:color="auto"/>
        <w:bottom w:val="none" w:sz="0" w:space="0" w:color="auto"/>
        <w:right w:val="none" w:sz="0" w:space="0" w:color="auto"/>
      </w:divBdr>
    </w:div>
    <w:div w:id="1735004003">
      <w:bodyDiv w:val="1"/>
      <w:marLeft w:val="0"/>
      <w:marRight w:val="0"/>
      <w:marTop w:val="0"/>
      <w:marBottom w:val="0"/>
      <w:divBdr>
        <w:top w:val="none" w:sz="0" w:space="0" w:color="auto"/>
        <w:left w:val="none" w:sz="0" w:space="0" w:color="auto"/>
        <w:bottom w:val="none" w:sz="0" w:space="0" w:color="auto"/>
        <w:right w:val="none" w:sz="0" w:space="0" w:color="auto"/>
      </w:divBdr>
    </w:div>
    <w:div w:id="1749110223">
      <w:bodyDiv w:val="1"/>
      <w:marLeft w:val="0"/>
      <w:marRight w:val="0"/>
      <w:marTop w:val="0"/>
      <w:marBottom w:val="0"/>
      <w:divBdr>
        <w:top w:val="none" w:sz="0" w:space="0" w:color="auto"/>
        <w:left w:val="none" w:sz="0" w:space="0" w:color="auto"/>
        <w:bottom w:val="none" w:sz="0" w:space="0" w:color="auto"/>
        <w:right w:val="none" w:sz="0" w:space="0" w:color="auto"/>
      </w:divBdr>
    </w:div>
    <w:div w:id="1749645543">
      <w:bodyDiv w:val="1"/>
      <w:marLeft w:val="0"/>
      <w:marRight w:val="0"/>
      <w:marTop w:val="0"/>
      <w:marBottom w:val="0"/>
      <w:divBdr>
        <w:top w:val="none" w:sz="0" w:space="0" w:color="auto"/>
        <w:left w:val="none" w:sz="0" w:space="0" w:color="auto"/>
        <w:bottom w:val="none" w:sz="0" w:space="0" w:color="auto"/>
        <w:right w:val="none" w:sz="0" w:space="0" w:color="auto"/>
      </w:divBdr>
    </w:div>
    <w:div w:id="1769111396">
      <w:bodyDiv w:val="1"/>
      <w:marLeft w:val="0"/>
      <w:marRight w:val="0"/>
      <w:marTop w:val="0"/>
      <w:marBottom w:val="0"/>
      <w:divBdr>
        <w:top w:val="none" w:sz="0" w:space="0" w:color="auto"/>
        <w:left w:val="none" w:sz="0" w:space="0" w:color="auto"/>
        <w:bottom w:val="none" w:sz="0" w:space="0" w:color="auto"/>
        <w:right w:val="none" w:sz="0" w:space="0" w:color="auto"/>
      </w:divBdr>
    </w:div>
    <w:div w:id="1789347014">
      <w:bodyDiv w:val="1"/>
      <w:marLeft w:val="0"/>
      <w:marRight w:val="0"/>
      <w:marTop w:val="0"/>
      <w:marBottom w:val="0"/>
      <w:divBdr>
        <w:top w:val="none" w:sz="0" w:space="0" w:color="auto"/>
        <w:left w:val="none" w:sz="0" w:space="0" w:color="auto"/>
        <w:bottom w:val="none" w:sz="0" w:space="0" w:color="auto"/>
        <w:right w:val="none" w:sz="0" w:space="0" w:color="auto"/>
      </w:divBdr>
    </w:div>
    <w:div w:id="1789661014">
      <w:bodyDiv w:val="1"/>
      <w:marLeft w:val="0"/>
      <w:marRight w:val="0"/>
      <w:marTop w:val="0"/>
      <w:marBottom w:val="0"/>
      <w:divBdr>
        <w:top w:val="none" w:sz="0" w:space="0" w:color="auto"/>
        <w:left w:val="none" w:sz="0" w:space="0" w:color="auto"/>
        <w:bottom w:val="none" w:sz="0" w:space="0" w:color="auto"/>
        <w:right w:val="none" w:sz="0" w:space="0" w:color="auto"/>
      </w:divBdr>
    </w:div>
    <w:div w:id="1797143512">
      <w:bodyDiv w:val="1"/>
      <w:marLeft w:val="0"/>
      <w:marRight w:val="0"/>
      <w:marTop w:val="0"/>
      <w:marBottom w:val="0"/>
      <w:divBdr>
        <w:top w:val="none" w:sz="0" w:space="0" w:color="auto"/>
        <w:left w:val="none" w:sz="0" w:space="0" w:color="auto"/>
        <w:bottom w:val="none" w:sz="0" w:space="0" w:color="auto"/>
        <w:right w:val="none" w:sz="0" w:space="0" w:color="auto"/>
      </w:divBdr>
    </w:div>
    <w:div w:id="1800874680">
      <w:bodyDiv w:val="1"/>
      <w:marLeft w:val="0"/>
      <w:marRight w:val="0"/>
      <w:marTop w:val="0"/>
      <w:marBottom w:val="0"/>
      <w:divBdr>
        <w:top w:val="none" w:sz="0" w:space="0" w:color="auto"/>
        <w:left w:val="none" w:sz="0" w:space="0" w:color="auto"/>
        <w:bottom w:val="none" w:sz="0" w:space="0" w:color="auto"/>
        <w:right w:val="none" w:sz="0" w:space="0" w:color="auto"/>
      </w:divBdr>
    </w:div>
    <w:div w:id="1805151582">
      <w:bodyDiv w:val="1"/>
      <w:marLeft w:val="0"/>
      <w:marRight w:val="0"/>
      <w:marTop w:val="0"/>
      <w:marBottom w:val="0"/>
      <w:divBdr>
        <w:top w:val="none" w:sz="0" w:space="0" w:color="auto"/>
        <w:left w:val="none" w:sz="0" w:space="0" w:color="auto"/>
        <w:bottom w:val="none" w:sz="0" w:space="0" w:color="auto"/>
        <w:right w:val="none" w:sz="0" w:space="0" w:color="auto"/>
      </w:divBdr>
    </w:div>
    <w:div w:id="1811244540">
      <w:bodyDiv w:val="1"/>
      <w:marLeft w:val="0"/>
      <w:marRight w:val="0"/>
      <w:marTop w:val="0"/>
      <w:marBottom w:val="0"/>
      <w:divBdr>
        <w:top w:val="none" w:sz="0" w:space="0" w:color="auto"/>
        <w:left w:val="none" w:sz="0" w:space="0" w:color="auto"/>
        <w:bottom w:val="none" w:sz="0" w:space="0" w:color="auto"/>
        <w:right w:val="none" w:sz="0" w:space="0" w:color="auto"/>
      </w:divBdr>
    </w:div>
    <w:div w:id="1816294637">
      <w:bodyDiv w:val="1"/>
      <w:marLeft w:val="0"/>
      <w:marRight w:val="0"/>
      <w:marTop w:val="0"/>
      <w:marBottom w:val="0"/>
      <w:divBdr>
        <w:top w:val="none" w:sz="0" w:space="0" w:color="auto"/>
        <w:left w:val="none" w:sz="0" w:space="0" w:color="auto"/>
        <w:bottom w:val="none" w:sz="0" w:space="0" w:color="auto"/>
        <w:right w:val="none" w:sz="0" w:space="0" w:color="auto"/>
      </w:divBdr>
    </w:div>
    <w:div w:id="1818834816">
      <w:bodyDiv w:val="1"/>
      <w:marLeft w:val="0"/>
      <w:marRight w:val="0"/>
      <w:marTop w:val="0"/>
      <w:marBottom w:val="0"/>
      <w:divBdr>
        <w:top w:val="none" w:sz="0" w:space="0" w:color="auto"/>
        <w:left w:val="none" w:sz="0" w:space="0" w:color="auto"/>
        <w:bottom w:val="none" w:sz="0" w:space="0" w:color="auto"/>
        <w:right w:val="none" w:sz="0" w:space="0" w:color="auto"/>
      </w:divBdr>
    </w:div>
    <w:div w:id="1847162027">
      <w:bodyDiv w:val="1"/>
      <w:marLeft w:val="0"/>
      <w:marRight w:val="0"/>
      <w:marTop w:val="0"/>
      <w:marBottom w:val="0"/>
      <w:divBdr>
        <w:top w:val="none" w:sz="0" w:space="0" w:color="auto"/>
        <w:left w:val="none" w:sz="0" w:space="0" w:color="auto"/>
        <w:bottom w:val="none" w:sz="0" w:space="0" w:color="auto"/>
        <w:right w:val="none" w:sz="0" w:space="0" w:color="auto"/>
      </w:divBdr>
    </w:div>
    <w:div w:id="1853952989">
      <w:bodyDiv w:val="1"/>
      <w:marLeft w:val="0"/>
      <w:marRight w:val="0"/>
      <w:marTop w:val="0"/>
      <w:marBottom w:val="0"/>
      <w:divBdr>
        <w:top w:val="none" w:sz="0" w:space="0" w:color="auto"/>
        <w:left w:val="none" w:sz="0" w:space="0" w:color="auto"/>
        <w:bottom w:val="none" w:sz="0" w:space="0" w:color="auto"/>
        <w:right w:val="none" w:sz="0" w:space="0" w:color="auto"/>
      </w:divBdr>
    </w:div>
    <w:div w:id="1858959452">
      <w:bodyDiv w:val="1"/>
      <w:marLeft w:val="0"/>
      <w:marRight w:val="0"/>
      <w:marTop w:val="0"/>
      <w:marBottom w:val="0"/>
      <w:divBdr>
        <w:top w:val="none" w:sz="0" w:space="0" w:color="auto"/>
        <w:left w:val="none" w:sz="0" w:space="0" w:color="auto"/>
        <w:bottom w:val="none" w:sz="0" w:space="0" w:color="auto"/>
        <w:right w:val="none" w:sz="0" w:space="0" w:color="auto"/>
      </w:divBdr>
    </w:div>
    <w:div w:id="1866671254">
      <w:bodyDiv w:val="1"/>
      <w:marLeft w:val="0"/>
      <w:marRight w:val="0"/>
      <w:marTop w:val="0"/>
      <w:marBottom w:val="0"/>
      <w:divBdr>
        <w:top w:val="none" w:sz="0" w:space="0" w:color="auto"/>
        <w:left w:val="none" w:sz="0" w:space="0" w:color="auto"/>
        <w:bottom w:val="none" w:sz="0" w:space="0" w:color="auto"/>
        <w:right w:val="none" w:sz="0" w:space="0" w:color="auto"/>
      </w:divBdr>
    </w:div>
    <w:div w:id="1884051129">
      <w:bodyDiv w:val="1"/>
      <w:marLeft w:val="0"/>
      <w:marRight w:val="0"/>
      <w:marTop w:val="0"/>
      <w:marBottom w:val="0"/>
      <w:divBdr>
        <w:top w:val="none" w:sz="0" w:space="0" w:color="auto"/>
        <w:left w:val="none" w:sz="0" w:space="0" w:color="auto"/>
        <w:bottom w:val="none" w:sz="0" w:space="0" w:color="auto"/>
        <w:right w:val="none" w:sz="0" w:space="0" w:color="auto"/>
      </w:divBdr>
    </w:div>
    <w:div w:id="1885143343">
      <w:bodyDiv w:val="1"/>
      <w:marLeft w:val="0"/>
      <w:marRight w:val="0"/>
      <w:marTop w:val="0"/>
      <w:marBottom w:val="0"/>
      <w:divBdr>
        <w:top w:val="none" w:sz="0" w:space="0" w:color="auto"/>
        <w:left w:val="none" w:sz="0" w:space="0" w:color="auto"/>
        <w:bottom w:val="none" w:sz="0" w:space="0" w:color="auto"/>
        <w:right w:val="none" w:sz="0" w:space="0" w:color="auto"/>
      </w:divBdr>
    </w:div>
    <w:div w:id="1908296263">
      <w:bodyDiv w:val="1"/>
      <w:marLeft w:val="0"/>
      <w:marRight w:val="0"/>
      <w:marTop w:val="0"/>
      <w:marBottom w:val="0"/>
      <w:divBdr>
        <w:top w:val="none" w:sz="0" w:space="0" w:color="auto"/>
        <w:left w:val="none" w:sz="0" w:space="0" w:color="auto"/>
        <w:bottom w:val="none" w:sz="0" w:space="0" w:color="auto"/>
        <w:right w:val="none" w:sz="0" w:space="0" w:color="auto"/>
      </w:divBdr>
    </w:div>
    <w:div w:id="1912501565">
      <w:bodyDiv w:val="1"/>
      <w:marLeft w:val="0"/>
      <w:marRight w:val="0"/>
      <w:marTop w:val="0"/>
      <w:marBottom w:val="0"/>
      <w:divBdr>
        <w:top w:val="none" w:sz="0" w:space="0" w:color="auto"/>
        <w:left w:val="none" w:sz="0" w:space="0" w:color="auto"/>
        <w:bottom w:val="none" w:sz="0" w:space="0" w:color="auto"/>
        <w:right w:val="none" w:sz="0" w:space="0" w:color="auto"/>
      </w:divBdr>
      <w:divsChild>
        <w:div w:id="1335301715">
          <w:marLeft w:val="0"/>
          <w:marRight w:val="0"/>
          <w:marTop w:val="0"/>
          <w:marBottom w:val="0"/>
          <w:divBdr>
            <w:top w:val="none" w:sz="0" w:space="0" w:color="auto"/>
            <w:left w:val="none" w:sz="0" w:space="0" w:color="auto"/>
            <w:bottom w:val="none" w:sz="0" w:space="0" w:color="auto"/>
            <w:right w:val="none" w:sz="0" w:space="0" w:color="auto"/>
          </w:divBdr>
        </w:div>
        <w:div w:id="1960182053">
          <w:marLeft w:val="0"/>
          <w:marRight w:val="0"/>
          <w:marTop w:val="0"/>
          <w:marBottom w:val="0"/>
          <w:divBdr>
            <w:top w:val="none" w:sz="0" w:space="0" w:color="auto"/>
            <w:left w:val="none" w:sz="0" w:space="0" w:color="auto"/>
            <w:bottom w:val="none" w:sz="0" w:space="0" w:color="auto"/>
            <w:right w:val="none" w:sz="0" w:space="0" w:color="auto"/>
          </w:divBdr>
        </w:div>
        <w:div w:id="1660380944">
          <w:marLeft w:val="0"/>
          <w:marRight w:val="0"/>
          <w:marTop w:val="0"/>
          <w:marBottom w:val="0"/>
          <w:divBdr>
            <w:top w:val="none" w:sz="0" w:space="0" w:color="auto"/>
            <w:left w:val="none" w:sz="0" w:space="0" w:color="auto"/>
            <w:bottom w:val="none" w:sz="0" w:space="0" w:color="auto"/>
            <w:right w:val="none" w:sz="0" w:space="0" w:color="auto"/>
          </w:divBdr>
        </w:div>
        <w:div w:id="1741168698">
          <w:marLeft w:val="0"/>
          <w:marRight w:val="0"/>
          <w:marTop w:val="0"/>
          <w:marBottom w:val="0"/>
          <w:divBdr>
            <w:top w:val="none" w:sz="0" w:space="0" w:color="auto"/>
            <w:left w:val="none" w:sz="0" w:space="0" w:color="auto"/>
            <w:bottom w:val="none" w:sz="0" w:space="0" w:color="auto"/>
            <w:right w:val="none" w:sz="0" w:space="0" w:color="auto"/>
          </w:divBdr>
        </w:div>
        <w:div w:id="1424499276">
          <w:marLeft w:val="0"/>
          <w:marRight w:val="0"/>
          <w:marTop w:val="0"/>
          <w:marBottom w:val="0"/>
          <w:divBdr>
            <w:top w:val="none" w:sz="0" w:space="0" w:color="auto"/>
            <w:left w:val="none" w:sz="0" w:space="0" w:color="auto"/>
            <w:bottom w:val="none" w:sz="0" w:space="0" w:color="auto"/>
            <w:right w:val="none" w:sz="0" w:space="0" w:color="auto"/>
          </w:divBdr>
        </w:div>
        <w:div w:id="1323466366">
          <w:marLeft w:val="0"/>
          <w:marRight w:val="0"/>
          <w:marTop w:val="0"/>
          <w:marBottom w:val="0"/>
          <w:divBdr>
            <w:top w:val="none" w:sz="0" w:space="0" w:color="auto"/>
            <w:left w:val="none" w:sz="0" w:space="0" w:color="auto"/>
            <w:bottom w:val="none" w:sz="0" w:space="0" w:color="auto"/>
            <w:right w:val="none" w:sz="0" w:space="0" w:color="auto"/>
          </w:divBdr>
        </w:div>
        <w:div w:id="1619334912">
          <w:marLeft w:val="0"/>
          <w:marRight w:val="0"/>
          <w:marTop w:val="0"/>
          <w:marBottom w:val="0"/>
          <w:divBdr>
            <w:top w:val="none" w:sz="0" w:space="0" w:color="auto"/>
            <w:left w:val="none" w:sz="0" w:space="0" w:color="auto"/>
            <w:bottom w:val="none" w:sz="0" w:space="0" w:color="auto"/>
            <w:right w:val="none" w:sz="0" w:space="0" w:color="auto"/>
          </w:divBdr>
        </w:div>
        <w:div w:id="1606233027">
          <w:marLeft w:val="0"/>
          <w:marRight w:val="0"/>
          <w:marTop w:val="0"/>
          <w:marBottom w:val="0"/>
          <w:divBdr>
            <w:top w:val="none" w:sz="0" w:space="0" w:color="auto"/>
            <w:left w:val="none" w:sz="0" w:space="0" w:color="auto"/>
            <w:bottom w:val="none" w:sz="0" w:space="0" w:color="auto"/>
            <w:right w:val="none" w:sz="0" w:space="0" w:color="auto"/>
          </w:divBdr>
        </w:div>
        <w:div w:id="1584070685">
          <w:marLeft w:val="0"/>
          <w:marRight w:val="0"/>
          <w:marTop w:val="0"/>
          <w:marBottom w:val="0"/>
          <w:divBdr>
            <w:top w:val="none" w:sz="0" w:space="0" w:color="auto"/>
            <w:left w:val="none" w:sz="0" w:space="0" w:color="auto"/>
            <w:bottom w:val="none" w:sz="0" w:space="0" w:color="auto"/>
            <w:right w:val="none" w:sz="0" w:space="0" w:color="auto"/>
          </w:divBdr>
        </w:div>
        <w:div w:id="1611741051">
          <w:marLeft w:val="0"/>
          <w:marRight w:val="0"/>
          <w:marTop w:val="0"/>
          <w:marBottom w:val="0"/>
          <w:divBdr>
            <w:top w:val="none" w:sz="0" w:space="0" w:color="auto"/>
            <w:left w:val="none" w:sz="0" w:space="0" w:color="auto"/>
            <w:bottom w:val="none" w:sz="0" w:space="0" w:color="auto"/>
            <w:right w:val="none" w:sz="0" w:space="0" w:color="auto"/>
          </w:divBdr>
        </w:div>
        <w:div w:id="314577864">
          <w:marLeft w:val="0"/>
          <w:marRight w:val="0"/>
          <w:marTop w:val="0"/>
          <w:marBottom w:val="0"/>
          <w:divBdr>
            <w:top w:val="none" w:sz="0" w:space="0" w:color="auto"/>
            <w:left w:val="none" w:sz="0" w:space="0" w:color="auto"/>
            <w:bottom w:val="none" w:sz="0" w:space="0" w:color="auto"/>
            <w:right w:val="none" w:sz="0" w:space="0" w:color="auto"/>
          </w:divBdr>
        </w:div>
      </w:divsChild>
    </w:div>
    <w:div w:id="1917130931">
      <w:bodyDiv w:val="1"/>
      <w:marLeft w:val="0"/>
      <w:marRight w:val="0"/>
      <w:marTop w:val="0"/>
      <w:marBottom w:val="0"/>
      <w:divBdr>
        <w:top w:val="none" w:sz="0" w:space="0" w:color="auto"/>
        <w:left w:val="none" w:sz="0" w:space="0" w:color="auto"/>
        <w:bottom w:val="none" w:sz="0" w:space="0" w:color="auto"/>
        <w:right w:val="none" w:sz="0" w:space="0" w:color="auto"/>
      </w:divBdr>
    </w:div>
    <w:div w:id="1925257871">
      <w:bodyDiv w:val="1"/>
      <w:marLeft w:val="0"/>
      <w:marRight w:val="0"/>
      <w:marTop w:val="0"/>
      <w:marBottom w:val="0"/>
      <w:divBdr>
        <w:top w:val="none" w:sz="0" w:space="0" w:color="auto"/>
        <w:left w:val="none" w:sz="0" w:space="0" w:color="auto"/>
        <w:bottom w:val="none" w:sz="0" w:space="0" w:color="auto"/>
        <w:right w:val="none" w:sz="0" w:space="0" w:color="auto"/>
      </w:divBdr>
    </w:div>
    <w:div w:id="1963729475">
      <w:bodyDiv w:val="1"/>
      <w:marLeft w:val="0"/>
      <w:marRight w:val="0"/>
      <w:marTop w:val="0"/>
      <w:marBottom w:val="0"/>
      <w:divBdr>
        <w:top w:val="none" w:sz="0" w:space="0" w:color="auto"/>
        <w:left w:val="none" w:sz="0" w:space="0" w:color="auto"/>
        <w:bottom w:val="none" w:sz="0" w:space="0" w:color="auto"/>
        <w:right w:val="none" w:sz="0" w:space="0" w:color="auto"/>
      </w:divBdr>
    </w:div>
    <w:div w:id="1968268699">
      <w:bodyDiv w:val="1"/>
      <w:marLeft w:val="0"/>
      <w:marRight w:val="0"/>
      <w:marTop w:val="0"/>
      <w:marBottom w:val="0"/>
      <w:divBdr>
        <w:top w:val="none" w:sz="0" w:space="0" w:color="auto"/>
        <w:left w:val="none" w:sz="0" w:space="0" w:color="auto"/>
        <w:bottom w:val="none" w:sz="0" w:space="0" w:color="auto"/>
        <w:right w:val="none" w:sz="0" w:space="0" w:color="auto"/>
      </w:divBdr>
    </w:div>
    <w:div w:id="1969243320">
      <w:bodyDiv w:val="1"/>
      <w:marLeft w:val="0"/>
      <w:marRight w:val="0"/>
      <w:marTop w:val="0"/>
      <w:marBottom w:val="0"/>
      <w:divBdr>
        <w:top w:val="none" w:sz="0" w:space="0" w:color="auto"/>
        <w:left w:val="none" w:sz="0" w:space="0" w:color="auto"/>
        <w:bottom w:val="none" w:sz="0" w:space="0" w:color="auto"/>
        <w:right w:val="none" w:sz="0" w:space="0" w:color="auto"/>
      </w:divBdr>
    </w:div>
    <w:div w:id="1976331598">
      <w:bodyDiv w:val="1"/>
      <w:marLeft w:val="0"/>
      <w:marRight w:val="0"/>
      <w:marTop w:val="0"/>
      <w:marBottom w:val="0"/>
      <w:divBdr>
        <w:top w:val="none" w:sz="0" w:space="0" w:color="auto"/>
        <w:left w:val="none" w:sz="0" w:space="0" w:color="auto"/>
        <w:bottom w:val="none" w:sz="0" w:space="0" w:color="auto"/>
        <w:right w:val="none" w:sz="0" w:space="0" w:color="auto"/>
      </w:divBdr>
    </w:div>
    <w:div w:id="1979650438">
      <w:bodyDiv w:val="1"/>
      <w:marLeft w:val="0"/>
      <w:marRight w:val="0"/>
      <w:marTop w:val="0"/>
      <w:marBottom w:val="0"/>
      <w:divBdr>
        <w:top w:val="none" w:sz="0" w:space="0" w:color="auto"/>
        <w:left w:val="none" w:sz="0" w:space="0" w:color="auto"/>
        <w:bottom w:val="none" w:sz="0" w:space="0" w:color="auto"/>
        <w:right w:val="none" w:sz="0" w:space="0" w:color="auto"/>
      </w:divBdr>
    </w:div>
    <w:div w:id="1992253566">
      <w:bodyDiv w:val="1"/>
      <w:marLeft w:val="0"/>
      <w:marRight w:val="0"/>
      <w:marTop w:val="0"/>
      <w:marBottom w:val="0"/>
      <w:divBdr>
        <w:top w:val="none" w:sz="0" w:space="0" w:color="auto"/>
        <w:left w:val="none" w:sz="0" w:space="0" w:color="auto"/>
        <w:bottom w:val="none" w:sz="0" w:space="0" w:color="auto"/>
        <w:right w:val="none" w:sz="0" w:space="0" w:color="auto"/>
      </w:divBdr>
    </w:div>
    <w:div w:id="1994025855">
      <w:bodyDiv w:val="1"/>
      <w:marLeft w:val="0"/>
      <w:marRight w:val="0"/>
      <w:marTop w:val="0"/>
      <w:marBottom w:val="0"/>
      <w:divBdr>
        <w:top w:val="none" w:sz="0" w:space="0" w:color="auto"/>
        <w:left w:val="none" w:sz="0" w:space="0" w:color="auto"/>
        <w:bottom w:val="none" w:sz="0" w:space="0" w:color="auto"/>
        <w:right w:val="none" w:sz="0" w:space="0" w:color="auto"/>
      </w:divBdr>
    </w:div>
    <w:div w:id="1998877222">
      <w:bodyDiv w:val="1"/>
      <w:marLeft w:val="0"/>
      <w:marRight w:val="0"/>
      <w:marTop w:val="0"/>
      <w:marBottom w:val="0"/>
      <w:divBdr>
        <w:top w:val="none" w:sz="0" w:space="0" w:color="auto"/>
        <w:left w:val="none" w:sz="0" w:space="0" w:color="auto"/>
        <w:bottom w:val="none" w:sz="0" w:space="0" w:color="auto"/>
        <w:right w:val="none" w:sz="0" w:space="0" w:color="auto"/>
      </w:divBdr>
    </w:div>
    <w:div w:id="1998879867">
      <w:bodyDiv w:val="1"/>
      <w:marLeft w:val="0"/>
      <w:marRight w:val="0"/>
      <w:marTop w:val="0"/>
      <w:marBottom w:val="0"/>
      <w:divBdr>
        <w:top w:val="none" w:sz="0" w:space="0" w:color="auto"/>
        <w:left w:val="none" w:sz="0" w:space="0" w:color="auto"/>
        <w:bottom w:val="none" w:sz="0" w:space="0" w:color="auto"/>
        <w:right w:val="none" w:sz="0" w:space="0" w:color="auto"/>
      </w:divBdr>
    </w:div>
    <w:div w:id="2005011430">
      <w:bodyDiv w:val="1"/>
      <w:marLeft w:val="0"/>
      <w:marRight w:val="0"/>
      <w:marTop w:val="0"/>
      <w:marBottom w:val="0"/>
      <w:divBdr>
        <w:top w:val="none" w:sz="0" w:space="0" w:color="auto"/>
        <w:left w:val="none" w:sz="0" w:space="0" w:color="auto"/>
        <w:bottom w:val="none" w:sz="0" w:space="0" w:color="auto"/>
        <w:right w:val="none" w:sz="0" w:space="0" w:color="auto"/>
      </w:divBdr>
    </w:div>
    <w:div w:id="2022318793">
      <w:bodyDiv w:val="1"/>
      <w:marLeft w:val="0"/>
      <w:marRight w:val="0"/>
      <w:marTop w:val="0"/>
      <w:marBottom w:val="0"/>
      <w:divBdr>
        <w:top w:val="none" w:sz="0" w:space="0" w:color="auto"/>
        <w:left w:val="none" w:sz="0" w:space="0" w:color="auto"/>
        <w:bottom w:val="none" w:sz="0" w:space="0" w:color="auto"/>
        <w:right w:val="none" w:sz="0" w:space="0" w:color="auto"/>
      </w:divBdr>
    </w:div>
    <w:div w:id="2033722423">
      <w:bodyDiv w:val="1"/>
      <w:marLeft w:val="0"/>
      <w:marRight w:val="0"/>
      <w:marTop w:val="0"/>
      <w:marBottom w:val="0"/>
      <w:divBdr>
        <w:top w:val="none" w:sz="0" w:space="0" w:color="auto"/>
        <w:left w:val="none" w:sz="0" w:space="0" w:color="auto"/>
        <w:bottom w:val="none" w:sz="0" w:space="0" w:color="auto"/>
        <w:right w:val="none" w:sz="0" w:space="0" w:color="auto"/>
      </w:divBdr>
    </w:div>
    <w:div w:id="2035422407">
      <w:bodyDiv w:val="1"/>
      <w:marLeft w:val="0"/>
      <w:marRight w:val="0"/>
      <w:marTop w:val="0"/>
      <w:marBottom w:val="0"/>
      <w:divBdr>
        <w:top w:val="none" w:sz="0" w:space="0" w:color="auto"/>
        <w:left w:val="none" w:sz="0" w:space="0" w:color="auto"/>
        <w:bottom w:val="none" w:sz="0" w:space="0" w:color="auto"/>
        <w:right w:val="none" w:sz="0" w:space="0" w:color="auto"/>
      </w:divBdr>
    </w:div>
    <w:div w:id="2040232965">
      <w:bodyDiv w:val="1"/>
      <w:marLeft w:val="0"/>
      <w:marRight w:val="0"/>
      <w:marTop w:val="0"/>
      <w:marBottom w:val="0"/>
      <w:divBdr>
        <w:top w:val="none" w:sz="0" w:space="0" w:color="auto"/>
        <w:left w:val="none" w:sz="0" w:space="0" w:color="auto"/>
        <w:bottom w:val="none" w:sz="0" w:space="0" w:color="auto"/>
        <w:right w:val="none" w:sz="0" w:space="0" w:color="auto"/>
      </w:divBdr>
      <w:divsChild>
        <w:div w:id="76482226">
          <w:marLeft w:val="0"/>
          <w:marRight w:val="0"/>
          <w:marTop w:val="0"/>
          <w:marBottom w:val="0"/>
          <w:divBdr>
            <w:top w:val="none" w:sz="0" w:space="0" w:color="auto"/>
            <w:left w:val="none" w:sz="0" w:space="0" w:color="auto"/>
            <w:bottom w:val="none" w:sz="0" w:space="0" w:color="auto"/>
            <w:right w:val="none" w:sz="0" w:space="0" w:color="auto"/>
          </w:divBdr>
        </w:div>
        <w:div w:id="1569029813">
          <w:marLeft w:val="0"/>
          <w:marRight w:val="0"/>
          <w:marTop w:val="0"/>
          <w:marBottom w:val="0"/>
          <w:divBdr>
            <w:top w:val="none" w:sz="0" w:space="0" w:color="auto"/>
            <w:left w:val="none" w:sz="0" w:space="0" w:color="auto"/>
            <w:bottom w:val="none" w:sz="0" w:space="0" w:color="auto"/>
            <w:right w:val="none" w:sz="0" w:space="0" w:color="auto"/>
          </w:divBdr>
        </w:div>
        <w:div w:id="613899654">
          <w:marLeft w:val="0"/>
          <w:marRight w:val="0"/>
          <w:marTop w:val="0"/>
          <w:marBottom w:val="0"/>
          <w:divBdr>
            <w:top w:val="none" w:sz="0" w:space="0" w:color="auto"/>
            <w:left w:val="none" w:sz="0" w:space="0" w:color="auto"/>
            <w:bottom w:val="none" w:sz="0" w:space="0" w:color="auto"/>
            <w:right w:val="none" w:sz="0" w:space="0" w:color="auto"/>
          </w:divBdr>
        </w:div>
        <w:div w:id="140199511">
          <w:marLeft w:val="0"/>
          <w:marRight w:val="0"/>
          <w:marTop w:val="0"/>
          <w:marBottom w:val="0"/>
          <w:divBdr>
            <w:top w:val="none" w:sz="0" w:space="0" w:color="auto"/>
            <w:left w:val="none" w:sz="0" w:space="0" w:color="auto"/>
            <w:bottom w:val="none" w:sz="0" w:space="0" w:color="auto"/>
            <w:right w:val="none" w:sz="0" w:space="0" w:color="auto"/>
          </w:divBdr>
        </w:div>
        <w:div w:id="27610238">
          <w:marLeft w:val="0"/>
          <w:marRight w:val="0"/>
          <w:marTop w:val="0"/>
          <w:marBottom w:val="0"/>
          <w:divBdr>
            <w:top w:val="none" w:sz="0" w:space="0" w:color="auto"/>
            <w:left w:val="none" w:sz="0" w:space="0" w:color="auto"/>
            <w:bottom w:val="none" w:sz="0" w:space="0" w:color="auto"/>
            <w:right w:val="none" w:sz="0" w:space="0" w:color="auto"/>
          </w:divBdr>
        </w:div>
        <w:div w:id="580650612">
          <w:marLeft w:val="0"/>
          <w:marRight w:val="0"/>
          <w:marTop w:val="0"/>
          <w:marBottom w:val="0"/>
          <w:divBdr>
            <w:top w:val="none" w:sz="0" w:space="0" w:color="auto"/>
            <w:left w:val="none" w:sz="0" w:space="0" w:color="auto"/>
            <w:bottom w:val="none" w:sz="0" w:space="0" w:color="auto"/>
            <w:right w:val="none" w:sz="0" w:space="0" w:color="auto"/>
          </w:divBdr>
        </w:div>
        <w:div w:id="545684697">
          <w:marLeft w:val="0"/>
          <w:marRight w:val="0"/>
          <w:marTop w:val="0"/>
          <w:marBottom w:val="0"/>
          <w:divBdr>
            <w:top w:val="none" w:sz="0" w:space="0" w:color="auto"/>
            <w:left w:val="none" w:sz="0" w:space="0" w:color="auto"/>
            <w:bottom w:val="none" w:sz="0" w:space="0" w:color="auto"/>
            <w:right w:val="none" w:sz="0" w:space="0" w:color="auto"/>
          </w:divBdr>
        </w:div>
        <w:div w:id="913970468">
          <w:marLeft w:val="0"/>
          <w:marRight w:val="0"/>
          <w:marTop w:val="0"/>
          <w:marBottom w:val="0"/>
          <w:divBdr>
            <w:top w:val="none" w:sz="0" w:space="0" w:color="auto"/>
            <w:left w:val="none" w:sz="0" w:space="0" w:color="auto"/>
            <w:bottom w:val="none" w:sz="0" w:space="0" w:color="auto"/>
            <w:right w:val="none" w:sz="0" w:space="0" w:color="auto"/>
          </w:divBdr>
        </w:div>
        <w:div w:id="281958077">
          <w:marLeft w:val="0"/>
          <w:marRight w:val="0"/>
          <w:marTop w:val="0"/>
          <w:marBottom w:val="0"/>
          <w:divBdr>
            <w:top w:val="none" w:sz="0" w:space="0" w:color="auto"/>
            <w:left w:val="none" w:sz="0" w:space="0" w:color="auto"/>
            <w:bottom w:val="none" w:sz="0" w:space="0" w:color="auto"/>
            <w:right w:val="none" w:sz="0" w:space="0" w:color="auto"/>
          </w:divBdr>
        </w:div>
        <w:div w:id="633020337">
          <w:marLeft w:val="0"/>
          <w:marRight w:val="0"/>
          <w:marTop w:val="0"/>
          <w:marBottom w:val="0"/>
          <w:divBdr>
            <w:top w:val="none" w:sz="0" w:space="0" w:color="auto"/>
            <w:left w:val="none" w:sz="0" w:space="0" w:color="auto"/>
            <w:bottom w:val="none" w:sz="0" w:space="0" w:color="auto"/>
            <w:right w:val="none" w:sz="0" w:space="0" w:color="auto"/>
          </w:divBdr>
        </w:div>
        <w:div w:id="1760758829">
          <w:marLeft w:val="0"/>
          <w:marRight w:val="0"/>
          <w:marTop w:val="0"/>
          <w:marBottom w:val="0"/>
          <w:divBdr>
            <w:top w:val="none" w:sz="0" w:space="0" w:color="auto"/>
            <w:left w:val="none" w:sz="0" w:space="0" w:color="auto"/>
            <w:bottom w:val="none" w:sz="0" w:space="0" w:color="auto"/>
            <w:right w:val="none" w:sz="0" w:space="0" w:color="auto"/>
          </w:divBdr>
        </w:div>
        <w:div w:id="679509461">
          <w:marLeft w:val="0"/>
          <w:marRight w:val="0"/>
          <w:marTop w:val="0"/>
          <w:marBottom w:val="0"/>
          <w:divBdr>
            <w:top w:val="none" w:sz="0" w:space="0" w:color="auto"/>
            <w:left w:val="none" w:sz="0" w:space="0" w:color="auto"/>
            <w:bottom w:val="none" w:sz="0" w:space="0" w:color="auto"/>
            <w:right w:val="none" w:sz="0" w:space="0" w:color="auto"/>
          </w:divBdr>
        </w:div>
        <w:div w:id="354036847">
          <w:marLeft w:val="0"/>
          <w:marRight w:val="0"/>
          <w:marTop w:val="0"/>
          <w:marBottom w:val="0"/>
          <w:divBdr>
            <w:top w:val="none" w:sz="0" w:space="0" w:color="auto"/>
            <w:left w:val="none" w:sz="0" w:space="0" w:color="auto"/>
            <w:bottom w:val="none" w:sz="0" w:space="0" w:color="auto"/>
            <w:right w:val="none" w:sz="0" w:space="0" w:color="auto"/>
          </w:divBdr>
        </w:div>
        <w:div w:id="638845682">
          <w:marLeft w:val="0"/>
          <w:marRight w:val="0"/>
          <w:marTop w:val="0"/>
          <w:marBottom w:val="0"/>
          <w:divBdr>
            <w:top w:val="none" w:sz="0" w:space="0" w:color="auto"/>
            <w:left w:val="none" w:sz="0" w:space="0" w:color="auto"/>
            <w:bottom w:val="none" w:sz="0" w:space="0" w:color="auto"/>
            <w:right w:val="none" w:sz="0" w:space="0" w:color="auto"/>
          </w:divBdr>
        </w:div>
        <w:div w:id="69231099">
          <w:marLeft w:val="0"/>
          <w:marRight w:val="0"/>
          <w:marTop w:val="0"/>
          <w:marBottom w:val="0"/>
          <w:divBdr>
            <w:top w:val="none" w:sz="0" w:space="0" w:color="auto"/>
            <w:left w:val="none" w:sz="0" w:space="0" w:color="auto"/>
            <w:bottom w:val="none" w:sz="0" w:space="0" w:color="auto"/>
            <w:right w:val="none" w:sz="0" w:space="0" w:color="auto"/>
          </w:divBdr>
        </w:div>
        <w:div w:id="1866560263">
          <w:marLeft w:val="0"/>
          <w:marRight w:val="0"/>
          <w:marTop w:val="0"/>
          <w:marBottom w:val="0"/>
          <w:divBdr>
            <w:top w:val="none" w:sz="0" w:space="0" w:color="auto"/>
            <w:left w:val="none" w:sz="0" w:space="0" w:color="auto"/>
            <w:bottom w:val="none" w:sz="0" w:space="0" w:color="auto"/>
            <w:right w:val="none" w:sz="0" w:space="0" w:color="auto"/>
          </w:divBdr>
        </w:div>
        <w:div w:id="11228837">
          <w:marLeft w:val="0"/>
          <w:marRight w:val="0"/>
          <w:marTop w:val="0"/>
          <w:marBottom w:val="0"/>
          <w:divBdr>
            <w:top w:val="none" w:sz="0" w:space="0" w:color="auto"/>
            <w:left w:val="none" w:sz="0" w:space="0" w:color="auto"/>
            <w:bottom w:val="none" w:sz="0" w:space="0" w:color="auto"/>
            <w:right w:val="none" w:sz="0" w:space="0" w:color="auto"/>
          </w:divBdr>
        </w:div>
        <w:div w:id="606157470">
          <w:marLeft w:val="0"/>
          <w:marRight w:val="0"/>
          <w:marTop w:val="0"/>
          <w:marBottom w:val="0"/>
          <w:divBdr>
            <w:top w:val="none" w:sz="0" w:space="0" w:color="auto"/>
            <w:left w:val="none" w:sz="0" w:space="0" w:color="auto"/>
            <w:bottom w:val="none" w:sz="0" w:space="0" w:color="auto"/>
            <w:right w:val="none" w:sz="0" w:space="0" w:color="auto"/>
          </w:divBdr>
        </w:div>
        <w:div w:id="1479108811">
          <w:marLeft w:val="0"/>
          <w:marRight w:val="0"/>
          <w:marTop w:val="0"/>
          <w:marBottom w:val="0"/>
          <w:divBdr>
            <w:top w:val="none" w:sz="0" w:space="0" w:color="auto"/>
            <w:left w:val="none" w:sz="0" w:space="0" w:color="auto"/>
            <w:bottom w:val="none" w:sz="0" w:space="0" w:color="auto"/>
            <w:right w:val="none" w:sz="0" w:space="0" w:color="auto"/>
          </w:divBdr>
        </w:div>
        <w:div w:id="1546142112">
          <w:marLeft w:val="0"/>
          <w:marRight w:val="0"/>
          <w:marTop w:val="0"/>
          <w:marBottom w:val="0"/>
          <w:divBdr>
            <w:top w:val="none" w:sz="0" w:space="0" w:color="auto"/>
            <w:left w:val="none" w:sz="0" w:space="0" w:color="auto"/>
            <w:bottom w:val="none" w:sz="0" w:space="0" w:color="auto"/>
            <w:right w:val="none" w:sz="0" w:space="0" w:color="auto"/>
          </w:divBdr>
        </w:div>
        <w:div w:id="1007515467">
          <w:marLeft w:val="0"/>
          <w:marRight w:val="0"/>
          <w:marTop w:val="0"/>
          <w:marBottom w:val="0"/>
          <w:divBdr>
            <w:top w:val="none" w:sz="0" w:space="0" w:color="auto"/>
            <w:left w:val="none" w:sz="0" w:space="0" w:color="auto"/>
            <w:bottom w:val="none" w:sz="0" w:space="0" w:color="auto"/>
            <w:right w:val="none" w:sz="0" w:space="0" w:color="auto"/>
          </w:divBdr>
        </w:div>
        <w:div w:id="303512493">
          <w:marLeft w:val="0"/>
          <w:marRight w:val="0"/>
          <w:marTop w:val="0"/>
          <w:marBottom w:val="0"/>
          <w:divBdr>
            <w:top w:val="none" w:sz="0" w:space="0" w:color="auto"/>
            <w:left w:val="none" w:sz="0" w:space="0" w:color="auto"/>
            <w:bottom w:val="none" w:sz="0" w:space="0" w:color="auto"/>
            <w:right w:val="none" w:sz="0" w:space="0" w:color="auto"/>
          </w:divBdr>
        </w:div>
        <w:div w:id="2035812448">
          <w:marLeft w:val="0"/>
          <w:marRight w:val="0"/>
          <w:marTop w:val="0"/>
          <w:marBottom w:val="0"/>
          <w:divBdr>
            <w:top w:val="none" w:sz="0" w:space="0" w:color="auto"/>
            <w:left w:val="none" w:sz="0" w:space="0" w:color="auto"/>
            <w:bottom w:val="none" w:sz="0" w:space="0" w:color="auto"/>
            <w:right w:val="none" w:sz="0" w:space="0" w:color="auto"/>
          </w:divBdr>
        </w:div>
        <w:div w:id="1555196435">
          <w:marLeft w:val="0"/>
          <w:marRight w:val="0"/>
          <w:marTop w:val="0"/>
          <w:marBottom w:val="0"/>
          <w:divBdr>
            <w:top w:val="none" w:sz="0" w:space="0" w:color="auto"/>
            <w:left w:val="none" w:sz="0" w:space="0" w:color="auto"/>
            <w:bottom w:val="none" w:sz="0" w:space="0" w:color="auto"/>
            <w:right w:val="none" w:sz="0" w:space="0" w:color="auto"/>
          </w:divBdr>
        </w:div>
        <w:div w:id="2103795314">
          <w:marLeft w:val="0"/>
          <w:marRight w:val="0"/>
          <w:marTop w:val="0"/>
          <w:marBottom w:val="0"/>
          <w:divBdr>
            <w:top w:val="none" w:sz="0" w:space="0" w:color="auto"/>
            <w:left w:val="none" w:sz="0" w:space="0" w:color="auto"/>
            <w:bottom w:val="none" w:sz="0" w:space="0" w:color="auto"/>
            <w:right w:val="none" w:sz="0" w:space="0" w:color="auto"/>
          </w:divBdr>
        </w:div>
        <w:div w:id="1666589676">
          <w:marLeft w:val="0"/>
          <w:marRight w:val="0"/>
          <w:marTop w:val="0"/>
          <w:marBottom w:val="0"/>
          <w:divBdr>
            <w:top w:val="none" w:sz="0" w:space="0" w:color="auto"/>
            <w:left w:val="none" w:sz="0" w:space="0" w:color="auto"/>
            <w:bottom w:val="none" w:sz="0" w:space="0" w:color="auto"/>
            <w:right w:val="none" w:sz="0" w:space="0" w:color="auto"/>
          </w:divBdr>
        </w:div>
        <w:div w:id="390084828">
          <w:marLeft w:val="0"/>
          <w:marRight w:val="0"/>
          <w:marTop w:val="0"/>
          <w:marBottom w:val="0"/>
          <w:divBdr>
            <w:top w:val="none" w:sz="0" w:space="0" w:color="auto"/>
            <w:left w:val="none" w:sz="0" w:space="0" w:color="auto"/>
            <w:bottom w:val="none" w:sz="0" w:space="0" w:color="auto"/>
            <w:right w:val="none" w:sz="0" w:space="0" w:color="auto"/>
          </w:divBdr>
        </w:div>
        <w:div w:id="2038969582">
          <w:marLeft w:val="0"/>
          <w:marRight w:val="0"/>
          <w:marTop w:val="0"/>
          <w:marBottom w:val="0"/>
          <w:divBdr>
            <w:top w:val="none" w:sz="0" w:space="0" w:color="auto"/>
            <w:left w:val="none" w:sz="0" w:space="0" w:color="auto"/>
            <w:bottom w:val="none" w:sz="0" w:space="0" w:color="auto"/>
            <w:right w:val="none" w:sz="0" w:space="0" w:color="auto"/>
          </w:divBdr>
        </w:div>
        <w:div w:id="884758054">
          <w:marLeft w:val="0"/>
          <w:marRight w:val="0"/>
          <w:marTop w:val="0"/>
          <w:marBottom w:val="0"/>
          <w:divBdr>
            <w:top w:val="none" w:sz="0" w:space="0" w:color="auto"/>
            <w:left w:val="none" w:sz="0" w:space="0" w:color="auto"/>
            <w:bottom w:val="none" w:sz="0" w:space="0" w:color="auto"/>
            <w:right w:val="none" w:sz="0" w:space="0" w:color="auto"/>
          </w:divBdr>
        </w:div>
        <w:div w:id="280380443">
          <w:marLeft w:val="0"/>
          <w:marRight w:val="0"/>
          <w:marTop w:val="0"/>
          <w:marBottom w:val="0"/>
          <w:divBdr>
            <w:top w:val="none" w:sz="0" w:space="0" w:color="auto"/>
            <w:left w:val="none" w:sz="0" w:space="0" w:color="auto"/>
            <w:bottom w:val="none" w:sz="0" w:space="0" w:color="auto"/>
            <w:right w:val="none" w:sz="0" w:space="0" w:color="auto"/>
          </w:divBdr>
        </w:div>
        <w:div w:id="1842088369">
          <w:marLeft w:val="0"/>
          <w:marRight w:val="0"/>
          <w:marTop w:val="0"/>
          <w:marBottom w:val="0"/>
          <w:divBdr>
            <w:top w:val="none" w:sz="0" w:space="0" w:color="auto"/>
            <w:left w:val="none" w:sz="0" w:space="0" w:color="auto"/>
            <w:bottom w:val="none" w:sz="0" w:space="0" w:color="auto"/>
            <w:right w:val="none" w:sz="0" w:space="0" w:color="auto"/>
          </w:divBdr>
        </w:div>
        <w:div w:id="1523593766">
          <w:marLeft w:val="0"/>
          <w:marRight w:val="0"/>
          <w:marTop w:val="0"/>
          <w:marBottom w:val="0"/>
          <w:divBdr>
            <w:top w:val="none" w:sz="0" w:space="0" w:color="auto"/>
            <w:left w:val="none" w:sz="0" w:space="0" w:color="auto"/>
            <w:bottom w:val="none" w:sz="0" w:space="0" w:color="auto"/>
            <w:right w:val="none" w:sz="0" w:space="0" w:color="auto"/>
          </w:divBdr>
        </w:div>
        <w:div w:id="2067679377">
          <w:marLeft w:val="0"/>
          <w:marRight w:val="0"/>
          <w:marTop w:val="0"/>
          <w:marBottom w:val="0"/>
          <w:divBdr>
            <w:top w:val="none" w:sz="0" w:space="0" w:color="auto"/>
            <w:left w:val="none" w:sz="0" w:space="0" w:color="auto"/>
            <w:bottom w:val="none" w:sz="0" w:space="0" w:color="auto"/>
            <w:right w:val="none" w:sz="0" w:space="0" w:color="auto"/>
          </w:divBdr>
        </w:div>
        <w:div w:id="110511887">
          <w:marLeft w:val="0"/>
          <w:marRight w:val="0"/>
          <w:marTop w:val="0"/>
          <w:marBottom w:val="0"/>
          <w:divBdr>
            <w:top w:val="none" w:sz="0" w:space="0" w:color="auto"/>
            <w:left w:val="none" w:sz="0" w:space="0" w:color="auto"/>
            <w:bottom w:val="none" w:sz="0" w:space="0" w:color="auto"/>
            <w:right w:val="none" w:sz="0" w:space="0" w:color="auto"/>
          </w:divBdr>
        </w:div>
        <w:div w:id="563031322">
          <w:marLeft w:val="0"/>
          <w:marRight w:val="0"/>
          <w:marTop w:val="0"/>
          <w:marBottom w:val="0"/>
          <w:divBdr>
            <w:top w:val="none" w:sz="0" w:space="0" w:color="auto"/>
            <w:left w:val="none" w:sz="0" w:space="0" w:color="auto"/>
            <w:bottom w:val="none" w:sz="0" w:space="0" w:color="auto"/>
            <w:right w:val="none" w:sz="0" w:space="0" w:color="auto"/>
          </w:divBdr>
        </w:div>
        <w:div w:id="1586961713">
          <w:marLeft w:val="0"/>
          <w:marRight w:val="0"/>
          <w:marTop w:val="0"/>
          <w:marBottom w:val="0"/>
          <w:divBdr>
            <w:top w:val="none" w:sz="0" w:space="0" w:color="auto"/>
            <w:left w:val="none" w:sz="0" w:space="0" w:color="auto"/>
            <w:bottom w:val="none" w:sz="0" w:space="0" w:color="auto"/>
            <w:right w:val="none" w:sz="0" w:space="0" w:color="auto"/>
          </w:divBdr>
        </w:div>
        <w:div w:id="1915435396">
          <w:marLeft w:val="0"/>
          <w:marRight w:val="0"/>
          <w:marTop w:val="0"/>
          <w:marBottom w:val="0"/>
          <w:divBdr>
            <w:top w:val="none" w:sz="0" w:space="0" w:color="auto"/>
            <w:left w:val="none" w:sz="0" w:space="0" w:color="auto"/>
            <w:bottom w:val="none" w:sz="0" w:space="0" w:color="auto"/>
            <w:right w:val="none" w:sz="0" w:space="0" w:color="auto"/>
          </w:divBdr>
        </w:div>
        <w:div w:id="143938882">
          <w:marLeft w:val="0"/>
          <w:marRight w:val="0"/>
          <w:marTop w:val="0"/>
          <w:marBottom w:val="0"/>
          <w:divBdr>
            <w:top w:val="none" w:sz="0" w:space="0" w:color="auto"/>
            <w:left w:val="none" w:sz="0" w:space="0" w:color="auto"/>
            <w:bottom w:val="none" w:sz="0" w:space="0" w:color="auto"/>
            <w:right w:val="none" w:sz="0" w:space="0" w:color="auto"/>
          </w:divBdr>
        </w:div>
        <w:div w:id="1565220038">
          <w:marLeft w:val="0"/>
          <w:marRight w:val="0"/>
          <w:marTop w:val="0"/>
          <w:marBottom w:val="0"/>
          <w:divBdr>
            <w:top w:val="none" w:sz="0" w:space="0" w:color="auto"/>
            <w:left w:val="none" w:sz="0" w:space="0" w:color="auto"/>
            <w:bottom w:val="none" w:sz="0" w:space="0" w:color="auto"/>
            <w:right w:val="none" w:sz="0" w:space="0" w:color="auto"/>
          </w:divBdr>
        </w:div>
        <w:div w:id="780420716">
          <w:marLeft w:val="0"/>
          <w:marRight w:val="0"/>
          <w:marTop w:val="0"/>
          <w:marBottom w:val="0"/>
          <w:divBdr>
            <w:top w:val="none" w:sz="0" w:space="0" w:color="auto"/>
            <w:left w:val="none" w:sz="0" w:space="0" w:color="auto"/>
            <w:bottom w:val="none" w:sz="0" w:space="0" w:color="auto"/>
            <w:right w:val="none" w:sz="0" w:space="0" w:color="auto"/>
          </w:divBdr>
        </w:div>
        <w:div w:id="868448599">
          <w:marLeft w:val="0"/>
          <w:marRight w:val="0"/>
          <w:marTop w:val="0"/>
          <w:marBottom w:val="0"/>
          <w:divBdr>
            <w:top w:val="none" w:sz="0" w:space="0" w:color="auto"/>
            <w:left w:val="none" w:sz="0" w:space="0" w:color="auto"/>
            <w:bottom w:val="none" w:sz="0" w:space="0" w:color="auto"/>
            <w:right w:val="none" w:sz="0" w:space="0" w:color="auto"/>
          </w:divBdr>
        </w:div>
        <w:div w:id="556209980">
          <w:marLeft w:val="0"/>
          <w:marRight w:val="0"/>
          <w:marTop w:val="0"/>
          <w:marBottom w:val="0"/>
          <w:divBdr>
            <w:top w:val="none" w:sz="0" w:space="0" w:color="auto"/>
            <w:left w:val="none" w:sz="0" w:space="0" w:color="auto"/>
            <w:bottom w:val="none" w:sz="0" w:space="0" w:color="auto"/>
            <w:right w:val="none" w:sz="0" w:space="0" w:color="auto"/>
          </w:divBdr>
        </w:div>
        <w:div w:id="1732999781">
          <w:marLeft w:val="0"/>
          <w:marRight w:val="0"/>
          <w:marTop w:val="0"/>
          <w:marBottom w:val="0"/>
          <w:divBdr>
            <w:top w:val="none" w:sz="0" w:space="0" w:color="auto"/>
            <w:left w:val="none" w:sz="0" w:space="0" w:color="auto"/>
            <w:bottom w:val="none" w:sz="0" w:space="0" w:color="auto"/>
            <w:right w:val="none" w:sz="0" w:space="0" w:color="auto"/>
          </w:divBdr>
        </w:div>
        <w:div w:id="655302254">
          <w:marLeft w:val="0"/>
          <w:marRight w:val="0"/>
          <w:marTop w:val="0"/>
          <w:marBottom w:val="0"/>
          <w:divBdr>
            <w:top w:val="none" w:sz="0" w:space="0" w:color="auto"/>
            <w:left w:val="none" w:sz="0" w:space="0" w:color="auto"/>
            <w:bottom w:val="none" w:sz="0" w:space="0" w:color="auto"/>
            <w:right w:val="none" w:sz="0" w:space="0" w:color="auto"/>
          </w:divBdr>
        </w:div>
        <w:div w:id="2033069479">
          <w:marLeft w:val="0"/>
          <w:marRight w:val="0"/>
          <w:marTop w:val="0"/>
          <w:marBottom w:val="0"/>
          <w:divBdr>
            <w:top w:val="none" w:sz="0" w:space="0" w:color="auto"/>
            <w:left w:val="none" w:sz="0" w:space="0" w:color="auto"/>
            <w:bottom w:val="none" w:sz="0" w:space="0" w:color="auto"/>
            <w:right w:val="none" w:sz="0" w:space="0" w:color="auto"/>
          </w:divBdr>
        </w:div>
        <w:div w:id="1981418386">
          <w:marLeft w:val="0"/>
          <w:marRight w:val="0"/>
          <w:marTop w:val="0"/>
          <w:marBottom w:val="0"/>
          <w:divBdr>
            <w:top w:val="none" w:sz="0" w:space="0" w:color="auto"/>
            <w:left w:val="none" w:sz="0" w:space="0" w:color="auto"/>
            <w:bottom w:val="none" w:sz="0" w:space="0" w:color="auto"/>
            <w:right w:val="none" w:sz="0" w:space="0" w:color="auto"/>
          </w:divBdr>
        </w:div>
      </w:divsChild>
    </w:div>
    <w:div w:id="2040398402">
      <w:bodyDiv w:val="1"/>
      <w:marLeft w:val="0"/>
      <w:marRight w:val="0"/>
      <w:marTop w:val="0"/>
      <w:marBottom w:val="0"/>
      <w:divBdr>
        <w:top w:val="none" w:sz="0" w:space="0" w:color="auto"/>
        <w:left w:val="none" w:sz="0" w:space="0" w:color="auto"/>
        <w:bottom w:val="none" w:sz="0" w:space="0" w:color="auto"/>
        <w:right w:val="none" w:sz="0" w:space="0" w:color="auto"/>
      </w:divBdr>
    </w:div>
    <w:div w:id="2043047442">
      <w:bodyDiv w:val="1"/>
      <w:marLeft w:val="0"/>
      <w:marRight w:val="0"/>
      <w:marTop w:val="0"/>
      <w:marBottom w:val="0"/>
      <w:divBdr>
        <w:top w:val="none" w:sz="0" w:space="0" w:color="auto"/>
        <w:left w:val="none" w:sz="0" w:space="0" w:color="auto"/>
        <w:bottom w:val="none" w:sz="0" w:space="0" w:color="auto"/>
        <w:right w:val="none" w:sz="0" w:space="0" w:color="auto"/>
      </w:divBdr>
    </w:div>
    <w:div w:id="2045714382">
      <w:bodyDiv w:val="1"/>
      <w:marLeft w:val="0"/>
      <w:marRight w:val="0"/>
      <w:marTop w:val="0"/>
      <w:marBottom w:val="0"/>
      <w:divBdr>
        <w:top w:val="none" w:sz="0" w:space="0" w:color="auto"/>
        <w:left w:val="none" w:sz="0" w:space="0" w:color="auto"/>
        <w:bottom w:val="none" w:sz="0" w:space="0" w:color="auto"/>
        <w:right w:val="none" w:sz="0" w:space="0" w:color="auto"/>
      </w:divBdr>
    </w:div>
    <w:div w:id="2048987172">
      <w:bodyDiv w:val="1"/>
      <w:marLeft w:val="0"/>
      <w:marRight w:val="0"/>
      <w:marTop w:val="0"/>
      <w:marBottom w:val="0"/>
      <w:divBdr>
        <w:top w:val="none" w:sz="0" w:space="0" w:color="auto"/>
        <w:left w:val="none" w:sz="0" w:space="0" w:color="auto"/>
        <w:bottom w:val="none" w:sz="0" w:space="0" w:color="auto"/>
        <w:right w:val="none" w:sz="0" w:space="0" w:color="auto"/>
      </w:divBdr>
      <w:divsChild>
        <w:div w:id="131059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405462">
      <w:bodyDiv w:val="1"/>
      <w:marLeft w:val="0"/>
      <w:marRight w:val="0"/>
      <w:marTop w:val="0"/>
      <w:marBottom w:val="0"/>
      <w:divBdr>
        <w:top w:val="none" w:sz="0" w:space="0" w:color="auto"/>
        <w:left w:val="none" w:sz="0" w:space="0" w:color="auto"/>
        <w:bottom w:val="none" w:sz="0" w:space="0" w:color="auto"/>
        <w:right w:val="none" w:sz="0" w:space="0" w:color="auto"/>
      </w:divBdr>
    </w:div>
    <w:div w:id="2056192985">
      <w:bodyDiv w:val="1"/>
      <w:marLeft w:val="0"/>
      <w:marRight w:val="0"/>
      <w:marTop w:val="0"/>
      <w:marBottom w:val="0"/>
      <w:divBdr>
        <w:top w:val="none" w:sz="0" w:space="0" w:color="auto"/>
        <w:left w:val="none" w:sz="0" w:space="0" w:color="auto"/>
        <w:bottom w:val="none" w:sz="0" w:space="0" w:color="auto"/>
        <w:right w:val="none" w:sz="0" w:space="0" w:color="auto"/>
      </w:divBdr>
    </w:div>
    <w:div w:id="2056267617">
      <w:bodyDiv w:val="1"/>
      <w:marLeft w:val="0"/>
      <w:marRight w:val="0"/>
      <w:marTop w:val="0"/>
      <w:marBottom w:val="0"/>
      <w:divBdr>
        <w:top w:val="none" w:sz="0" w:space="0" w:color="auto"/>
        <w:left w:val="none" w:sz="0" w:space="0" w:color="auto"/>
        <w:bottom w:val="none" w:sz="0" w:space="0" w:color="auto"/>
        <w:right w:val="none" w:sz="0" w:space="0" w:color="auto"/>
      </w:divBdr>
    </w:div>
    <w:div w:id="2057044056">
      <w:bodyDiv w:val="1"/>
      <w:marLeft w:val="0"/>
      <w:marRight w:val="0"/>
      <w:marTop w:val="0"/>
      <w:marBottom w:val="0"/>
      <w:divBdr>
        <w:top w:val="none" w:sz="0" w:space="0" w:color="auto"/>
        <w:left w:val="none" w:sz="0" w:space="0" w:color="auto"/>
        <w:bottom w:val="none" w:sz="0" w:space="0" w:color="auto"/>
        <w:right w:val="none" w:sz="0" w:space="0" w:color="auto"/>
      </w:divBdr>
    </w:div>
    <w:div w:id="2082677007">
      <w:bodyDiv w:val="1"/>
      <w:marLeft w:val="0"/>
      <w:marRight w:val="0"/>
      <w:marTop w:val="0"/>
      <w:marBottom w:val="0"/>
      <w:divBdr>
        <w:top w:val="none" w:sz="0" w:space="0" w:color="auto"/>
        <w:left w:val="none" w:sz="0" w:space="0" w:color="auto"/>
        <w:bottom w:val="none" w:sz="0" w:space="0" w:color="auto"/>
        <w:right w:val="none" w:sz="0" w:space="0" w:color="auto"/>
      </w:divBdr>
    </w:div>
    <w:div w:id="2083989860">
      <w:bodyDiv w:val="1"/>
      <w:marLeft w:val="0"/>
      <w:marRight w:val="0"/>
      <w:marTop w:val="0"/>
      <w:marBottom w:val="0"/>
      <w:divBdr>
        <w:top w:val="none" w:sz="0" w:space="0" w:color="auto"/>
        <w:left w:val="none" w:sz="0" w:space="0" w:color="auto"/>
        <w:bottom w:val="none" w:sz="0" w:space="0" w:color="auto"/>
        <w:right w:val="none" w:sz="0" w:space="0" w:color="auto"/>
      </w:divBdr>
    </w:div>
    <w:div w:id="2094929986">
      <w:bodyDiv w:val="1"/>
      <w:marLeft w:val="0"/>
      <w:marRight w:val="0"/>
      <w:marTop w:val="0"/>
      <w:marBottom w:val="0"/>
      <w:divBdr>
        <w:top w:val="none" w:sz="0" w:space="0" w:color="auto"/>
        <w:left w:val="none" w:sz="0" w:space="0" w:color="auto"/>
        <w:bottom w:val="none" w:sz="0" w:space="0" w:color="auto"/>
        <w:right w:val="none" w:sz="0" w:space="0" w:color="auto"/>
      </w:divBdr>
    </w:div>
    <w:div w:id="2105420124">
      <w:bodyDiv w:val="1"/>
      <w:marLeft w:val="0"/>
      <w:marRight w:val="0"/>
      <w:marTop w:val="0"/>
      <w:marBottom w:val="0"/>
      <w:divBdr>
        <w:top w:val="none" w:sz="0" w:space="0" w:color="auto"/>
        <w:left w:val="none" w:sz="0" w:space="0" w:color="auto"/>
        <w:bottom w:val="none" w:sz="0" w:space="0" w:color="auto"/>
        <w:right w:val="none" w:sz="0" w:space="0" w:color="auto"/>
      </w:divBdr>
    </w:div>
    <w:div w:id="2117403423">
      <w:bodyDiv w:val="1"/>
      <w:marLeft w:val="0"/>
      <w:marRight w:val="0"/>
      <w:marTop w:val="0"/>
      <w:marBottom w:val="0"/>
      <w:divBdr>
        <w:top w:val="none" w:sz="0" w:space="0" w:color="auto"/>
        <w:left w:val="none" w:sz="0" w:space="0" w:color="auto"/>
        <w:bottom w:val="none" w:sz="0" w:space="0" w:color="auto"/>
        <w:right w:val="none" w:sz="0" w:space="0" w:color="auto"/>
      </w:divBdr>
    </w:div>
    <w:div w:id="213910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mando_Conjunto_de_las_Fuerzas_Armadas_del_Per%C3%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Cur90</b:Tag>
    <b:SourceType>JournalArticle</b:SourceType>
    <b:Guid>{741E2FCF-7691-4731-8194-BD0A1A780A1E}</b:Guid>
    <b:Author>
      <b:Author>
        <b:NameList>
          <b:Person>
            <b:Last>Cure</b:Last>
            <b:First>C</b:First>
          </b:Person>
          <b:Person>
            <b:Last>Hernández</b:Last>
            <b:First>C.</b:First>
          </b:Person>
        </b:NameList>
      </b:Author>
    </b:Author>
    <b:Title>Sobrepeso y obesidad. Manual de educación y entrenamiento. Colegio máximo de las academias colombianas</b:Title>
    <b:JournalName>Academia nacional de medicina</b:JournalName>
    <b:Year>1990</b:Year>
    <b:Pages>1-2</b:Pages>
    <b:City>Bogotá-Colombia</b:City>
    <b:RefOrder>16</b:RefOrder>
  </b:Source>
  <b:Source>
    <b:Tag>Bur041</b:Tag>
    <b:SourceType>JournalArticle</b:SourceType>
    <b:Guid>{3AD3CABC-CFA1-4369-AB54-92CBE2FCDBA6}</b:Guid>
    <b:Author>
      <b:Author>
        <b:NameList>
          <b:Person>
            <b:Last>Burrows</b:Last>
            <b:First>R</b:First>
          </b:Person>
          <b:Person>
            <b:Last>Díaz</b:Last>
            <b:First>Muzzo</b:First>
            <b:Middle>S.</b:Middle>
          </b:Person>
        </b:NameList>
      </b:Author>
    </b:Author>
    <b:Title>Variaciones del índice de masa corporal (IMC) de acuerdo al grado de desarrollo puberal alcanzado.</b:Title>
    <b:JournalName>Rev Méd Chile</b:JournalName>
    <b:Year>2004</b:Year>
    <b:RefOrder>22</b:RefOrder>
  </b:Source>
  <b:Source>
    <b:Tag>Loh90</b:Tag>
    <b:SourceType>Book</b:SourceType>
    <b:Guid>{8E088543-3775-44B6-8C1E-4DE4701FD4AD}</b:Guid>
    <b:Title>Anthropometric Standardization Reference Manual.</b:Title>
    <b:Year>1990</b:Year>
    <b:Author>
      <b:Author>
        <b:NameList>
          <b:Person>
            <b:Last>Lohman</b:Last>
            <b:First>T.</b:First>
          </b:Person>
          <b:Person>
            <b:Last>Roche</b:Last>
            <b:First>A.</b:First>
          </b:Person>
        </b:NameList>
      </b:Author>
    </b:Author>
    <b:City>Illinois</b:City>
    <b:Publisher>Champaign: Human Kinects Books</b:Publisher>
    <b:RefOrder>30</b:RefOrder>
  </b:Source>
  <b:Source>
    <b:Tag>Cha</b:Tag>
    <b:SourceType>BookSection</b:SourceType>
    <b:Guid>{2D33ACEA-78FA-4252-B958-551AAB609AF9}</b:Guid>
    <b:Author>
      <b:Author>
        <b:NameList>
          <b:Person>
            <b:Last>Champagne</b:Last>
            <b:First>C.</b:First>
            <b:Middle>M.</b:Middle>
          </b:Person>
          <b:Person>
            <b:Last>Bray</b:Last>
            <b:First>G.A.</b:First>
          </b:Person>
        </b:NameList>
      </b:Author>
      <b:BookAuthor>
        <b:NameList>
          <b:Person>
            <b:Last>Wilson</b:Last>
            <b:First>T.</b:First>
          </b:Person>
          <b:Person>
            <b:Last>Bray</b:Last>
            <b:First>G.A.</b:First>
          </b:Person>
          <b:Person>
            <b:Last>Temple</b:Last>
            <b:First>N.J.</b:First>
          </b:Person>
          <b:Person>
            <b:Last>Struble</b:Last>
            <b:First>M.B.</b:First>
          </b:Person>
        </b:NameList>
      </b:BookAuthor>
    </b:Author>
    <b:Title>Nutritional Status: An Overview of methods for Assessment. Nutrition and Health: Nutrition Guide for Physicians</b:Title>
    <b:Pages>227-239</b:Pages>
    <b:BookTitle>USA: Humana Press</b:BookTitle>
    <b:Year>2010</b:Year>
    <b:RefOrder>24</b:RefOrder>
  </b:Source>
  <b:Source>
    <b:Tag>Qia12</b:Tag>
    <b:SourceType>JournalArticle</b:SourceType>
    <b:Guid>{C5E86968-B709-45AF-A739-A1E28307E794}</b:Guid>
    <b:Author>
      <b:Author>
        <b:NameList>
          <b:Person>
            <b:Last>Qiang</b:Last>
            <b:First>Z.</b:First>
          </b:Person>
        </b:NameList>
      </b:Author>
    </b:Author>
    <b:Title>Percent body fat is a better predictor of cardiovascular risk factor that body mass index.</b:Title>
    <b:Year>2012</b:Year>
    <b:Pages>591-600</b:Pages>
    <b:JournalName>Brazilian Journal of Medical and Biological Research</b:JournalName>
    <b:Volume>22</b:Volume>
    <b:Issue>5</b:Issue>
    <b:RefOrder>25</b:RefOrder>
  </b:Source>
  <b:Source>
    <b:Tag>Pel12</b:Tag>
    <b:SourceType>JournalArticle</b:SourceType>
    <b:Guid>{79FB0C95-F5FD-4316-8A2D-41B3232A6D22}</b:Guid>
    <b:Author>
      <b:Author>
        <b:Corporate>Pelt, G. et al</b:Corporate>
      </b:Author>
    </b:Author>
    <b:Title>The role of fat mass index in determining obesity.</b:Title>
    <b:JournalName>American Journal of Human Biology</b:JournalName>
    <b:Year>2012</b:Year>
    <b:Pages>639-647</b:Pages>
    <b:Volume>22</b:Volume>
    <b:Issue>5</b:Issue>
    <b:RefOrder>26</b:RefOrder>
  </b:Source>
  <b:Source>
    <b:Tag>Org</b:Tag>
    <b:SourceType>InternetSite</b:SourceType>
    <b:Guid>{D3EB0CE2-D97D-4F95-B6D6-070F15E5ACDD}</b:Guid>
    <b:Title>Obesidad y Sobrepeso</b:Title>
    <b:Author>
      <b:Author>
        <b:Corporate>Organización Mundial de la Salud</b:Corporate>
      </b:Author>
    </b:Author>
    <b:URL>http://www.who.int/mediacentre/factsheets/fs311/es/</b:URL>
    <b:Year>2017</b:Year>
    <b:RefOrder>27</b:RefOrder>
  </b:Source>
  <b:Source>
    <b:Tag>Gal00</b:Tag>
    <b:SourceType>JournalArticle</b:SourceType>
    <b:Guid>{A0E1C7F8-E0C6-4C50-B5E7-899CAD2E8502}</b:Guid>
    <b:Author>
      <b:Author>
        <b:Corporate>Gallagher y otros</b:Corporate>
      </b:Author>
    </b:Author>
    <b:Title>American Journal of Clinical Nutrition (Publicación estadounidense especializada en nutrición)</b:Title>
    <b:Year>2000</b:Year>
    <b:Volume>72</b:Volume>
    <b:RefOrder>29</b:RefOrder>
  </b:Source>
  <b:Source>
    <b:Tag>Men</b:Tag>
    <b:SourceType>JournalArticle</b:SourceType>
    <b:Guid>{03E10AD6-235F-4371-8EBE-1E05A14691A3}</b:Guid>
    <b:Author>
      <b:Author>
        <b:NameList>
          <b:Person>
            <b:Last>Mendenhall</b:Last>
            <b:First>W.</b:First>
          </b:Person>
          <b:Person>
            <b:Last>Beaver</b:Last>
            <b:First>R.</b:First>
            <b:Middle>J.</b:Middle>
          </b:Person>
          <b:Person>
            <b:Last>Beaver</b:Last>
            <b:First>B.</b:First>
            <b:Middle>M.</b:Middle>
          </b:Person>
        </b:NameList>
      </b:Author>
    </b:Author>
    <b:Title>Introduction to Probability and Statistics</b:Title>
    <b:JournalName>Belmont: Brooks/Cole</b:JournalName>
    <b:Year>2009</b:Year>
    <b:RefOrder>41</b:RefOrder>
  </b:Source>
  <b:Source>
    <b:Tag>MarcadorDePosición1</b:Tag>
    <b:SourceType>JournalArticle</b:SourceType>
    <b:Guid>{746658EC-A869-4D4D-AEAD-D5D001E86534}</b:Guid>
    <b:Author>
      <b:Author>
        <b:NameList>
          <b:Person>
            <b:Last>Wang</b:Last>
            <b:First>YC</b:First>
          </b:Person>
          <b:Person>
            <b:Last>McPherson</b:Last>
            <b:First>K</b:First>
          </b:Person>
          <b:Person>
            <b:Last>Marsh</b:Last>
            <b:First>T</b:First>
          </b:Person>
          <b:Person>
            <b:Last>Gortmaker</b:Last>
            <b:First>SL</b:First>
          </b:Person>
          <b:Person>
            <b:Last>Brown</b:Last>
            <b:First>M.</b:First>
          </b:Person>
        </b:NameList>
      </b:Author>
    </b:Author>
    <b:Title>Health and economic burden of the projected obesity trends in the USA and the UK</b:Title>
    <b:JournalName>Lancet</b:JournalName>
    <b:Year>2011</b:Year>
    <b:Pages>815-25.</b:Pages>
    <b:Volume>378</b:Volume>
    <b:Issue>9793</b:Issue>
    <b:RefOrder>4</b:RefOrder>
  </b:Source>
  <b:Source>
    <b:Tag>MarcadorDePosición2</b:Tag>
    <b:SourceType>JournalArticle</b:SourceType>
    <b:Guid>{41424726-3604-4DFF-B1C3-52943B72C811}</b:Guid>
    <b:Author>
      <b:Author>
        <b:NameList>
          <b:Person>
            <b:Last>Romero</b:Last>
            <b:First>V</b:First>
          </b:Person>
          <b:Person>
            <b:Last>Vásquez</b:Last>
            <b:First>G</b:First>
          </b:Person>
          <b:Person>
            <b:Last>Edgar</b:Last>
            <b:First>M.</b:First>
          </b:Person>
        </b:NameList>
      </b:Author>
    </b:Author>
    <b:Title>La obesidad en el niño, problema no percibido  por los padres: Su relación con enfermedades crónicas y degenerativas en la edad adulta.</b:Title>
    <b:Year>2008</b:Year>
    <b:JournalName>Bol. Med. Hosp. Infant. Mex.</b:JournalName>
    <b:Pages>519-527</b:Pages>
    <b:Volume>65</b:Volume>
    <b:Issue>6</b:Issue>
    <b:RefOrder>5</b:RefOrder>
  </b:Source>
  <b:Source>
    <b:Tag>MarcadorDePosición4</b:Tag>
    <b:SourceType>JournalArticle</b:SourceType>
    <b:Guid>{4646CB0D-2C64-4BA8-9A7D-AA081699B3AD}</b:Guid>
    <b:Title>Worldwide trends in childhood overweight and obesity</b:Title>
    <b:Year>2006</b:Year>
    <b:Author>
      <b:Author>
        <b:NameList>
          <b:Person>
            <b:Last>Wang Y</b:Last>
            <b:First>Lobstein</b:First>
            <b:Middle>T.</b:Middle>
          </b:Person>
        </b:NameList>
      </b:Author>
    </b:Author>
    <b:JournalName>Int J Pediatr Obes.</b:JournalName>
    <b:Pages>11-25</b:Pages>
    <b:Volume>1</b:Volume>
    <b:Issue>1</b:Issue>
    <b:RefOrder>7</b:RefOrder>
  </b:Source>
  <b:Source>
    <b:Tag>MarcadorDePosición5</b:Tag>
    <b:SourceType>JournalArticle</b:SourceType>
    <b:Guid>{0989C585-99B2-4C3E-B37E-9FE838542116}</b:Guid>
    <b:Author>
      <b:Author>
        <b:NameList>
          <b:Person>
            <b:Last>Victoria</b:Last>
            <b:First>C.</b:First>
          </b:Person>
          <b:Person>
            <b:Last>Adair</b:Last>
            <b:First>L.</b:First>
          </b:Person>
          <b:Person>
            <b:Last>Fall</b:Last>
            <b:First>C.</b:First>
          </b:Person>
          <b:Person>
            <b:Last>Hallal</b:Last>
            <b:First>P.</b:First>
          </b:Person>
          <b:Person>
            <b:Last>Martorell</b:Last>
            <b:First>R.</b:First>
          </b:Person>
          <b:Person>
            <b:Last>Ritcher</b:Last>
            <b:First>L.,</b:First>
            <b:Middle>Sachdev, H.</b:Middle>
          </b:Person>
        </b:NameList>
      </b:Author>
    </b:Author>
    <b:Title>For the Maternal and Child Undernutrition Study Group. Maternal and child undernutrition: consequences for adult health and human capital.</b:Title>
    <b:InternetSiteTitle>Lancet, Series Maternal and Child U</b:InternetSiteTitle>
    <b:Year>2008</b:Year>
    <b:Pages>23-40</b:Pages>
    <b:JournalName>Lancet, Series Maternal and Child Undernutrition</b:JournalName>
    <b:RefOrder>8</b:RefOrder>
  </b:Source>
  <b:Source>
    <b:Tag>MarcadorDePosición8</b:Tag>
    <b:SourceType>JournalArticle</b:SourceType>
    <b:Guid>{CDC1F6F0-138F-490D-8AEC-ECE7A33B73A6}</b:Guid>
    <b:Author>
      <b:Author>
        <b:NameList>
          <b:Person>
            <b:Last>Lichtash</b:Last>
          </b:Person>
          <b:Person>
            <b:Last>Charlene</b:Last>
            <b:First>T.</b:First>
            <b:Middle>et al.</b:Middle>
          </b:Person>
        </b:NameList>
      </b:Author>
    </b:Author>
    <b:Title>Body adiposity index versus body mass index and other anthropometric traits as correlates of cardiometabolic risk factors.</b:Title>
    <b:Year>2013</b:Year>
    <b:JournalName>PloS one,</b:JournalName>
    <b:RefOrder>14</b:RefOrder>
  </b:Source>
  <b:Source>
    <b:Tag>MarcadorDePosición11</b:Tag>
    <b:SourceType>JournalArticle</b:SourceType>
    <b:Guid>{6CCFD947-1F65-4954-A70C-6ADBAD6232B4}</b:Guid>
    <b:Author>
      <b:Author>
        <b:NameList>
          <b:Person>
            <b:Last>Lobstein</b:Last>
            <b:First>T</b:First>
          </b:Person>
          <b:Person>
            <b:Last>Baur</b:Last>
            <b:First>L</b:First>
          </b:Person>
          <b:Person>
            <b:Last>Uauy</b:Last>
            <b:First>R.</b:First>
          </b:Person>
        </b:NameList>
      </b:Author>
    </b:Author>
    <b:Title>Obesity in children and young people: a crisis in public health</b:Title>
    <b:JournalName>Obes Rev</b:JournalName>
    <b:Year>2004</b:Year>
    <b:Pages>104</b:Pages>
    <b:Volume>1</b:Volume>
    <b:Issue>4</b:Issue>
    <b:RefOrder>18</b:RefOrder>
  </b:Source>
  <b:Source>
    <b:Tag>Sec</b:Tag>
    <b:SourceType>DocumentFromInternetSite</b:SourceType>
    <b:Guid>{2D54CBE8-003C-45FE-B2F2-5F7F51FD084D}</b:Guid>
    <b:Title>Seca 203 Precisión para la salud</b:Title>
    <b:URL>https://www.seca.com/fileadmin/documents/product_sheet/seca_pst_201_203_es-mx.pdf</b:URL>
    <b:RefOrder>37</b:RefOrder>
  </b:Source>
  <b:Source>
    <b:Tag>Pow16</b:Tag>
    <b:SourceType>BookSection</b:SourceType>
    <b:Guid>{61449026-D310-40E7-AED0-74D8DF1B06C5}</b:Guid>
    <b:Title>Diabetes mellitus: diagnostico, clasificación y fisiopatología</b:Title>
    <b:Year>2016</b:Year>
    <b:Author>
      <b:Author>
        <b:NameList>
          <b:Person>
            <b:Last>Powers</b:Last>
            <b:First>Alvin</b:First>
            <b:Middle>C.</b:Middle>
          </b:Person>
        </b:NameList>
      </b:Author>
    </b:Author>
    <b:Publisher>McGraw-Hill</b:Publisher>
    <b:RefOrder>38</b:RefOrder>
  </b:Source>
  <b:Source>
    <b:Tag>Wik19</b:Tag>
    <b:SourceType>InternetSite</b:SourceType>
    <b:Guid>{72236D79-A16B-4E29-A13F-23E3F02B2CA2}</b:Guid>
    <b:Title>Wikipedia</b:Title>
    <b:Year>2018</b:Year>
    <b:URL>https://es.wikipedia.org/wiki/%C3%8Dndice_de_masa_corporal</b:URL>
    <b:RefOrder>39</b:RefOrder>
  </b:Source>
  <b:Source>
    <b:Tag>Wik3</b:Tag>
    <b:SourceType>InternetSite</b:SourceType>
    <b:Guid>{08361925-6973-43F3-87CA-C303740AB2CA}</b:Guid>
    <b:Title>Wikipedia </b:Title>
    <b:InternetSiteTitle>Fuerza Aérea del Perú  </b:InternetSiteTitle>
    <b:URL>https://es.wikipedia.org/wiki/ FuerzaAéreadelPerú</b:URL>
    <b:RefOrder>1</b:RefOrder>
  </b:Source>
  <b:Source>
    <b:Tag>OMS15</b:Tag>
    <b:SourceType>InternetSite</b:SourceType>
    <b:Guid>{441B7CB0-465E-47E6-AEDE-0359F78621B9}</b:Guid>
    <b:Author>
      <b:Author>
        <b:Corporate>OMS</b:Corporate>
      </b:Author>
    </b:Author>
    <b:Title>Organización Mundial de la Salud</b:Title>
    <b:URL>http://www.who.int/mediacentre/factsheets/fs311/es/index.html</b:URL>
    <b:InternetSiteTitle>Obesidad y sobrepreso</b:InternetSiteTitle>
    <b:YearAccessed>2018</b:YearAccessed>
    <b:MonthAccessed>diciembre</b:MonthAccessed>
    <b:RefOrder>17</b:RefOrder>
  </b:Source>
  <b:Source>
    <b:Tag>Ins98</b:Tag>
    <b:SourceType>BookSection</b:SourceType>
    <b:Guid>{9F3E1C1D-B3A3-47BF-BA0D-6FD3B49958FA}</b:Guid>
    <b:Title>Centro nacional de alimentación y nutrición. Modulo de medidas antropométricas, registro y estandarizacion</b:Title>
    <b:Year>1998</b:Year>
    <b:Author>
      <b:Author>
        <b:Corporate>Instituto nacional de salud</b:Corporate>
      </b:Author>
    </b:Author>
    <b:RefOrder>20</b:RefOrder>
  </b:Source>
  <b:Source>
    <b:Tag>Vil</b:Tag>
    <b:SourceType>JournalArticle</b:SourceType>
    <b:Guid>{491D00FE-095A-49C0-9A02-DD8BFC13A361}</b:Guid>
    <b:Author>
      <b:Author>
        <b:NameList>
          <b:Person>
            <b:Last>Villatoro</b:Last>
            <b:First>M.</b:First>
          </b:Person>
          <b:Person>
            <b:Last>Mendiola</b:Last>
            <b:First>R.</b:First>
          </b:Person>
          <b:Person>
            <b:Last>Alcaráz</b:Last>
            <b:First>X.</b:First>
          </b:Person>
          <b:Person>
            <b:Last>Mondragón</b:Last>
            <b:First>GK.</b:First>
          </b:Person>
        </b:NameList>
      </b:Author>
    </b:Author>
    <b:Title>Correlación entre el IMC y el porcentaje de grasa corporal Vásquez Guzman. Prevalencia de sobrepeso - obesidad.</b:Title>
    <b:Year>2015</b:Year>
    <b:JournalName>Sanid Milit Mex</b:JournalName>
    <b:Pages>568-578</b:Pages>
    <b:Volume>69</b:Volume>
    <b:RefOrder>11</b:RefOrder>
  </b:Source>
  <b:Source>
    <b:Tag>Dur17</b:Tag>
    <b:SourceType>JournalArticle</b:SourceType>
    <b:Guid>{3D85DBED-0C40-4E88-9513-E08A3309468B}</b:Guid>
    <b:Author>
      <b:Author>
        <b:NameList>
          <b:Person>
            <b:Last>Durán</b:Last>
            <b:First>Samuel</b:First>
          </b:Person>
          <b:Person>
            <b:Last>Maraboli</b:Last>
            <b:First>Daniela</b:First>
          </b:Person>
          <b:Person>
            <b:Last>Fernández</b:Last>
            <b:First>Francisco</b:First>
          </b:Person>
          <b:Person>
            <b:Last>Cubillos</b:Last>
            <b:First>Gonzalo</b:First>
          </b:Person>
        </b:NameList>
      </b:Author>
    </b:Author>
    <b:Title>La prevalencia de obesidad en soldados del Regimiento de Buin</b:Title>
    <b:Year>2017</b:Year>
    <b:Pages>11-17</b:Pages>
    <b:Volume>21</b:Volume>
    <b:JournalName>Rev Esp Nutr Hum Diet</b:JournalName>
    <b:Issue>1</b:Issue>
    <b:RefOrder>13</b:RefOrder>
  </b:Source>
  <b:Source>
    <b:Tag>MarcadorDePosición12</b:Tag>
    <b:SourceType>JournalArticle</b:SourceType>
    <b:Guid>{5623ADAE-62B3-4E4A-A31B-0E1B922D3393}</b:Guid>
    <b:Author>
      <b:Author>
        <b:NameList>
          <b:Person>
            <b:Last>Acosta</b:Last>
            <b:First>M</b:First>
          </b:Person>
          <b:Person>
            <b:Last>Gasca</b:Last>
            <b:First>E</b:First>
          </b:Person>
          <b:Person>
            <b:Last>Ramos</b:Last>
            <b:First>F</b:First>
          </b:Person>
          <b:Person>
            <b:Last>García</b:Last>
            <b:First>R</b:First>
          </b:Person>
          <b:Person>
            <b:Last>Solís</b:Last>
            <b:First>F</b:First>
          </b:Person>
          <b:Person>
            <b:Last>Evaristo</b:Last>
            <b:First>G.</b:First>
          </b:Person>
        </b:NameList>
      </b:Author>
    </b:Author>
    <b:Title>Factores, causas y perspectivas de la obesidad infantil en México.</b:Title>
    <b:JournalName>Medicas UIS Apr</b:JournalName>
    <b:Year>2013</b:Year>
    <b:Pages>59-68</b:Pages>
    <b:Month>Marzo</b:Month>
    <b:Day>09</b:Day>
    <b:Volume>26</b:Volume>
    <b:Issue>1</b:Issue>
    <b:URL>http://www.scielo.org.co/scielo.php?script=sci_arttext&amp;pid=S0121-03192013000100007&amp;lng=en.</b:URL>
    <b:RefOrder>19</b:RefOrder>
  </b:Source>
  <b:Source>
    <b:Tag>Sau98</b:Tag>
    <b:SourceType>JournalArticle</b:SourceType>
    <b:Guid>{540F3A87-780B-4BC8-A694-2EDF5BEE8D00}</b:Guid>
    <b:Title>Validación del índice nutricional en preadolescentes mexicanos con el método de sensibilidad y especificidad</b:Title>
    <b:Year>1998</b:Year>
    <b:Pages>392-397</b:Pages>
    <b:Author>
      <b:Author>
        <b:NameList>
          <b:Person>
            <b:Last>Saucedo</b:Last>
            <b:First>T.J.</b:First>
          </b:Person>
          <b:Person>
            <b:Last>Gómez</b:Last>
            <b:First>G.</b:First>
          </b:Person>
        </b:NameList>
      </b:Author>
    </b:Author>
    <b:JournalName>Salud Publica Mex</b:JournalName>
    <b:Volume>40</b:Volume>
    <b:RefOrder>21</b:RefOrder>
  </b:Source>
  <b:Source>
    <b:Tag>MarcadorDePosición7</b:Tag>
    <b:SourceType>JournalArticle</b:SourceType>
    <b:Guid>{A5B281D2-C63C-4800-87F4-B5367E8B5C96}</b:Guid>
    <b:Author>
      <b:Author>
        <b:NameList>
          <b:Person>
            <b:Last>Vázquez</b:Last>
            <b:First>M.A.</b:First>
          </b:Person>
          <b:Person>
            <b:Last>Carrera</b:Last>
            <b:First>G.</b:First>
          </b:Person>
          <b:Person>
            <b:Last>Durán</b:Last>
            <b:First>A.B.</b:First>
          </b:Person>
          <b:Person>
            <b:Last>Gómez</b:Last>
            <b:First>O.</b:First>
          </b:Person>
        </b:NameList>
      </b:Author>
    </b:Author>
    <b:Title>Correlación del índice de masa corporal con el índice de masa grasa para diagnosticar sobrepeso y obesidad en población militar</b:Title>
    <b:JournalName>Sanid Milit Mex</b:JournalName>
    <b:Year>2016</b:Year>
    <b:Volume>70</b:Volume>
    <b:Issue>6</b:Issue>
    <b:RefOrder>12</b:RefOrder>
  </b:Source>
  <b:Source>
    <b:Tag>Alv11</b:Tag>
    <b:SourceType>JournalArticle</b:SourceType>
    <b:Guid>{B16C6A6D-4F1B-41D6-A0A3-AFCE5CCEC0A9}</b:Guid>
    <b:Author>
      <b:Author>
        <b:NameList>
          <b:Person>
            <b:Last>Alvero</b:Last>
            <b:First>J.R.</b:First>
          </b:Person>
          <b:Person>
            <b:Last>Correas</b:Last>
            <b:First>L.</b:First>
          </b:Person>
          <b:Person>
            <b:Last>Ronconi</b:Last>
            <b:First>M.</b:First>
          </b:Person>
          <b:Person>
            <b:Last>Fernández</b:Last>
            <b:First>R.</b:First>
          </b:Person>
          <b:Person>
            <b:Last>Porta</b:Last>
            <b:First>I.</b:First>
          </b:Person>
          <b:Person>
            <b:Last>Manzañido</b:Last>
            <b:First>J.</b:First>
          </b:Person>
        </b:NameList>
      </b:Author>
    </b:Author>
    <b:Title>La bioimpedancia eléctrica como método de estimación de la composición corporal: normas prácticas de utilización</b:Title>
    <b:JournalName>Revista Andaluza de Medicina del Deporte</b:JournalName>
    <b:Year>2011</b:Year>
    <b:RefOrder>28</b:RefOrder>
  </b:Source>
  <b:Source>
    <b:Tag>Rav</b:Tag>
    <b:SourceType>JournalArticle</b:SourceType>
    <b:Guid>{10AB4258-1CAD-49AE-B1EA-B57CA8536DF7}</b:Guid>
    <b:Author>
      <b:Author>
        <b:NameList>
          <b:Person>
            <b:Last>Ravasco</b:Last>
            <b:First>P.</b:First>
          </b:Person>
          <b:Person>
            <b:Last>Anderson</b:Last>
            <b:First>H.</b:First>
          </b:Person>
          <b:Person>
            <b:Last>Mardones</b:Last>
            <b:First>F.</b:First>
          </b:Person>
        </b:NameList>
      </b:Author>
    </b:Author>
    <b:Title>Métodos de valoración del estado nutricional</b:Title>
    <b:Year>2010</b:Year>
    <b:JournalName>Red de Malnutrición en Iberoamérica del Programa de Ciencia y Tecnología para el Desarrollo (Red Mel-CYTED) Nutrición Hospitalaria</b:JournalName>
    <b:Volume>25</b:Volume>
    <b:Issue>3</b:Issue>
    <b:RefOrder>32</b:RefOrder>
  </b:Source>
  <b:Source>
    <b:Tag>INE15</b:Tag>
    <b:SourceType>InternetSite</b:SourceType>
    <b:Guid>{5A4CBBF9-C604-40C4-8920-72DCC1B11403}</b:Guid>
    <b:Author>
      <b:Author>
        <b:Corporate>Instituto Nacional de Estadística e Informática (INEI)</b:Corporate>
      </b:Author>
    </b:Author>
    <b:Year>2015</b:Year>
    <b:URL>https://www.inei.gob.pe/prensa/noticias/el-355-de-la-poblacion-peruana-de-15-y-mas-anos-de-edad-padece-de-sobrepeso-9161/imprimir/</b:URL>
    <b:RefOrder>33</b:RefOrder>
  </b:Source>
  <b:Source>
    <b:Tag>Fló11</b:Tag>
    <b:SourceType>BookSection</b:SourceType>
    <b:Guid>{CC31689F-F022-40FE-B9C8-DFA14C03B6F1}</b:Guid>
    <b:Title>Prevalencia de sobrepeso y obesidad por índice de masa corporal, porcentaje de masa grasa y circunferencia de cintura en niños escolares de un colegio militar en Bogotá D.C. Colombia. Tesis. Pontificia Universidad Javeriana. Colombia</b:Title>
    <b:Year>2011</b:Year>
    <b:Author>
      <b:Author>
        <b:NameList>
          <b:Person>
            <b:Last>Flórez</b:Last>
            <b:First>M.</b:First>
            <b:Middle>M.</b:Middle>
          </b:Person>
        </b:NameList>
      </b:Author>
    </b:Author>
    <b:RefOrder>34</b:RefOrder>
  </b:Source>
  <b:Source>
    <b:Tag>Mar94</b:Tag>
    <b:SourceType>JournalArticle</b:SourceType>
    <b:Guid>{811DC1AF-207B-4DAA-8E77-B3247EA11E2B}</b:Guid>
    <b:Title>Food and Nutrition Board, National Research Council. Committee on Military Nutrition Research: Activity Report 1992-1994. Washington, DC. </b:Title>
    <b:Year>1994</b:Year>
    <b:Pages>54</b:Pages>
    <b:Author>
      <b:Author>
        <b:NameList>
          <b:Person>
            <b:Last>Marriott</b:Last>
            <b:First>B.</b:First>
            <b:Middle>M.</b:Middle>
          </b:Person>
          <b:Person>
            <b:Last>Thomas</b:Last>
            <b:First>P.</b:First>
          </b:Person>
        </b:NameList>
      </b:Author>
    </b:Author>
    <b:JournalName>The National Academies Press</b:JournalName>
    <b:RefOrder>35</b:RefOrder>
  </b:Source>
  <b:Source>
    <b:Tag>MarcadorDePosición13</b:Tag>
    <b:SourceType>JournalArticle</b:SourceType>
    <b:Guid>{2E1F7CD2-B51F-4F79-8E17-74122ADC6F39}</b:Guid>
    <b:Author>
      <b:Author>
        <b:NameList>
          <b:Person>
            <b:Last>Romero</b:Last>
            <b:First>A</b:First>
          </b:Person>
          <b:Person>
            <b:Last>Somers</b:Last>
            <b:First>VK</b:First>
          </b:Person>
          <b:Person>
            <b:Last>Sierra</b:Last>
            <b:First>J</b:First>
          </b:Person>
          <b:Person>
            <b:Last>Thomas</b:Last>
            <b:First>RJ</b:First>
          </b:Person>
          <b:Person>
            <b:Last>Collazo</b:Last>
            <b:First>ML</b:First>
          </b:Person>
          <b:Person>
            <b:Last>Korinek</b:Last>
            <b:First>J.</b:First>
            <b:Middle>et al.</b:Middle>
          </b:Person>
        </b:NameList>
      </b:Author>
    </b:Author>
    <b:Title>Accuracy of body mass index in diagnosing obesity in the adult general population.</b:Title>
    <b:Year>2008</b:Year>
    <b:JournalName>Int J Obes (Lond).</b:JournalName>
    <b:Pages>959-966</b:Pages>
    <b:Volume>32</b:Volume>
    <b:Issue>6</b:Issue>
    <b:RefOrder>42</b:RefOrder>
  </b:Source>
  <b:Source>
    <b:Tag>Rom13</b:Tag>
    <b:SourceType>JournalArticle</b:SourceType>
    <b:Guid>{610E8910-B969-4E8C-B43B-C3A684E76727}</b:Guid>
    <b:Author>
      <b:Author>
        <b:NameList>
          <b:Person>
            <b:Last>Romero</b:Last>
            <b:First>Enrique</b:First>
          </b:Person>
          <b:Person>
            <b:Last>Vásquez</b:Last>
            <b:First>Edgar</b:First>
            <b:Middle>M</b:Middle>
          </b:Person>
          <b:Person>
            <b:Last>Álvarez</b:Last>
            <b:First>Yussani</b:First>
            <b:Middle>A</b:Middle>
          </b:Person>
          <b:Person>
            <b:Last>Fonseca</b:Last>
            <b:First>Salvador</b:First>
          </b:Person>
          <b:Person>
            <b:Last>Casillas</b:Last>
            <b:First>Erika</b:First>
          </b:Person>
          <b:Person>
            <b:Last>Troyo</b:Last>
            <b:First>Rogelio</b:First>
          </b:Person>
        </b:NameList>
      </b:Author>
    </b:Author>
    <b:Title>Circuferencia de cintura y su asociación con factores de riesgo-Waist circumference and association with cardiovascular risk factors in obese children and adolescents</b:Title>
    <b:JournalName>Bol Med Hosp Infant Mex</b:JournalName>
    <b:Year>2013</b:Year>
    <b:Pages>358-363</b:Pages>
    <b:Volume>70</b:Volume>
    <b:Issue>5</b:Issue>
    <b:RefOrder>31</b:RefOrder>
  </b:Source>
  <b:Source>
    <b:Tag>Nar11</b:Tag>
    <b:SourceType>BookSection</b:SourceType>
    <b:Guid>{7C725BA5-76E5-493E-B805-79C4243D5DDD}</b:Guid>
    <b:Author>
      <b:Author>
        <b:NameList>
          <b:Person>
            <b:Last>Naranjo</b:Last>
            <b:First>Manuel</b:First>
          </b:Person>
        </b:NameList>
      </b:Author>
    </b:Author>
    <b:Title>Condiciones laborales que influyen en la alteración del índice de masa corporal del personal del ala combate No 21 Taura de la FAE (Tesis de Pregrado), Universidad Técnica de Ambato, Facultad de Ciencias de la Salud</b:Title>
    <b:Year>2014</b:Year>
    <b:City>Ambato</b:City>
    <b:CountryRegion>Ecuador </b:CountryRegion>
    <b:RefOrder>3</b:RefOrder>
  </b:Source>
  <b:Source>
    <b:Tag>MarcadorDePosición6</b:Tag>
    <b:SourceType>BookSection</b:SourceType>
    <b:Guid>{F7C326AF-F2E1-4179-85C7-092F0E020DEC}</b:Guid>
    <b:Author>
      <b:Author>
        <b:NameList>
          <b:Person>
            <b:Last>Alpaca</b:Last>
            <b:First>C.</b:First>
          </b:Person>
        </b:NameList>
      </b:Author>
    </b:Author>
    <b:Title>Correlación entre el índice de masa corporal con el índice de masa adiposa en el personal de formación de una institución militar de lima.</b:Title>
    <b:Year>2014</b:Year>
    <b:RefOrder>9</b:RefOrder>
  </b:Source>
  <b:Source>
    <b:Tag>Nov15</b:Tag>
    <b:SourceType>JournalArticle</b:SourceType>
    <b:Guid>{BC3D3893-30F8-4552-899C-DD41298A962D}</b:Guid>
    <b:Author>
      <b:Author>
        <b:NameList>
          <b:Person>
            <b:Last>Novillo</b:Last>
            <b:First>Nibia</b:First>
          </b:Person>
          <b:Person>
            <b:Last>Lozada</b:Last>
            <b:First>Mariela</b:First>
          </b:Person>
          <b:Person>
            <b:Last>López</b:Last>
            <b:First>Dick</b:First>
          </b:Person>
        </b:NameList>
      </b:Author>
    </b:Author>
    <b:Title>Evaluación Antropométrica y Estado Nutricional: Personal Base Aérea Ala de Combate No. 21 Taura-Ecuador</b:Title>
    <b:JournalName>Revista Ciencia UNEMI</b:JournalName>
    <b:Year>2015</b:Year>
    <b:Pages>82-88</b:Pages>
    <b:Month>Abril</b:Month>
    <b:Volume>8</b:Volume>
    <b:Issue>13</b:Issue>
    <b:RefOrder>10</b:RefOrder>
  </b:Source>
  <b:Source>
    <b:Tag>MarcadorDePosición9</b:Tag>
    <b:SourceType>BookSection</b:SourceType>
    <b:Guid>{B96C33F5-23D8-4C05-90AC-9BE21F074FC5}</b:Guid>
    <b:Title>Índice de adiposidad corporal y factores de riesgo de salud cardiovascular en caucásicos: una comparación con el índice de masa corporal y otros.</b:Title>
    <b:Year>2013</b:Year>
    <b:Author>
      <b:Author>
        <b:NameList>
          <b:Person>
            <b:Last>Bennasar</b:Last>
            <b:First>Miquel.</b:First>
          </b:Person>
        </b:NameList>
      </b:Author>
    </b:Author>
    <b:RefOrder>15</b:RefOrder>
  </b:Source>
  <b:Source>
    <b:Tag>OMS12</b:Tag>
    <b:SourceType>Report</b:SourceType>
    <b:Guid>{2933A51F-373B-4F3C-AEF9-FBCB7D98AE68}</b:Guid>
    <b:Author>
      <b:Author>
        <b:Corporate>Organización Mundial de la Salud</b:Corporate>
      </b:Author>
    </b:Author>
    <b:Title>Obesidad y sobrepeso</b:Title>
    <b:Year>2012</b:Year>
    <b:URL>https://es.wikipedia.org/wiki/Obesidad</b:URL>
    <b:RefOrder>40</b:RefOrder>
  </b:Source>
  <b:Source>
    <b:Tag>Obe08</b:Tag>
    <b:SourceType>InternetSite</b:SourceType>
    <b:Guid>{70BA2EB9-0E68-4C11-91D2-0DF3EFF0E505}</b:Guid>
    <b:Title>Obesidad y sobrepeso</b:Title>
    <b:Year>2008</b:Year>
    <b:Month>julio</b:Month>
    <b:Day>14</b:Day>
    <b:URL>https://obesidad.medico-guia.com/circunferencia-de-cintura.html</b:URL>
    <b:Author>
      <b:Author>
        <b:Corporate>Organización Mundial de la Salud</b:Corporate>
      </b:Author>
    </b:Author>
    <b:RefOrder>36</b:RefOrder>
  </b:Source>
  <b:Source>
    <b:Tag>MarcadorDePosición3</b:Tag>
    <b:SourceType>InternetSite</b:SourceType>
    <b:Guid>{A52DCEBE-B90D-4BCF-A593-129705A69928}</b:Guid>
    <b:Author>
      <b:Author>
        <b:Corporate>Organización Mundial de la Salud</b:Corporate>
      </b:Author>
    </b:Author>
    <b:Title>Organización Mundial de la Salud</b:Title>
    <b:Year>2015</b:Year>
    <b:URL>http://www.who.int/end-childhood-obesity/facts/es.</b:URL>
    <b:RefOrder>6</b:RefOrder>
  </b:Source>
  <b:Source>
    <b:Tag>Col1</b:Tag>
    <b:SourceType>BookSection</b:SourceType>
    <b:Guid>{D582C348-8207-4CD7-B231-DE427646E6DE}</b:Guid>
    <b:Author>
      <b:Author>
        <b:NameList>
          <b:Person>
            <b:Last>Colcha</b:Last>
            <b:First>Nancy</b:First>
          </b:Person>
        </b:NameList>
      </b:Author>
    </b:Author>
    <b:Title>Prevalencia de Sobrepeso - Obesidad - Dislipidemias en el personal activo de la brigada de caballería blindada No. 11 Galápagos Riobamba 2010 (Tesis de pregrado), Escuela Superior Politécnicade Chimborazo, Facultad de Salud Pública</b:Title>
    <b:Year>2011</b:Year>
    <b:City>Riobamba</b:City>
    <b:CountryRegion>Ecuador</b:CountryRegion>
    <b:RefOrder>2</b:RefOrder>
  </b:Source>
  <b:Source>
    <b:Tag>Esp</b:Tag>
    <b:SourceType>JournalArticle</b:SourceType>
    <b:Guid>{A12DF80A-24FA-4B82-9B0B-BE8B65FBF306}</b:Guid>
    <b:Author>
      <b:Author>
        <b:NameList>
          <b:Person>
            <b:Last>Espinosa</b:Last>
            <b:First>M</b:First>
          </b:Person>
          <b:Person>
            <b:Last>Rivas</b:Last>
            <b:First>L</b:First>
          </b:Person>
          <b:Person>
            <b:Last>González</b:Last>
            <b:First>E</b:First>
          </b:Person>
          <b:Person>
            <b:Last>Atilano</b:Last>
            <b:First>X</b:First>
          </b:Person>
          <b:Person>
            <b:Last>Miranda</b:Last>
            <b:First>P</b:First>
          </b:Person>
          <b:Person>
            <b:Last>Correa</b:Last>
            <b:First>R.</b:First>
          </b:Person>
        </b:NameList>
      </b:Author>
    </b:Author>
    <b:Title>Vectores de impedancia bioeléctrica para la composición co rporal en población mexicana.</b:Title>
    <b:RefOrder>23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3B478-0EEE-4A87-B28F-69CA16C1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14230</Words>
  <Characters>78268</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USUARIO</cp:lastModifiedBy>
  <cp:revision>2</cp:revision>
  <cp:lastPrinted>2019-04-09T21:01:00Z</cp:lastPrinted>
  <dcterms:created xsi:type="dcterms:W3CDTF">2019-06-26T18:56:00Z</dcterms:created>
  <dcterms:modified xsi:type="dcterms:W3CDTF">2019-06-26T18:56:00Z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3082-10.2.0.5804</vt:lpwstr>
  </property>
</Properties>
</file>